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DB" w:rsidRPr="000F6CFC" w:rsidRDefault="00F17FDB" w:rsidP="0013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1EF7" w:rsidRDefault="00C91EF7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70E8" w:rsidRPr="000F6CFC" w:rsidRDefault="00B170E8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17FDB" w:rsidRDefault="00F17FDB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B2212" w:rsidRPr="000F6CFC" w:rsidRDefault="00DB2212" w:rsidP="001351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17FDB" w:rsidRPr="000F6CFC" w:rsidRDefault="00F17FDB" w:rsidP="001351D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17FDB" w:rsidRPr="001351DF" w:rsidRDefault="006C4DC3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1351DF">
        <w:rPr>
          <w:rFonts w:ascii="Arial" w:hAnsi="Arial" w:cs="Arial"/>
          <w:b/>
          <w:sz w:val="28"/>
          <w:szCs w:val="20"/>
        </w:rPr>
        <w:t>DIPARTIMENTO</w:t>
      </w:r>
      <w:r w:rsidR="00A23B51">
        <w:rPr>
          <w:rFonts w:ascii="Arial" w:hAnsi="Arial" w:cs="Arial"/>
          <w:b/>
          <w:sz w:val="28"/>
          <w:szCs w:val="20"/>
        </w:rPr>
        <w:t xml:space="preserve"> di PSICOLOGIA </w:t>
      </w:r>
      <w:r w:rsidR="00D9099B">
        <w:rPr>
          <w:rFonts w:ascii="Arial" w:hAnsi="Arial" w:cs="Arial"/>
          <w:b/>
          <w:sz w:val="28"/>
          <w:szCs w:val="20"/>
        </w:rPr>
        <w:t>e</w:t>
      </w:r>
      <w:r w:rsidR="00A23B51">
        <w:rPr>
          <w:rFonts w:ascii="Arial" w:hAnsi="Arial" w:cs="Arial"/>
          <w:b/>
          <w:sz w:val="28"/>
          <w:szCs w:val="20"/>
        </w:rPr>
        <w:t xml:space="preserve"> SCIENZE COGNITIVE</w:t>
      </w:r>
    </w:p>
    <w:p w:rsidR="00F17FDB" w:rsidRPr="001351DF" w:rsidRDefault="00F17FDB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C91EF7" w:rsidRPr="001351DF" w:rsidRDefault="00C91EF7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76771B" w:rsidRPr="001351DF" w:rsidRDefault="00F17FDB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1351DF">
        <w:rPr>
          <w:rFonts w:ascii="Arial" w:hAnsi="Arial" w:cs="Arial"/>
          <w:b/>
          <w:sz w:val="28"/>
          <w:szCs w:val="20"/>
        </w:rPr>
        <w:t>REGOLAMENTO</w:t>
      </w:r>
      <w:r w:rsidR="00191116" w:rsidRPr="001351DF">
        <w:rPr>
          <w:rFonts w:ascii="Arial" w:hAnsi="Arial" w:cs="Arial"/>
          <w:b/>
          <w:sz w:val="28"/>
          <w:szCs w:val="20"/>
        </w:rPr>
        <w:t xml:space="preserve"> </w:t>
      </w:r>
      <w:r w:rsidR="00202074">
        <w:rPr>
          <w:rFonts w:ascii="Arial" w:hAnsi="Arial" w:cs="Arial"/>
          <w:b/>
          <w:sz w:val="28"/>
          <w:szCs w:val="20"/>
        </w:rPr>
        <w:t>PER LO SVOLGIMENTO DEL TIROCINIO PROFESSIONALIZZANTE IN PSICOLOGIA</w:t>
      </w:r>
    </w:p>
    <w:p w:rsidR="00A23B51" w:rsidRDefault="00A23B51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ai fini dell’ammissione all’esame di stato </w:t>
      </w:r>
    </w:p>
    <w:p w:rsidR="00F17FDB" w:rsidRPr="001351DF" w:rsidRDefault="00A23B51" w:rsidP="001351D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per l’abilitazione all’esercizio della professione</w:t>
      </w:r>
    </w:p>
    <w:p w:rsidR="008E4CE1" w:rsidRPr="000F6CFC" w:rsidRDefault="008E4CE1" w:rsidP="001351D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91116" w:rsidRDefault="00191116" w:rsidP="001351D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EF7" w:rsidRPr="000F6CFC" w:rsidRDefault="00C91EF7" w:rsidP="0013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EF7" w:rsidRPr="000F6CFC" w:rsidRDefault="00C91EF7" w:rsidP="0013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385A" w:rsidRPr="00191116" w:rsidRDefault="00191116" w:rsidP="001351D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0"/>
          <w:lang w:eastAsia="en-US"/>
        </w:rPr>
      </w:pPr>
      <w:r w:rsidRPr="00191116">
        <w:rPr>
          <w:rFonts w:ascii="Arial" w:hAnsi="Arial" w:cs="Arial"/>
          <w:b/>
          <w:sz w:val="22"/>
          <w:szCs w:val="20"/>
          <w:lang w:eastAsia="en-US"/>
        </w:rPr>
        <w:t>INDICE</w:t>
      </w:r>
    </w:p>
    <w:p w:rsidR="003B253C" w:rsidRPr="000F6CFC" w:rsidRDefault="003B253C" w:rsidP="001351DF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E1928" w:rsidRDefault="00581FEC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D3104">
        <w:rPr>
          <w:szCs w:val="20"/>
        </w:rPr>
        <w:fldChar w:fldCharType="begin"/>
      </w:r>
      <w:r w:rsidRPr="009D3104">
        <w:rPr>
          <w:szCs w:val="20"/>
        </w:rPr>
        <w:instrText xml:space="preserve"> TOC \o "1-3" \h \z \u </w:instrText>
      </w:r>
      <w:r w:rsidRPr="009D3104">
        <w:rPr>
          <w:szCs w:val="20"/>
        </w:rPr>
        <w:fldChar w:fldCharType="separate"/>
      </w:r>
      <w:hyperlink w:anchor="_Toc422234958" w:history="1">
        <w:r w:rsidR="004E1928" w:rsidRPr="00021B97">
          <w:rPr>
            <w:rStyle w:val="Collegamentoipertestuale"/>
            <w:noProof/>
          </w:rPr>
          <w:t>Art. 1 - Definizioni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_Toc422234958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3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59" w:history="1">
        <w:r w:rsidR="004E1928" w:rsidRPr="00021B97">
          <w:rPr>
            <w:rStyle w:val="Collegamentoipertestuale"/>
            <w:noProof/>
          </w:rPr>
          <w:t>Art. 2 - Caratteristiche generali del Tirocinio professionalizzante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_Toc422234959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3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0" w:history="1">
        <w:r w:rsidR="004E1928" w:rsidRPr="00021B97">
          <w:rPr>
            <w:rStyle w:val="Collegamentoipertestuale"/>
            <w:noProof/>
          </w:rPr>
          <w:t>Art.3 – Requisiti per l’ammissione al tirocinio professionalizzante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_Toc422234960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3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1" w:history="1">
        <w:r w:rsidR="004E1928" w:rsidRPr="00021B97">
          <w:rPr>
            <w:rStyle w:val="Collegamentoipertestuale"/>
            <w:noProof/>
          </w:rPr>
          <w:t>Art. 4 – Sede del tirocinio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_Toc422234961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4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2" w:history="1">
        <w:r w:rsidR="004E1928" w:rsidRPr="00021B97">
          <w:rPr>
            <w:rStyle w:val="Collegamentoipertestuale"/>
            <w:noProof/>
          </w:rPr>
          <w:t>Art. 5 – Supervisore di tirocinio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_Toc422234962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4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3" w:history="1">
        <w:r w:rsidR="004E1928" w:rsidRPr="00021B97">
          <w:rPr>
            <w:rStyle w:val="Collegamentoipertestuale"/>
            <w:noProof/>
          </w:rPr>
          <w:t>Art. 6 – Programma individuale di tirocinio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_Toc422234963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4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4" w:history="1">
        <w:r w:rsidR="004E1928" w:rsidRPr="00021B97">
          <w:rPr>
            <w:rStyle w:val="Collegamentoipertestuale"/>
            <w:noProof/>
          </w:rPr>
          <w:t>Art. 7 – Variazioni al programma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_Toc422234964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5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5" w:history="1">
        <w:r w:rsidR="004E1928" w:rsidRPr="00021B97">
          <w:rPr>
            <w:rStyle w:val="Collegamentoipertestuale"/>
            <w:noProof/>
          </w:rPr>
          <w:t>Art. 8 – Conclusione del tirocinio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_Toc422234965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5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6" w:history="1">
        <w:r w:rsidR="004E1928" w:rsidRPr="00021B97">
          <w:rPr>
            <w:rStyle w:val="Collegamentoipertestuale"/>
            <w:noProof/>
          </w:rPr>
          <w:t>Art. 9 –Incompatibilità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_Toc422234966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6</w:t>
        </w:r>
        <w:r w:rsidR="004E1928">
          <w:rPr>
            <w:noProof/>
            <w:webHidden/>
          </w:rPr>
          <w:fldChar w:fldCharType="end"/>
        </w:r>
      </w:hyperlink>
    </w:p>
    <w:p w:rsidR="004E1928" w:rsidRDefault="00C32035">
      <w:pPr>
        <w:pStyle w:val="Somma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2234967" w:history="1">
        <w:r w:rsidR="004E1928" w:rsidRPr="00021B97">
          <w:rPr>
            <w:rStyle w:val="Collegamentoipertestuale"/>
            <w:noProof/>
          </w:rPr>
          <w:t>Art. 10 –Norme finali e transitorie</w:t>
        </w:r>
        <w:r w:rsidR="004E1928">
          <w:rPr>
            <w:noProof/>
            <w:webHidden/>
          </w:rPr>
          <w:tab/>
        </w:r>
        <w:r w:rsidR="004E1928">
          <w:rPr>
            <w:noProof/>
            <w:webHidden/>
          </w:rPr>
          <w:fldChar w:fldCharType="begin"/>
        </w:r>
        <w:r w:rsidR="004E1928">
          <w:rPr>
            <w:noProof/>
            <w:webHidden/>
          </w:rPr>
          <w:instrText xml:space="preserve"> PAGEREF _Toc422234967 \h </w:instrText>
        </w:r>
        <w:r w:rsidR="004E1928">
          <w:rPr>
            <w:noProof/>
            <w:webHidden/>
          </w:rPr>
        </w:r>
        <w:r w:rsidR="004E1928">
          <w:rPr>
            <w:noProof/>
            <w:webHidden/>
          </w:rPr>
          <w:fldChar w:fldCharType="separate"/>
        </w:r>
        <w:r w:rsidR="004E1928">
          <w:rPr>
            <w:noProof/>
            <w:webHidden/>
          </w:rPr>
          <w:t>6</w:t>
        </w:r>
        <w:r w:rsidR="004E1928">
          <w:rPr>
            <w:noProof/>
            <w:webHidden/>
          </w:rPr>
          <w:fldChar w:fldCharType="end"/>
        </w:r>
      </w:hyperlink>
    </w:p>
    <w:p w:rsidR="004E4242" w:rsidRPr="000F6CFC" w:rsidRDefault="00581FEC" w:rsidP="0013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3104">
        <w:rPr>
          <w:rFonts w:ascii="Arial" w:hAnsi="Arial" w:cs="Arial"/>
          <w:sz w:val="20"/>
          <w:szCs w:val="20"/>
        </w:rPr>
        <w:fldChar w:fldCharType="end"/>
      </w:r>
    </w:p>
    <w:p w:rsidR="0076771B" w:rsidRPr="000F6CFC" w:rsidRDefault="00D12A25" w:rsidP="00614DE8">
      <w:pPr>
        <w:pStyle w:val="Titolo1"/>
      </w:pPr>
      <w:bookmarkStart w:id="1" w:name="_Toc104887637"/>
      <w:bookmarkStart w:id="2" w:name="_Toc104887655"/>
      <w:bookmarkStart w:id="3" w:name="_Toc104887676"/>
      <w:bookmarkStart w:id="4" w:name="_Toc104947674"/>
      <w:bookmarkStart w:id="5" w:name="_Toc104947707"/>
      <w:r w:rsidRPr="000F6CFC">
        <w:br w:type="page"/>
      </w:r>
      <w:bookmarkStart w:id="6" w:name="_Toc422234958"/>
      <w:bookmarkStart w:id="7" w:name="_Toc398157431"/>
      <w:bookmarkStart w:id="8" w:name="_Toc127587088"/>
      <w:bookmarkStart w:id="9" w:name="_Toc176247619"/>
      <w:r w:rsidR="00EB3ACF" w:rsidRPr="000F6CFC">
        <w:lastRenderedPageBreak/>
        <w:t xml:space="preserve">Art. 1 - </w:t>
      </w:r>
      <w:r w:rsidR="0076771B" w:rsidRPr="000F6CFC">
        <w:t>Definizioni</w:t>
      </w:r>
      <w:bookmarkEnd w:id="6"/>
    </w:p>
    <w:p w:rsidR="00D71702" w:rsidRPr="009D3104" w:rsidRDefault="001351DF" w:rsidP="001351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3104">
        <w:rPr>
          <w:rFonts w:ascii="Arial" w:hAnsi="Arial" w:cs="Arial"/>
          <w:sz w:val="20"/>
          <w:szCs w:val="20"/>
        </w:rPr>
        <w:t>Ai fini del presente Regolamento si adottano le seguenti definizioni:</w:t>
      </w:r>
    </w:p>
    <w:p w:rsidR="0027534E" w:rsidRPr="009D3104" w:rsidRDefault="0027534E" w:rsidP="001351DF">
      <w:pPr>
        <w:pStyle w:val="Paragrafoelenco"/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3104">
        <w:rPr>
          <w:rFonts w:ascii="Arial" w:hAnsi="Arial" w:cs="Arial"/>
          <w:sz w:val="20"/>
          <w:szCs w:val="20"/>
          <w:u w:val="single"/>
        </w:rPr>
        <w:t>Tirocinio professionalizzante</w:t>
      </w:r>
      <w:r w:rsidR="001351DF" w:rsidRPr="009D3104">
        <w:rPr>
          <w:rFonts w:ascii="Arial" w:hAnsi="Arial" w:cs="Arial"/>
          <w:sz w:val="20"/>
          <w:szCs w:val="20"/>
        </w:rPr>
        <w:t xml:space="preserve">: </w:t>
      </w:r>
      <w:r w:rsidRPr="009D3104">
        <w:rPr>
          <w:rFonts w:ascii="Arial" w:hAnsi="Arial" w:cs="Arial"/>
          <w:sz w:val="20"/>
          <w:szCs w:val="20"/>
        </w:rPr>
        <w:t xml:space="preserve">esperienza diretta, svolta sotto l’assistenza di professionisti esperti che appartengono alla stessa comunità professionale del tirocinante, tesa ad incrementare e sviluppare l’apprendimento delle competenze professionali iniziali. </w:t>
      </w:r>
    </w:p>
    <w:p w:rsidR="004B60AE" w:rsidRPr="009D3104" w:rsidRDefault="00283A0D" w:rsidP="001351DF">
      <w:pPr>
        <w:pStyle w:val="Paragrafoelenco"/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9D3104">
        <w:rPr>
          <w:rFonts w:ascii="Arial" w:hAnsi="Arial" w:cs="Arial"/>
          <w:sz w:val="20"/>
          <w:szCs w:val="20"/>
          <w:u w:val="single"/>
        </w:rPr>
        <w:t>Tirocinante</w:t>
      </w:r>
      <w:r w:rsidR="001351DF" w:rsidRPr="009D3104">
        <w:rPr>
          <w:rFonts w:ascii="Arial" w:hAnsi="Arial" w:cs="Arial"/>
          <w:sz w:val="20"/>
          <w:szCs w:val="20"/>
        </w:rPr>
        <w:t xml:space="preserve">: </w:t>
      </w:r>
      <w:r w:rsidR="004B60AE" w:rsidRPr="009D3104">
        <w:rPr>
          <w:rFonts w:ascii="Arial" w:hAnsi="Arial" w:cs="Arial"/>
          <w:sz w:val="20"/>
          <w:szCs w:val="20"/>
        </w:rPr>
        <w:t xml:space="preserve">laureato </w:t>
      </w:r>
      <w:r w:rsidR="004B60AE" w:rsidRPr="009D3104">
        <w:rPr>
          <w:rFonts w:ascii="Arial" w:hAnsi="Arial" w:cs="TimesNewRomanPSMT"/>
          <w:sz w:val="20"/>
          <w:lang w:bidi="it-IT"/>
        </w:rPr>
        <w:t>presso l’Università degli Studi di Trento in Psicologia (nella classe LM-51 – Psicologia o nella classe 58/S) o laureato in Scienze e tecniche psicologiche (nella classe 34 o nella classe L-24) che faccia domanda di ammissione al tirocinio professionalizzante entro i termini stabiliti.</w:t>
      </w:r>
    </w:p>
    <w:p w:rsidR="00EB3ACF" w:rsidRPr="009D3104" w:rsidRDefault="00283A0D" w:rsidP="001351DF">
      <w:pPr>
        <w:pStyle w:val="Paragrafoelenco"/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9D3104">
        <w:rPr>
          <w:rFonts w:ascii="Arial" w:hAnsi="Arial" w:cs="Arial"/>
          <w:sz w:val="20"/>
          <w:szCs w:val="20"/>
          <w:u w:val="single"/>
        </w:rPr>
        <w:t>Supervisore</w:t>
      </w:r>
      <w:r w:rsidR="009D3104">
        <w:rPr>
          <w:rFonts w:ascii="Arial" w:hAnsi="Arial" w:cs="Arial"/>
          <w:sz w:val="20"/>
          <w:szCs w:val="20"/>
          <w:u w:val="single"/>
        </w:rPr>
        <w:t xml:space="preserve"> di tirocinio</w:t>
      </w:r>
      <w:r w:rsidR="001351DF" w:rsidRPr="009D3104">
        <w:rPr>
          <w:rFonts w:ascii="Arial" w:hAnsi="Arial" w:cs="Arial"/>
          <w:sz w:val="20"/>
          <w:szCs w:val="20"/>
        </w:rPr>
        <w:t xml:space="preserve">: </w:t>
      </w:r>
      <w:r w:rsidR="00D334B1" w:rsidRPr="009D3104">
        <w:rPr>
          <w:rFonts w:ascii="Arial" w:hAnsi="Arial" w:cs="Arial"/>
          <w:sz w:val="20"/>
          <w:szCs w:val="20"/>
        </w:rPr>
        <w:t>psicologo iscritto all’Albo sezione A da almeno due anni</w:t>
      </w:r>
      <w:r w:rsidR="00D646D8">
        <w:rPr>
          <w:rFonts w:ascii="Arial" w:hAnsi="Arial" w:cs="Arial"/>
          <w:sz w:val="20"/>
          <w:szCs w:val="20"/>
        </w:rPr>
        <w:t xml:space="preserve"> </w:t>
      </w:r>
      <w:r w:rsidR="00D646D8">
        <w:rPr>
          <w:rFonts w:ascii="Arial" w:hAnsi="Arial" w:cs="TimesNewRomanPSMT"/>
          <w:sz w:val="20"/>
          <w:lang w:bidi="it-IT"/>
        </w:rPr>
        <w:t xml:space="preserve">e con almeno due anni </w:t>
      </w:r>
      <w:r w:rsidR="00D646D8" w:rsidRPr="002C3390">
        <w:rPr>
          <w:rFonts w:ascii="Arial" w:hAnsi="Arial" w:cs="TimesNewRomanPSMT"/>
          <w:sz w:val="20"/>
          <w:lang w:bidi="it-IT"/>
        </w:rPr>
        <w:t>di effettiva esperienza professionale</w:t>
      </w:r>
      <w:r w:rsidR="00D334B1" w:rsidRPr="009D3104">
        <w:rPr>
          <w:rFonts w:ascii="Arial" w:hAnsi="Arial" w:cs="Arial"/>
          <w:sz w:val="20"/>
          <w:szCs w:val="20"/>
        </w:rPr>
        <w:t>, che non è incorso in sanzioni disciplinari negli ultimi anni, fatta salva la valutazione dell’Ordine in merito alla tipologia e gravità della violazione</w:t>
      </w:r>
      <w:r w:rsidR="009D3104">
        <w:rPr>
          <w:rFonts w:ascii="Arial" w:hAnsi="Arial" w:cs="Arial"/>
          <w:sz w:val="20"/>
          <w:szCs w:val="20"/>
        </w:rPr>
        <w:t>.</w:t>
      </w:r>
    </w:p>
    <w:p w:rsidR="009D3104" w:rsidRPr="00D646D8" w:rsidRDefault="009D3104" w:rsidP="009D3104">
      <w:pPr>
        <w:pStyle w:val="Paragrafoelenco"/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Commissione Tirocini</w:t>
      </w:r>
      <w:r w:rsidR="005F32EF">
        <w:rPr>
          <w:rFonts w:ascii="Arial" w:hAnsi="Arial" w:cs="Arial"/>
          <w:sz w:val="20"/>
          <w:szCs w:val="20"/>
          <w:u w:val="single"/>
        </w:rPr>
        <w:t>:</w:t>
      </w:r>
      <w:r w:rsidRPr="009D3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commissione </w:t>
      </w:r>
      <w:r w:rsidR="007913C2">
        <w:rPr>
          <w:rFonts w:ascii="Arial" w:hAnsi="Arial" w:cs="Arial"/>
          <w:sz w:val="20"/>
          <w:szCs w:val="20"/>
        </w:rPr>
        <w:t>composta da</w:t>
      </w:r>
      <w:r w:rsidRPr="009D3104">
        <w:rPr>
          <w:rFonts w:ascii="Arial" w:hAnsi="Arial" w:cs="Arial"/>
          <w:sz w:val="20"/>
          <w:szCs w:val="20"/>
        </w:rPr>
        <w:t xml:space="preserve"> rappresentanti del Dipartimento di P</w:t>
      </w:r>
      <w:r w:rsidR="007913C2">
        <w:rPr>
          <w:rFonts w:ascii="Arial" w:hAnsi="Arial" w:cs="Arial"/>
          <w:sz w:val="20"/>
          <w:szCs w:val="20"/>
        </w:rPr>
        <w:t>sicologia e Scienze Cognitive e</w:t>
      </w:r>
      <w:r w:rsidRPr="009D3104">
        <w:rPr>
          <w:rFonts w:ascii="Arial" w:hAnsi="Arial" w:cs="Arial"/>
          <w:sz w:val="20"/>
          <w:szCs w:val="20"/>
        </w:rPr>
        <w:t xml:space="preserve"> rappresentanti dell’Ordine degli psicologi della Provincia di Trento</w:t>
      </w:r>
      <w:r w:rsidR="00D646D8">
        <w:rPr>
          <w:rFonts w:ascii="Arial" w:hAnsi="Arial" w:cs="Arial"/>
          <w:sz w:val="20"/>
          <w:szCs w:val="20"/>
        </w:rPr>
        <w:t>.</w:t>
      </w:r>
    </w:p>
    <w:p w:rsidR="00EB3ACF" w:rsidRPr="009D3104" w:rsidRDefault="00E81D80" w:rsidP="001351DF">
      <w:pPr>
        <w:pStyle w:val="Paragrafoelenco"/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9D3104">
        <w:rPr>
          <w:rFonts w:ascii="Arial" w:hAnsi="Arial" w:cs="Arial"/>
          <w:sz w:val="20"/>
          <w:szCs w:val="20"/>
          <w:u w:val="single"/>
        </w:rPr>
        <w:t>Sedi di tirocinio</w:t>
      </w:r>
      <w:r w:rsidR="001351DF" w:rsidRPr="009D3104">
        <w:rPr>
          <w:rFonts w:ascii="Arial" w:hAnsi="Arial" w:cs="Arial"/>
          <w:sz w:val="20"/>
          <w:szCs w:val="20"/>
        </w:rPr>
        <w:t xml:space="preserve">: </w:t>
      </w:r>
      <w:r w:rsidRPr="009D3104">
        <w:rPr>
          <w:rFonts w:ascii="Arial" w:hAnsi="Arial" w:cs="Arial"/>
          <w:sz w:val="20"/>
          <w:szCs w:val="20"/>
        </w:rPr>
        <w:t>strutture</w:t>
      </w:r>
      <w:r w:rsidR="00C454A8" w:rsidRPr="009D3104">
        <w:rPr>
          <w:rFonts w:ascii="Arial" w:hAnsi="Arial" w:cs="Arial"/>
          <w:sz w:val="20"/>
          <w:szCs w:val="20"/>
        </w:rPr>
        <w:t xml:space="preserve"> pubbliche e private</w:t>
      </w:r>
      <w:r w:rsidRPr="009D3104">
        <w:rPr>
          <w:rFonts w:ascii="Arial" w:hAnsi="Arial" w:cs="Arial"/>
          <w:sz w:val="20"/>
          <w:szCs w:val="20"/>
        </w:rPr>
        <w:t xml:space="preserve"> in cui viene esercitata attività professionale di psicologo</w:t>
      </w:r>
      <w:r w:rsidR="009D3104">
        <w:rPr>
          <w:rFonts w:ascii="Arial" w:hAnsi="Arial" w:cs="Arial"/>
          <w:sz w:val="20"/>
          <w:szCs w:val="20"/>
        </w:rPr>
        <w:t>,</w:t>
      </w:r>
      <w:r w:rsidR="009D3104" w:rsidRPr="009D3104">
        <w:rPr>
          <w:rFonts w:ascii="Arial" w:hAnsi="Arial" w:cs="Arial"/>
          <w:sz w:val="20"/>
          <w:szCs w:val="20"/>
        </w:rPr>
        <w:t xml:space="preserve"> riconosciute idonee</w:t>
      </w:r>
      <w:r w:rsidR="009D3104">
        <w:rPr>
          <w:rFonts w:ascii="Arial" w:hAnsi="Arial" w:cs="Arial"/>
          <w:sz w:val="20"/>
          <w:szCs w:val="20"/>
        </w:rPr>
        <w:t xml:space="preserve"> dalla Commissione Tirocini quali sede per lo svolgimento del tirocinio professionalizzante.</w:t>
      </w:r>
    </w:p>
    <w:p w:rsidR="00A87241" w:rsidRPr="000F6CFC" w:rsidRDefault="00EB3ACF" w:rsidP="00614DE8">
      <w:pPr>
        <w:pStyle w:val="Titolo1"/>
      </w:pPr>
      <w:bookmarkStart w:id="10" w:name="_Toc422234959"/>
      <w:r w:rsidRPr="00D646D8">
        <w:t xml:space="preserve">Art. 2 - </w:t>
      </w:r>
      <w:bookmarkEnd w:id="7"/>
      <w:r w:rsidR="00202074" w:rsidRPr="00D646D8">
        <w:t>Caratteristiche generali del Tirocinio professionalizzante</w:t>
      </w:r>
      <w:bookmarkEnd w:id="10"/>
    </w:p>
    <w:p w:rsidR="00F34519" w:rsidRDefault="00F34519" w:rsidP="00F3451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tirocinio professionalizzante è il requisito fondamentale, definito dalla normativa vigente, per l’ammissione agli esami di Stato per le sezioni A e B dell’Albo degli psicologi (D.M. 239/1992, D.M. 240/1992, D.P.R. 328/01, artt. 52 e 53, L. 170/2003, art. 3 comma 1-ter, 1-quater, 1-quinquies).</w:t>
      </w:r>
      <w:r w:rsidR="00D9099B">
        <w:rPr>
          <w:rFonts w:ascii="Arial" w:hAnsi="Arial" w:cs="Arial"/>
          <w:sz w:val="20"/>
          <w:szCs w:val="20"/>
        </w:rPr>
        <w:t xml:space="preserve"> </w:t>
      </w:r>
    </w:p>
    <w:p w:rsidR="00F34519" w:rsidRDefault="007D705D" w:rsidP="001351DF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Arial"/>
          <w:sz w:val="20"/>
          <w:szCs w:val="20"/>
        </w:rPr>
        <w:t>Il tirocinio p</w:t>
      </w:r>
      <w:r w:rsidR="00F34519">
        <w:rPr>
          <w:rFonts w:ascii="Arial" w:hAnsi="Arial" w:cs="Arial"/>
          <w:sz w:val="20"/>
          <w:szCs w:val="20"/>
        </w:rPr>
        <w:t>er l’ammissione all’esame di Stato per la sezione A</w:t>
      </w:r>
      <w:r w:rsidR="00040419">
        <w:rPr>
          <w:rFonts w:ascii="Arial" w:hAnsi="Arial" w:cs="Arial"/>
          <w:sz w:val="20"/>
          <w:szCs w:val="20"/>
        </w:rPr>
        <w:t xml:space="preserve"> degli psicologi </w:t>
      </w:r>
      <w:r w:rsidR="007913C2">
        <w:rPr>
          <w:rFonts w:ascii="Arial" w:hAnsi="Arial" w:cs="TimesNewRomanPSMT"/>
          <w:sz w:val="20"/>
          <w:lang w:bidi="it-IT"/>
        </w:rPr>
        <w:t>ha durata annuale</w:t>
      </w:r>
      <w:r w:rsidR="00D9099B">
        <w:rPr>
          <w:rFonts w:ascii="Arial" w:hAnsi="Arial" w:cs="TimesNewRomanPSMT"/>
          <w:sz w:val="20"/>
          <w:lang w:bidi="it-IT"/>
        </w:rPr>
        <w:t xml:space="preserve"> per un totale di 1000 ore </w:t>
      </w:r>
      <w:r w:rsidR="00F34519" w:rsidRPr="00E743F3">
        <w:rPr>
          <w:rFonts w:ascii="Arial" w:hAnsi="Arial" w:cs="TimesNewRomanPSMT"/>
          <w:sz w:val="20"/>
          <w:lang w:bidi="it-IT"/>
        </w:rPr>
        <w:t xml:space="preserve">e </w:t>
      </w:r>
      <w:r w:rsidR="00F34519">
        <w:rPr>
          <w:rFonts w:ascii="Arial" w:hAnsi="Arial" w:cs="TimesNewRomanPSMT"/>
          <w:sz w:val="20"/>
          <w:lang w:bidi="it-IT"/>
        </w:rPr>
        <w:t>si articola in due semestri</w:t>
      </w:r>
      <w:r w:rsidR="00D9099B">
        <w:rPr>
          <w:rFonts w:ascii="Arial" w:hAnsi="Arial" w:cs="TimesNewRomanPSMT"/>
          <w:sz w:val="20"/>
          <w:lang w:bidi="it-IT"/>
        </w:rPr>
        <w:t xml:space="preserve"> </w:t>
      </w:r>
      <w:r w:rsidR="00F34519">
        <w:rPr>
          <w:rFonts w:ascii="Arial" w:hAnsi="Arial" w:cs="TimesNewRomanPSMT"/>
          <w:sz w:val="20"/>
          <w:lang w:bidi="it-IT"/>
        </w:rPr>
        <w:t xml:space="preserve">che devono </w:t>
      </w:r>
      <w:r w:rsidR="00F34519" w:rsidRPr="00E743F3">
        <w:rPr>
          <w:rFonts w:ascii="Arial" w:hAnsi="Arial" w:cs="TimesNewRomanPSMT"/>
          <w:sz w:val="20"/>
          <w:lang w:bidi="it-IT"/>
        </w:rPr>
        <w:t>essere svolt</w:t>
      </w:r>
      <w:r w:rsidR="00F34519">
        <w:rPr>
          <w:rFonts w:ascii="Arial" w:hAnsi="Arial" w:cs="TimesNewRomanPSMT"/>
          <w:sz w:val="20"/>
          <w:lang w:bidi="it-IT"/>
        </w:rPr>
        <w:t>i</w:t>
      </w:r>
      <w:r w:rsidR="00F34519" w:rsidRPr="00E743F3">
        <w:rPr>
          <w:rFonts w:ascii="Arial" w:hAnsi="Arial" w:cs="TimesNewRomanPSMT"/>
          <w:sz w:val="20"/>
          <w:lang w:bidi="it-IT"/>
        </w:rPr>
        <w:t xml:space="preserve"> in modo continuato e </w:t>
      </w:r>
      <w:r w:rsidR="00F34519" w:rsidRPr="002C3390">
        <w:rPr>
          <w:rFonts w:ascii="Arial" w:hAnsi="Arial" w:cs="TimesNewRomanPSMT"/>
          <w:sz w:val="20"/>
          <w:lang w:bidi="it-IT"/>
        </w:rPr>
        <w:t>ininterrotto.</w:t>
      </w:r>
      <w:r w:rsidR="005A00AA">
        <w:rPr>
          <w:rFonts w:ascii="Arial" w:hAnsi="Arial" w:cs="TimesNewRomanPSMT"/>
          <w:sz w:val="20"/>
          <w:lang w:bidi="it-IT"/>
        </w:rPr>
        <w:t xml:space="preserve"> </w:t>
      </w:r>
      <w:r w:rsidR="00040419" w:rsidRPr="002C3390">
        <w:rPr>
          <w:rFonts w:ascii="Arial" w:hAnsi="Arial" w:cs="TimesNewRomanPSMT"/>
          <w:sz w:val="20"/>
          <w:lang w:bidi="it-IT"/>
        </w:rPr>
        <w:t xml:space="preserve">Ciascun semestre deve essere svolto presso un'unica sede riconosciuta, sotto la supervisione di uno psicologo iscritto alla sezione A dell’albo </w:t>
      </w:r>
      <w:r w:rsidR="007913C2">
        <w:rPr>
          <w:rFonts w:ascii="Arial" w:hAnsi="Arial" w:cs="TimesNewRomanPSMT"/>
          <w:sz w:val="20"/>
          <w:lang w:bidi="it-IT"/>
        </w:rPr>
        <w:t>da</w:t>
      </w:r>
      <w:r w:rsidR="00040419" w:rsidRPr="002C3390">
        <w:rPr>
          <w:rFonts w:ascii="Arial" w:hAnsi="Arial" w:cs="TimesNewRomanPSMT"/>
          <w:sz w:val="20"/>
          <w:lang w:bidi="it-IT"/>
        </w:rPr>
        <w:t xml:space="preserve"> almeno due anni</w:t>
      </w:r>
      <w:r w:rsidR="00040419" w:rsidRPr="008F47B2">
        <w:rPr>
          <w:rFonts w:ascii="Arial" w:hAnsi="Arial" w:cs="TimesNewRomanPSMT"/>
          <w:sz w:val="20"/>
          <w:lang w:bidi="it-IT"/>
        </w:rPr>
        <w:t xml:space="preserve"> </w:t>
      </w:r>
      <w:r w:rsidR="007913C2">
        <w:rPr>
          <w:rFonts w:ascii="Arial" w:hAnsi="Arial" w:cs="TimesNewRomanPSMT"/>
          <w:sz w:val="20"/>
          <w:lang w:bidi="it-IT"/>
        </w:rPr>
        <w:t xml:space="preserve">e con </w:t>
      </w:r>
      <w:r w:rsidR="004404FF">
        <w:rPr>
          <w:rFonts w:ascii="Arial" w:hAnsi="Arial" w:cs="TimesNewRomanPSMT"/>
          <w:sz w:val="20"/>
          <w:lang w:bidi="it-IT"/>
        </w:rPr>
        <w:t xml:space="preserve">almeno due anni </w:t>
      </w:r>
      <w:r w:rsidR="00040419" w:rsidRPr="002C3390">
        <w:rPr>
          <w:rFonts w:ascii="Arial" w:hAnsi="Arial" w:cs="TimesNewRomanPSMT"/>
          <w:sz w:val="20"/>
          <w:lang w:bidi="it-IT"/>
        </w:rPr>
        <w:t>di effettiva esperienza professionale.</w:t>
      </w:r>
    </w:p>
    <w:p w:rsidR="00150633" w:rsidRPr="00150633" w:rsidRDefault="00150633" w:rsidP="00150633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Il tirocinio annuale deve essere svolto in due aree di at</w:t>
      </w:r>
      <w:r w:rsidR="006F01F7">
        <w:rPr>
          <w:rFonts w:ascii="Arial" w:hAnsi="Arial" w:cs="TimesNewRomanPSMT"/>
          <w:sz w:val="20"/>
          <w:lang w:bidi="it-IT"/>
        </w:rPr>
        <w:t>tività differenti. C</w:t>
      </w:r>
      <w:r>
        <w:rPr>
          <w:rFonts w:ascii="Arial" w:hAnsi="Arial" w:cs="TimesNewRomanPSMT"/>
          <w:sz w:val="20"/>
          <w:lang w:bidi="it-IT"/>
        </w:rPr>
        <w:t xml:space="preserve">iascun semestre </w:t>
      </w:r>
      <w:r w:rsidR="006F01F7">
        <w:rPr>
          <w:rFonts w:ascii="Arial" w:hAnsi="Arial" w:cs="TimesNewRomanPSMT"/>
          <w:sz w:val="20"/>
          <w:lang w:bidi="it-IT"/>
        </w:rPr>
        <w:t xml:space="preserve">infatti </w:t>
      </w:r>
      <w:r>
        <w:rPr>
          <w:rFonts w:ascii="Arial" w:hAnsi="Arial" w:cs="TimesNewRomanPSMT"/>
          <w:sz w:val="20"/>
          <w:lang w:bidi="it-IT"/>
        </w:rPr>
        <w:t>deve riguardare gli aspetti applicativi di una delle seguenti aree: psicologia generale, psicologia clinica, psicologia sociale, psicologia dello sviluppo.</w:t>
      </w:r>
    </w:p>
    <w:p w:rsidR="00040419" w:rsidRDefault="007D705D" w:rsidP="008F47B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I</w:t>
      </w:r>
      <w:r w:rsidRPr="00E743F3">
        <w:rPr>
          <w:rFonts w:ascii="Arial" w:hAnsi="Arial" w:cs="TimesNewRomanPSMT"/>
          <w:sz w:val="20"/>
          <w:lang w:bidi="it-IT"/>
        </w:rPr>
        <w:t xml:space="preserve">l tirocinio </w:t>
      </w:r>
      <w:r w:rsidRPr="008F47B2">
        <w:rPr>
          <w:rFonts w:ascii="Arial" w:hAnsi="Arial" w:cs="TimesNewRomanPSMT"/>
          <w:sz w:val="20"/>
          <w:lang w:bidi="it-IT"/>
        </w:rPr>
        <w:t>p</w:t>
      </w:r>
      <w:r w:rsidR="00040419" w:rsidRPr="008F47B2">
        <w:rPr>
          <w:rFonts w:ascii="Arial" w:hAnsi="Arial" w:cs="TimesNewRomanPSMT"/>
          <w:sz w:val="20"/>
          <w:lang w:bidi="it-IT"/>
        </w:rPr>
        <w:t xml:space="preserve">er l’ammissione all’esame di Stato per la sezione B degli psicologi </w:t>
      </w:r>
      <w:r w:rsidR="00040419" w:rsidRPr="00E743F3">
        <w:rPr>
          <w:rFonts w:ascii="Arial" w:hAnsi="Arial" w:cs="TimesNewRomanPSMT"/>
          <w:sz w:val="20"/>
          <w:lang w:bidi="it-IT"/>
        </w:rPr>
        <w:t xml:space="preserve">ha la durata di sei mesi </w:t>
      </w:r>
      <w:r w:rsidR="00D9099B">
        <w:rPr>
          <w:rFonts w:ascii="Arial" w:hAnsi="Arial" w:cs="TimesNewRomanPSMT"/>
          <w:sz w:val="20"/>
          <w:lang w:bidi="it-IT"/>
        </w:rPr>
        <w:t>continuativi per un totale di 500 ore</w:t>
      </w:r>
      <w:r w:rsidR="00040419" w:rsidRPr="00E743F3">
        <w:rPr>
          <w:rFonts w:ascii="Arial" w:hAnsi="Arial" w:cs="TimesNewRomanPSMT"/>
          <w:sz w:val="20"/>
          <w:lang w:bidi="it-IT"/>
        </w:rPr>
        <w:t xml:space="preserve"> e si svolge presso un’unica sede riconosciuta, sotto la supervisione di uno psicologo iscritto alla sezione A </w:t>
      </w:r>
      <w:r w:rsidR="00D646D8" w:rsidRPr="002C3390">
        <w:rPr>
          <w:rFonts w:ascii="Arial" w:hAnsi="Arial" w:cs="TimesNewRomanPSMT"/>
          <w:sz w:val="20"/>
          <w:lang w:bidi="it-IT"/>
        </w:rPr>
        <w:t xml:space="preserve">dell’albo </w:t>
      </w:r>
      <w:r w:rsidR="00D646D8">
        <w:rPr>
          <w:rFonts w:ascii="Arial" w:hAnsi="Arial" w:cs="TimesNewRomanPSMT"/>
          <w:sz w:val="20"/>
          <w:lang w:bidi="it-IT"/>
        </w:rPr>
        <w:t>da</w:t>
      </w:r>
      <w:r w:rsidR="00D646D8" w:rsidRPr="002C3390">
        <w:rPr>
          <w:rFonts w:ascii="Arial" w:hAnsi="Arial" w:cs="TimesNewRomanPSMT"/>
          <w:sz w:val="20"/>
          <w:lang w:bidi="it-IT"/>
        </w:rPr>
        <w:t xml:space="preserve"> almeno due anni</w:t>
      </w:r>
      <w:r w:rsidR="00D646D8" w:rsidRPr="008F47B2">
        <w:rPr>
          <w:rFonts w:ascii="Arial" w:hAnsi="Arial" w:cs="TimesNewRomanPSMT"/>
          <w:sz w:val="20"/>
          <w:lang w:bidi="it-IT"/>
        </w:rPr>
        <w:t xml:space="preserve"> </w:t>
      </w:r>
      <w:r w:rsidR="00D646D8">
        <w:rPr>
          <w:rFonts w:ascii="Arial" w:hAnsi="Arial" w:cs="TimesNewRomanPSMT"/>
          <w:sz w:val="20"/>
          <w:lang w:bidi="it-IT"/>
        </w:rPr>
        <w:t xml:space="preserve">e con almeno due anni </w:t>
      </w:r>
      <w:r w:rsidR="00D646D8" w:rsidRPr="002C3390">
        <w:rPr>
          <w:rFonts w:ascii="Arial" w:hAnsi="Arial" w:cs="TimesNewRomanPSMT"/>
          <w:sz w:val="20"/>
          <w:lang w:bidi="it-IT"/>
        </w:rPr>
        <w:t>di effettiva esperienza professionale.</w:t>
      </w:r>
    </w:p>
    <w:p w:rsidR="00D867BE" w:rsidRPr="00283A0D" w:rsidRDefault="00D867BE" w:rsidP="00D867B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TimesNewRomanPSMT"/>
          <w:sz w:val="20"/>
          <w:lang w:bidi="it-IT"/>
        </w:rPr>
        <w:t>Il semestre</w:t>
      </w:r>
      <w:r w:rsidRPr="00E743F3">
        <w:rPr>
          <w:rFonts w:ascii="Arial" w:hAnsi="Arial" w:cs="TimesNewRomanPSMT"/>
          <w:sz w:val="20"/>
          <w:lang w:bidi="it-IT"/>
        </w:rPr>
        <w:t xml:space="preserve"> di tirocinio</w:t>
      </w:r>
      <w:r>
        <w:rPr>
          <w:rFonts w:ascii="Arial" w:hAnsi="Arial" w:cs="TimesNewRomanPSMT"/>
          <w:sz w:val="20"/>
          <w:lang w:bidi="it-IT"/>
        </w:rPr>
        <w:t xml:space="preserve"> per la sezione B</w:t>
      </w:r>
      <w:r w:rsidRPr="00E743F3">
        <w:rPr>
          <w:rFonts w:ascii="Arial" w:hAnsi="Arial" w:cs="TimesNewRomanPSMT"/>
          <w:sz w:val="20"/>
          <w:lang w:bidi="it-IT"/>
        </w:rPr>
        <w:t xml:space="preserve"> deve </w:t>
      </w:r>
      <w:r>
        <w:rPr>
          <w:rFonts w:ascii="Arial" w:hAnsi="Arial" w:cs="TimesNewRomanPSMT"/>
          <w:sz w:val="20"/>
          <w:lang w:bidi="it-IT"/>
        </w:rPr>
        <w:t>riguardare gli</w:t>
      </w:r>
      <w:r w:rsidRPr="00E743F3">
        <w:rPr>
          <w:rFonts w:ascii="Arial" w:hAnsi="Arial" w:cs="TimesNewRomanPSMT"/>
          <w:sz w:val="20"/>
          <w:lang w:bidi="it-IT"/>
        </w:rPr>
        <w:t xml:space="preserve"> aspetti applicativi di una delle seguenti aree: psicologia generale, psicologia clinica, psicologia sociale, psicologia dello sviluppo</w:t>
      </w:r>
      <w:r>
        <w:rPr>
          <w:rFonts w:ascii="Arial" w:hAnsi="Arial" w:cs="TimesNewRomanPSMT"/>
          <w:sz w:val="20"/>
          <w:lang w:bidi="it-IT"/>
        </w:rPr>
        <w:t>.</w:t>
      </w:r>
    </w:p>
    <w:p w:rsidR="00040419" w:rsidRPr="00E743F3" w:rsidRDefault="00040419" w:rsidP="008F47B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Il tirocinio </w:t>
      </w:r>
      <w:r w:rsidR="00150633">
        <w:rPr>
          <w:rFonts w:ascii="Arial" w:hAnsi="Arial" w:cs="TimesNewRomanPSMT"/>
          <w:sz w:val="20"/>
          <w:lang w:bidi="it-IT"/>
        </w:rPr>
        <w:t xml:space="preserve">professionalizzante </w:t>
      </w:r>
      <w:r>
        <w:rPr>
          <w:rFonts w:ascii="Arial" w:hAnsi="Arial" w:cs="TimesNewRomanPSMT"/>
          <w:sz w:val="20"/>
          <w:lang w:bidi="it-IT"/>
        </w:rPr>
        <w:t xml:space="preserve">può avere inizio </w:t>
      </w:r>
      <w:r w:rsidR="00D30856">
        <w:rPr>
          <w:rFonts w:ascii="Arial" w:hAnsi="Arial" w:cs="TimesNewRomanPSMT"/>
          <w:sz w:val="20"/>
          <w:lang w:bidi="it-IT"/>
        </w:rPr>
        <w:t xml:space="preserve">esclusivamente </w:t>
      </w:r>
      <w:r>
        <w:rPr>
          <w:rFonts w:ascii="Arial" w:hAnsi="Arial" w:cs="TimesNewRomanPSMT"/>
          <w:sz w:val="20"/>
          <w:lang w:bidi="it-IT"/>
        </w:rPr>
        <w:t>in due momenti dell’anno:</w:t>
      </w:r>
      <w:r w:rsidRPr="0091163F">
        <w:rPr>
          <w:rFonts w:ascii="Arial" w:hAnsi="Arial" w:cs="TimesNewRomanPSMT"/>
          <w:sz w:val="20"/>
          <w:lang w:bidi="it-IT"/>
        </w:rPr>
        <w:t xml:space="preserve"> </w:t>
      </w:r>
      <w:r w:rsidR="00D30856">
        <w:rPr>
          <w:rFonts w:ascii="Arial" w:hAnsi="Arial" w:cs="TimesNewRomanPSMT"/>
          <w:sz w:val="20"/>
          <w:lang w:bidi="it-IT"/>
        </w:rPr>
        <w:t xml:space="preserve">il </w:t>
      </w:r>
      <w:r w:rsidRPr="0091163F">
        <w:rPr>
          <w:rFonts w:ascii="Arial" w:hAnsi="Arial" w:cs="TimesNewRomanPSMT"/>
          <w:sz w:val="20"/>
          <w:lang w:bidi="it-IT"/>
        </w:rPr>
        <w:t xml:space="preserve">15 </w:t>
      </w:r>
      <w:r>
        <w:rPr>
          <w:rFonts w:ascii="Arial" w:hAnsi="Arial" w:cs="TimesNewRomanPSMT"/>
          <w:sz w:val="20"/>
          <w:lang w:bidi="it-IT"/>
        </w:rPr>
        <w:t>aprile</w:t>
      </w:r>
      <w:r w:rsidRPr="0091163F">
        <w:rPr>
          <w:rFonts w:ascii="Arial" w:hAnsi="Arial" w:cs="TimesNewRomanPSMT"/>
          <w:sz w:val="20"/>
          <w:lang w:bidi="it-IT"/>
        </w:rPr>
        <w:t xml:space="preserve"> o il 15 </w:t>
      </w:r>
      <w:r>
        <w:rPr>
          <w:rFonts w:ascii="Arial" w:hAnsi="Arial" w:cs="TimesNewRomanPSMT"/>
          <w:sz w:val="20"/>
          <w:lang w:bidi="it-IT"/>
        </w:rPr>
        <w:t>ottobre</w:t>
      </w:r>
      <w:r w:rsidR="00C454A8">
        <w:rPr>
          <w:rFonts w:ascii="Arial" w:hAnsi="Arial" w:cs="TimesNewRomanPSMT"/>
          <w:sz w:val="20"/>
          <w:lang w:bidi="it-IT"/>
        </w:rPr>
        <w:t>,</w:t>
      </w:r>
      <w:r>
        <w:rPr>
          <w:rFonts w:ascii="Arial" w:hAnsi="Arial" w:cs="TimesNewRomanPSMT"/>
          <w:sz w:val="20"/>
          <w:lang w:bidi="it-IT"/>
        </w:rPr>
        <w:t xml:space="preserve"> previa verifica dei requisiti richiesti per l’ammissione.</w:t>
      </w:r>
      <w:r w:rsidRPr="00E743F3">
        <w:rPr>
          <w:rFonts w:ascii="Arial" w:hAnsi="Arial" w:cs="TimesNewRomanPSMT"/>
          <w:sz w:val="20"/>
          <w:lang w:bidi="it-IT"/>
        </w:rPr>
        <w:t xml:space="preserve"> </w:t>
      </w:r>
    </w:p>
    <w:p w:rsidR="0027534E" w:rsidRPr="00FA71EB" w:rsidRDefault="0027534E" w:rsidP="001351DF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71EB">
        <w:rPr>
          <w:rFonts w:ascii="Arial" w:hAnsi="Arial" w:cs="Arial"/>
          <w:sz w:val="20"/>
          <w:szCs w:val="20"/>
        </w:rPr>
        <w:t xml:space="preserve">La durata complessiva del tirocinio non dovrà superare i 12 mesi, fatta eccezione per i soggetti diversamente abili per i quali </w:t>
      </w:r>
      <w:r w:rsidR="00A6389D" w:rsidRPr="00FA71EB">
        <w:rPr>
          <w:rFonts w:ascii="Arial" w:hAnsi="Arial" w:cs="Arial"/>
          <w:sz w:val="20"/>
          <w:szCs w:val="20"/>
        </w:rPr>
        <w:t xml:space="preserve">il </w:t>
      </w:r>
      <w:r w:rsidRPr="00FA71EB">
        <w:rPr>
          <w:rFonts w:ascii="Arial" w:hAnsi="Arial" w:cs="Arial"/>
          <w:sz w:val="20"/>
          <w:szCs w:val="20"/>
        </w:rPr>
        <w:t xml:space="preserve">limite massimo </w:t>
      </w:r>
      <w:r w:rsidR="00A6389D" w:rsidRPr="00FA71EB">
        <w:rPr>
          <w:rFonts w:ascii="Arial" w:hAnsi="Arial" w:cs="Arial"/>
          <w:sz w:val="20"/>
          <w:szCs w:val="20"/>
        </w:rPr>
        <w:t xml:space="preserve">è </w:t>
      </w:r>
      <w:r w:rsidR="00A6389D" w:rsidRPr="00DC2721">
        <w:rPr>
          <w:rFonts w:ascii="Arial" w:hAnsi="Arial" w:cs="Arial"/>
          <w:sz w:val="20"/>
          <w:szCs w:val="20"/>
        </w:rPr>
        <w:t xml:space="preserve">di </w:t>
      </w:r>
      <w:r w:rsidR="00DC2721">
        <w:rPr>
          <w:rFonts w:ascii="Arial" w:hAnsi="Arial" w:cs="Arial"/>
          <w:sz w:val="20"/>
          <w:szCs w:val="20"/>
        </w:rPr>
        <w:t>16</w:t>
      </w:r>
      <w:r w:rsidR="00D30856" w:rsidRPr="00DC2721">
        <w:rPr>
          <w:rFonts w:ascii="Arial" w:hAnsi="Arial" w:cs="Arial"/>
          <w:sz w:val="20"/>
          <w:szCs w:val="20"/>
        </w:rPr>
        <w:t xml:space="preserve"> </w:t>
      </w:r>
      <w:r w:rsidRPr="00DC2721">
        <w:rPr>
          <w:rFonts w:ascii="Arial" w:hAnsi="Arial" w:cs="Arial"/>
          <w:sz w:val="20"/>
          <w:szCs w:val="20"/>
        </w:rPr>
        <w:t>mesi</w:t>
      </w:r>
      <w:r w:rsidRPr="00FA71EB">
        <w:rPr>
          <w:rFonts w:ascii="Arial" w:hAnsi="Arial" w:cs="Arial"/>
          <w:sz w:val="20"/>
          <w:szCs w:val="20"/>
        </w:rPr>
        <w:t xml:space="preserve">. </w:t>
      </w:r>
    </w:p>
    <w:p w:rsidR="00614DE8" w:rsidRPr="00614DE8" w:rsidRDefault="00614DE8" w:rsidP="00614DE8">
      <w:pPr>
        <w:pStyle w:val="Titolo1"/>
      </w:pPr>
      <w:bookmarkStart w:id="11" w:name="_Toc422234960"/>
      <w:r w:rsidRPr="00614DE8">
        <w:t>Art.</w:t>
      </w:r>
      <w:r w:rsidR="00040419">
        <w:t>3</w:t>
      </w:r>
      <w:r w:rsidRPr="00614DE8">
        <w:t xml:space="preserve"> – </w:t>
      </w:r>
      <w:r w:rsidR="00040419" w:rsidRPr="00D646D8">
        <w:t>Requisiti per l’ammissione al tirocinio professionalizzante</w:t>
      </w:r>
      <w:bookmarkEnd w:id="11"/>
    </w:p>
    <w:p w:rsidR="0015478C" w:rsidRPr="008F47B2" w:rsidRDefault="00040419" w:rsidP="008F47B2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 w:rsidRPr="008F47B2">
        <w:rPr>
          <w:rFonts w:ascii="Arial" w:hAnsi="Arial" w:cs="TimesNewRomanPSMT"/>
          <w:sz w:val="20"/>
          <w:lang w:bidi="it-IT"/>
        </w:rPr>
        <w:t xml:space="preserve">Possono essere ammessi al tirocinio annuale per la sezione A </w:t>
      </w:r>
      <w:r w:rsidR="00A7774A">
        <w:rPr>
          <w:rFonts w:ascii="Arial" w:hAnsi="Arial" w:cs="TimesNewRomanPSMT"/>
          <w:sz w:val="20"/>
          <w:lang w:bidi="it-IT"/>
        </w:rPr>
        <w:t>i laureati</w:t>
      </w:r>
      <w:r w:rsidRPr="008F47B2">
        <w:rPr>
          <w:rFonts w:ascii="Arial" w:hAnsi="Arial" w:cs="TimesNewRomanPSMT"/>
          <w:sz w:val="20"/>
          <w:lang w:bidi="it-IT"/>
        </w:rPr>
        <w:t xml:space="preserve"> </w:t>
      </w:r>
      <w:r w:rsidR="00A7774A">
        <w:rPr>
          <w:rFonts w:ascii="Arial" w:hAnsi="Arial" w:cs="TimesNewRomanPSMT"/>
          <w:sz w:val="20"/>
          <w:lang w:bidi="it-IT"/>
        </w:rPr>
        <w:t xml:space="preserve">in possesso di un diploma di laurea </w:t>
      </w:r>
      <w:r w:rsidR="00A7774A" w:rsidRPr="008F47B2">
        <w:rPr>
          <w:rFonts w:ascii="Arial" w:hAnsi="Arial" w:cs="TimesNewRomanPSMT"/>
          <w:sz w:val="20"/>
          <w:lang w:bidi="it-IT"/>
        </w:rPr>
        <w:t xml:space="preserve">magistrale </w:t>
      </w:r>
      <w:r w:rsidR="00A7774A">
        <w:rPr>
          <w:rFonts w:ascii="Arial" w:hAnsi="Arial" w:cs="TimesNewRomanPSMT"/>
          <w:sz w:val="20"/>
          <w:lang w:bidi="it-IT"/>
        </w:rPr>
        <w:t xml:space="preserve">della </w:t>
      </w:r>
      <w:r w:rsidRPr="008F47B2">
        <w:rPr>
          <w:rFonts w:ascii="Arial" w:hAnsi="Arial" w:cs="TimesNewRomanPSMT"/>
          <w:sz w:val="20"/>
          <w:lang w:bidi="it-IT"/>
        </w:rPr>
        <w:t>classe LM-51 – Psicologia (D.M. 270/2004), ovvero aventi un diploma di laurea specialistica della classe 58/S</w:t>
      </w:r>
      <w:r w:rsidR="00A7774A">
        <w:rPr>
          <w:rFonts w:ascii="Arial" w:hAnsi="Arial" w:cs="TimesNewRomanPSMT"/>
          <w:sz w:val="20"/>
          <w:lang w:bidi="it-IT"/>
        </w:rPr>
        <w:t xml:space="preserve"> - Psicologia</w:t>
      </w:r>
      <w:r w:rsidRPr="008F47B2">
        <w:rPr>
          <w:rFonts w:ascii="Arial" w:hAnsi="Arial" w:cs="TimesNewRomanPSMT"/>
          <w:sz w:val="20"/>
          <w:lang w:bidi="it-IT"/>
        </w:rPr>
        <w:t xml:space="preserve"> (D.M. 509/1999) conseguito presso l’Università degli Studi di Trento.</w:t>
      </w:r>
    </w:p>
    <w:p w:rsidR="00040419" w:rsidRPr="00B1789C" w:rsidRDefault="00040419" w:rsidP="008F47B2">
      <w:pPr>
        <w:pStyle w:val="Paragrafoelenco"/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E743F3">
        <w:rPr>
          <w:rFonts w:ascii="Arial" w:hAnsi="Arial" w:cs="TimesNewRomanPSMT"/>
          <w:sz w:val="20"/>
          <w:lang w:bidi="it-IT"/>
        </w:rPr>
        <w:t xml:space="preserve">Possono essere ammessi al tirocinio semestrale per la sezione B i laureati </w:t>
      </w:r>
      <w:r w:rsidR="00D646D8">
        <w:rPr>
          <w:rFonts w:ascii="Arial" w:hAnsi="Arial" w:cs="TimesNewRomanPSMT"/>
          <w:sz w:val="20"/>
          <w:lang w:bidi="it-IT"/>
        </w:rPr>
        <w:t xml:space="preserve">con un </w:t>
      </w:r>
      <w:r w:rsidR="00A7774A">
        <w:rPr>
          <w:rFonts w:ascii="Arial" w:hAnsi="Arial" w:cs="TimesNewRomanPSMT"/>
          <w:sz w:val="20"/>
          <w:lang w:bidi="it-IT"/>
        </w:rPr>
        <w:t>diploma</w:t>
      </w:r>
      <w:r w:rsidR="00D646D8">
        <w:rPr>
          <w:rFonts w:ascii="Arial" w:hAnsi="Arial" w:cs="TimesNewRomanPSMT"/>
          <w:sz w:val="20"/>
          <w:lang w:bidi="it-IT"/>
        </w:rPr>
        <w:t xml:space="preserve"> di laurea </w:t>
      </w:r>
      <w:r w:rsidRPr="00E743F3">
        <w:rPr>
          <w:rFonts w:ascii="Arial" w:hAnsi="Arial" w:cs="TimesNewRomanPSMT"/>
          <w:sz w:val="20"/>
          <w:lang w:bidi="it-IT"/>
        </w:rPr>
        <w:t xml:space="preserve">della classe 34 </w:t>
      </w:r>
      <w:r w:rsidR="00A7774A">
        <w:rPr>
          <w:rFonts w:ascii="Arial" w:hAnsi="Arial" w:cs="TimesNewRomanPSMT"/>
          <w:sz w:val="20"/>
          <w:lang w:bidi="it-IT"/>
        </w:rPr>
        <w:t xml:space="preserve">– Scienze e tecniche psicologiche </w:t>
      </w:r>
      <w:r w:rsidRPr="00E743F3">
        <w:rPr>
          <w:rFonts w:ascii="Arial" w:hAnsi="Arial" w:cs="TimesNewRomanPSMT"/>
          <w:sz w:val="20"/>
          <w:lang w:bidi="it-IT"/>
        </w:rPr>
        <w:t xml:space="preserve">(D.M. 509/1999) </w:t>
      </w:r>
      <w:r>
        <w:rPr>
          <w:rFonts w:ascii="Arial" w:hAnsi="Arial" w:cs="TimesNewRomanPSMT"/>
          <w:sz w:val="20"/>
          <w:lang w:bidi="it-IT"/>
        </w:rPr>
        <w:t>o</w:t>
      </w:r>
      <w:r w:rsidRPr="00E743F3">
        <w:rPr>
          <w:rFonts w:ascii="Arial" w:hAnsi="Arial" w:cs="TimesNewRomanPSMT"/>
          <w:sz w:val="20"/>
          <w:lang w:bidi="it-IT"/>
        </w:rPr>
        <w:t xml:space="preserve"> de</w:t>
      </w:r>
      <w:r>
        <w:rPr>
          <w:rFonts w:ascii="Arial" w:hAnsi="Arial" w:cs="TimesNewRomanPSMT"/>
          <w:sz w:val="20"/>
          <w:lang w:bidi="it-IT"/>
        </w:rPr>
        <w:t xml:space="preserve">lla classe L-24 </w:t>
      </w:r>
      <w:r w:rsidR="00A7774A">
        <w:rPr>
          <w:rFonts w:ascii="Arial" w:hAnsi="Arial" w:cs="TimesNewRomanPSMT"/>
          <w:sz w:val="20"/>
          <w:lang w:bidi="it-IT"/>
        </w:rPr>
        <w:t xml:space="preserve">– Scienze e tecniche psicologiche </w:t>
      </w:r>
      <w:r>
        <w:rPr>
          <w:rFonts w:ascii="Arial" w:hAnsi="Arial" w:cs="TimesNewRomanPSMT"/>
          <w:sz w:val="20"/>
          <w:lang w:bidi="it-IT"/>
        </w:rPr>
        <w:t>(D.M. 270/2004) conseguito presso l’Università degli Studi di Trento.</w:t>
      </w:r>
    </w:p>
    <w:p w:rsidR="009E58EE" w:rsidRPr="00614DE8" w:rsidRDefault="009E58EE" w:rsidP="009E58EE">
      <w:pPr>
        <w:pStyle w:val="Titolo1"/>
      </w:pPr>
      <w:bookmarkStart w:id="12" w:name="_Toc422234961"/>
      <w:bookmarkStart w:id="13" w:name="_Toc104887640"/>
      <w:bookmarkStart w:id="14" w:name="_Toc104887658"/>
      <w:bookmarkStart w:id="15" w:name="_Toc104887679"/>
      <w:bookmarkStart w:id="16" w:name="_Toc104947677"/>
      <w:bookmarkStart w:id="17" w:name="_Toc104947710"/>
      <w:bookmarkStart w:id="18" w:name="_Toc127587091"/>
      <w:bookmarkStart w:id="19" w:name="_Toc176247622"/>
      <w:bookmarkEnd w:id="1"/>
      <w:bookmarkEnd w:id="2"/>
      <w:bookmarkEnd w:id="3"/>
      <w:bookmarkEnd w:id="4"/>
      <w:bookmarkEnd w:id="5"/>
      <w:bookmarkEnd w:id="8"/>
      <w:bookmarkEnd w:id="9"/>
      <w:r w:rsidRPr="000F6CFC">
        <w:lastRenderedPageBreak/>
        <w:t>Art.</w:t>
      </w:r>
      <w:r>
        <w:t xml:space="preserve"> 4</w:t>
      </w:r>
      <w:r w:rsidRPr="000F6CFC">
        <w:t xml:space="preserve"> </w:t>
      </w:r>
      <w:r>
        <w:t>–</w:t>
      </w:r>
      <w:r w:rsidRPr="000F6CFC">
        <w:t xml:space="preserve"> </w:t>
      </w:r>
      <w:r>
        <w:t>Sede del tirocinio</w:t>
      </w:r>
      <w:bookmarkEnd w:id="12"/>
    </w:p>
    <w:p w:rsidR="000D52C0" w:rsidRDefault="000D52C0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Il tirocinio può essere svolto presso enti pubblici e privati, </w:t>
      </w:r>
      <w:r w:rsidR="005F32EF">
        <w:rPr>
          <w:rFonts w:ascii="Arial" w:hAnsi="Arial" w:cs="TimesNewRomanPSMT"/>
          <w:sz w:val="20"/>
          <w:lang w:bidi="it-IT"/>
        </w:rPr>
        <w:t xml:space="preserve">studi professionali, </w:t>
      </w:r>
      <w:r w:rsidR="001D1D80">
        <w:rPr>
          <w:rFonts w:ascii="Arial" w:hAnsi="Arial" w:cs="TimesNewRomanPSMT"/>
          <w:sz w:val="20"/>
          <w:lang w:bidi="it-IT"/>
        </w:rPr>
        <w:t>D</w:t>
      </w:r>
      <w:r>
        <w:rPr>
          <w:rFonts w:ascii="Arial" w:hAnsi="Arial" w:cs="TimesNewRomanPSMT"/>
          <w:sz w:val="20"/>
          <w:lang w:bidi="it-IT"/>
        </w:rPr>
        <w:t xml:space="preserve">ipartimenti e </w:t>
      </w:r>
      <w:r w:rsidR="001D1D80">
        <w:rPr>
          <w:rFonts w:ascii="Arial" w:hAnsi="Arial" w:cs="TimesNewRomanPSMT"/>
          <w:sz w:val="20"/>
          <w:lang w:bidi="it-IT"/>
        </w:rPr>
        <w:t>I</w:t>
      </w:r>
      <w:r>
        <w:rPr>
          <w:rFonts w:ascii="Arial" w:hAnsi="Arial" w:cs="TimesNewRomanPSMT"/>
          <w:sz w:val="20"/>
          <w:lang w:bidi="it-IT"/>
        </w:rPr>
        <w:t>stituti di discipline psicologiche di Università italiane e straniere riconosciuti idonei da</w:t>
      </w:r>
      <w:r w:rsidR="00D35077">
        <w:rPr>
          <w:rFonts w:ascii="Arial" w:hAnsi="Arial" w:cs="TimesNewRomanPSMT"/>
          <w:sz w:val="20"/>
          <w:lang w:bidi="it-IT"/>
        </w:rPr>
        <w:t>l</w:t>
      </w:r>
      <w:r>
        <w:rPr>
          <w:rFonts w:ascii="Arial" w:hAnsi="Arial" w:cs="TimesNewRomanPSMT"/>
          <w:sz w:val="20"/>
          <w:lang w:bidi="it-IT"/>
        </w:rPr>
        <w:t xml:space="preserve"> Dipartimento.</w:t>
      </w:r>
    </w:p>
    <w:p w:rsidR="001D1D80" w:rsidRDefault="005F32EF" w:rsidP="001D1D80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Le strutture</w:t>
      </w:r>
      <w:r w:rsidR="001D1D80">
        <w:rPr>
          <w:rFonts w:ascii="Arial" w:hAnsi="Arial" w:cs="TimesNewRomanPSMT"/>
          <w:sz w:val="20"/>
          <w:lang w:bidi="it-IT"/>
        </w:rPr>
        <w:t xml:space="preserve"> che intendono proporsi come sede di tirocinio devono presentare domanda di candidatura, utilizzando la modulistica concordata, alla Commissione Tirocini, la quale attraverso i suoi rappresentanti valuterà l’idoneità della struttura ad accogliere tirocinanti.</w:t>
      </w:r>
    </w:p>
    <w:p w:rsidR="001D1D80" w:rsidRDefault="005F32EF" w:rsidP="001D1D80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Una struttura</w:t>
      </w:r>
      <w:r w:rsidR="001D1D80">
        <w:rPr>
          <w:rFonts w:ascii="Arial" w:hAnsi="Arial" w:cs="TimesNewRomanPSMT"/>
          <w:sz w:val="20"/>
          <w:lang w:bidi="it-IT"/>
        </w:rPr>
        <w:t xml:space="preserve"> può essere riconosciuto quale sede di tirocinio a condizione che in esso operi, in qualità di dipendente, professionista convenzionato o consulente esterno, uno psicologo iscritto alla sezione A dell’Albo da almeno due anni e con almeno due anni di effettiva esperienza professionale. </w:t>
      </w:r>
    </w:p>
    <w:p w:rsidR="007A55C5" w:rsidRDefault="007A55C5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Lo svolgimento del tirocinio è subordinato all’approvazione di uno specifico progetto che evidenzi la rilevanza formativa del tirocinio per le attività professionali dello psicologo (sezione A) o del dottore in tecniche psicologiche (sezione B).</w:t>
      </w:r>
    </w:p>
    <w:p w:rsidR="009D06EC" w:rsidRDefault="00CB5F14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9D06EC">
        <w:rPr>
          <w:rFonts w:ascii="Arial" w:hAnsi="Arial" w:cs="TimesNewRomanPSMT"/>
          <w:sz w:val="20"/>
          <w:lang w:bidi="it-IT"/>
        </w:rPr>
        <w:t xml:space="preserve">Il possesso dei requisiti </w:t>
      </w:r>
      <w:r w:rsidR="001D1D80">
        <w:rPr>
          <w:rFonts w:ascii="Arial" w:hAnsi="Arial" w:cs="TimesNewRomanPSMT"/>
          <w:sz w:val="20"/>
          <w:lang w:bidi="it-IT"/>
        </w:rPr>
        <w:t xml:space="preserve">di idoneità di una struttura </w:t>
      </w:r>
      <w:r w:rsidRPr="009D06EC">
        <w:rPr>
          <w:rFonts w:ascii="Arial" w:hAnsi="Arial" w:cs="TimesNewRomanPSMT"/>
          <w:sz w:val="20"/>
          <w:lang w:bidi="it-IT"/>
        </w:rPr>
        <w:t xml:space="preserve">sarà verificato </w:t>
      </w:r>
      <w:r w:rsidR="009D06EC" w:rsidRPr="009D06EC">
        <w:rPr>
          <w:rFonts w:ascii="Arial" w:hAnsi="Arial" w:cs="TimesNewRomanPSMT"/>
          <w:sz w:val="20"/>
          <w:lang w:bidi="it-IT"/>
        </w:rPr>
        <w:t>indicativamente ogni tre anni</w:t>
      </w:r>
      <w:r w:rsidRPr="009D06EC">
        <w:rPr>
          <w:rFonts w:ascii="Arial" w:hAnsi="Arial" w:cs="TimesNewRomanPSMT"/>
          <w:sz w:val="20"/>
          <w:lang w:bidi="it-IT"/>
        </w:rPr>
        <w:t xml:space="preserve"> e, a seguito di positiva verifica, la convenzione con la struttura potrà essere riconfermata. </w:t>
      </w:r>
    </w:p>
    <w:p w:rsidR="006D36A7" w:rsidRPr="009D06EC" w:rsidRDefault="006D36A7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9D06EC">
        <w:rPr>
          <w:rFonts w:ascii="Arial" w:hAnsi="Arial" w:cs="TimesNewRomanPSMT"/>
          <w:sz w:val="20"/>
          <w:lang w:bidi="it-IT"/>
        </w:rPr>
        <w:t xml:space="preserve">Il tirocinio può essere svolto all’estero. Si applicano gli stessi principi previsti per lo svolgimento del tirocinio in ambito nazionale, nel rispetto dei principi e delle normative internazionali attualmente vigenti. </w:t>
      </w:r>
    </w:p>
    <w:p w:rsidR="008F47B2" w:rsidRDefault="008F47B2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8F47B2">
        <w:rPr>
          <w:rFonts w:ascii="Arial" w:hAnsi="Arial" w:cs="TimesNewRomanPSMT"/>
          <w:sz w:val="20"/>
          <w:lang w:bidi="it-IT"/>
        </w:rPr>
        <w:t xml:space="preserve">Il tirocinio può essere svolto in paesi afferenti all’Unione Europea presso strutture universitarie, con la supervisione di un docente responsabile di un insegnamento di ambito psicologico o presso strutture socio-sanitarie ed educative, con la supervisione di uno psicologo che collabora con la struttura per almeno 20 ore settimanali. </w:t>
      </w:r>
    </w:p>
    <w:p w:rsidR="008F47B2" w:rsidRPr="008F47B2" w:rsidRDefault="008F47B2" w:rsidP="008F47B2">
      <w:pPr>
        <w:numPr>
          <w:ilvl w:val="0"/>
          <w:numId w:val="5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8F47B2">
        <w:rPr>
          <w:rFonts w:ascii="Arial" w:hAnsi="Arial" w:cs="TimesNewRomanPSMT"/>
          <w:sz w:val="20"/>
          <w:lang w:bidi="it-IT"/>
        </w:rPr>
        <w:t>Nel caso di paesi non afferenti all’Unione Europea il tirocinio può essere svolto unicamente presso strutture universitarie, con la supervisione di un docente responsabile di un insegnamento di ambito psicologico.</w:t>
      </w:r>
    </w:p>
    <w:p w:rsidR="008F47B2" w:rsidRDefault="008F47B2" w:rsidP="008F47B2">
      <w:pPr>
        <w:pStyle w:val="Titolo1"/>
      </w:pPr>
      <w:bookmarkStart w:id="20" w:name="_Toc422234962"/>
      <w:r w:rsidRPr="000F6CFC">
        <w:t>Art.</w:t>
      </w:r>
      <w:r>
        <w:t xml:space="preserve"> 5</w:t>
      </w:r>
      <w:r w:rsidRPr="000F6CFC">
        <w:t xml:space="preserve"> </w:t>
      </w:r>
      <w:r>
        <w:t>–</w:t>
      </w:r>
      <w:r w:rsidRPr="000F6CFC">
        <w:t xml:space="preserve"> </w:t>
      </w:r>
      <w:r>
        <w:t>Supervisore di tirocinio</w:t>
      </w:r>
      <w:bookmarkEnd w:id="20"/>
    </w:p>
    <w:p w:rsidR="008F47B2" w:rsidRDefault="008F47B2" w:rsidP="00AF297A">
      <w:pPr>
        <w:numPr>
          <w:ilvl w:val="0"/>
          <w:numId w:val="21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Possono svolgere la funzione di supervisore gli psicologi iscritti </w:t>
      </w:r>
      <w:r w:rsidR="009D06EC">
        <w:rPr>
          <w:rFonts w:ascii="Arial" w:hAnsi="Arial" w:cs="TimesNewRomanPSMT"/>
          <w:sz w:val="20"/>
          <w:lang w:bidi="it-IT"/>
        </w:rPr>
        <w:t>da almeno due anni</w:t>
      </w:r>
      <w:r w:rsidR="009D06EC" w:rsidRPr="00AF297A">
        <w:rPr>
          <w:rFonts w:ascii="Arial" w:hAnsi="Arial" w:cs="TimesNewRomanPSMT"/>
          <w:sz w:val="20"/>
          <w:lang w:bidi="it-IT"/>
        </w:rPr>
        <w:t xml:space="preserve"> </w:t>
      </w:r>
      <w:r>
        <w:rPr>
          <w:rFonts w:ascii="Arial" w:hAnsi="Arial" w:cs="TimesNewRomanPSMT"/>
          <w:sz w:val="20"/>
          <w:lang w:bidi="it-IT"/>
        </w:rPr>
        <w:t>alla sezione A dell’albo</w:t>
      </w:r>
      <w:r w:rsidR="006B5616">
        <w:rPr>
          <w:rFonts w:ascii="Arial" w:hAnsi="Arial" w:cs="TimesNewRomanPSMT"/>
          <w:sz w:val="20"/>
          <w:lang w:bidi="it-IT"/>
        </w:rPr>
        <w:t xml:space="preserve"> e con almeno due anni di effettiva esperienza professionale</w:t>
      </w:r>
      <w:r>
        <w:rPr>
          <w:rFonts w:ascii="Arial" w:hAnsi="Arial" w:cs="TimesNewRomanPSMT"/>
          <w:sz w:val="20"/>
          <w:lang w:bidi="it-IT"/>
        </w:rPr>
        <w:t>.</w:t>
      </w:r>
    </w:p>
    <w:p w:rsidR="00AF297A" w:rsidRDefault="005F32EF" w:rsidP="00AF297A">
      <w:pPr>
        <w:numPr>
          <w:ilvl w:val="0"/>
          <w:numId w:val="21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Nelle strutture</w:t>
      </w:r>
      <w:r w:rsidR="00AF297A">
        <w:rPr>
          <w:rFonts w:ascii="Arial" w:hAnsi="Arial" w:cs="TimesNewRomanPSMT"/>
          <w:sz w:val="20"/>
          <w:lang w:bidi="it-IT"/>
        </w:rPr>
        <w:t xml:space="preserve"> pubblic</w:t>
      </w:r>
      <w:r>
        <w:rPr>
          <w:rFonts w:ascii="Arial" w:hAnsi="Arial" w:cs="TimesNewRomanPSMT"/>
          <w:sz w:val="20"/>
          <w:lang w:bidi="it-IT"/>
        </w:rPr>
        <w:t>he</w:t>
      </w:r>
      <w:r w:rsidR="00AF297A">
        <w:rPr>
          <w:rFonts w:ascii="Arial" w:hAnsi="Arial" w:cs="TimesNewRomanPSMT"/>
          <w:sz w:val="20"/>
          <w:lang w:bidi="it-IT"/>
        </w:rPr>
        <w:t xml:space="preserve"> e privati la funzione di supervisore può essere svolta sia da personale dipendente della struttura sia da personale che operi con la struttura in qualità di consulente o in convenzione</w:t>
      </w:r>
      <w:r w:rsidR="00126C29">
        <w:rPr>
          <w:rFonts w:ascii="Arial" w:hAnsi="Arial" w:cs="TimesNewRomanPSMT"/>
          <w:sz w:val="20"/>
          <w:lang w:bidi="it-IT"/>
        </w:rPr>
        <w:t>. Il rapporto professionale con la struttura deve prevedere un impegno orario e una durata idonei a garantire l’attività di tutorato</w:t>
      </w:r>
      <w:r w:rsidR="00AF297A">
        <w:rPr>
          <w:rFonts w:ascii="Arial" w:hAnsi="Arial" w:cs="TimesNewRomanPSMT"/>
          <w:sz w:val="20"/>
          <w:lang w:bidi="it-IT"/>
        </w:rPr>
        <w:t>.</w:t>
      </w:r>
      <w:r w:rsidR="004E1928">
        <w:rPr>
          <w:rFonts w:ascii="Arial" w:hAnsi="Arial" w:cs="TimesNewRomanPSMT"/>
          <w:sz w:val="20"/>
          <w:lang w:bidi="it-IT"/>
        </w:rPr>
        <w:t xml:space="preserve"> Negli studi professionali la funzione di supervisore può essere svolta sia dal titolare sia da associati, purché soddisfino i requisiti indicati al comma 1.</w:t>
      </w:r>
    </w:p>
    <w:p w:rsidR="00AF297A" w:rsidRDefault="00AF297A" w:rsidP="00AF297A">
      <w:pPr>
        <w:numPr>
          <w:ilvl w:val="0"/>
          <w:numId w:val="21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Ciascun supervisore non può seguire più di due tirocinanti nello stesso semestre, indipendentemente dal numero di sedi in cui lo stesso supervisore operi.</w:t>
      </w:r>
    </w:p>
    <w:p w:rsidR="00AF297A" w:rsidRPr="00DC2721" w:rsidRDefault="00AF297A" w:rsidP="00AF297A">
      <w:pPr>
        <w:numPr>
          <w:ilvl w:val="0"/>
          <w:numId w:val="21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DC2721">
        <w:rPr>
          <w:rFonts w:ascii="Arial" w:hAnsi="Arial" w:cs="TimesNewRomanPSMT"/>
          <w:sz w:val="20"/>
          <w:lang w:bidi="it-IT"/>
        </w:rPr>
        <w:t>Prima dell’inizio del semestre di tirocinio professionalizzante il supervisore è tenuto a certificare la sua posizione lavorativa e la posizione in riferimento a</w:t>
      </w:r>
      <w:r w:rsidR="00DC2721" w:rsidRPr="00DC2721">
        <w:rPr>
          <w:rFonts w:ascii="Arial" w:hAnsi="Arial" w:cs="TimesNewRomanPSMT"/>
          <w:sz w:val="20"/>
          <w:lang w:bidi="it-IT"/>
        </w:rPr>
        <w:t>l numero di tirocinanti.</w:t>
      </w:r>
    </w:p>
    <w:p w:rsidR="006D36A7" w:rsidRDefault="006D36A7" w:rsidP="00AF297A">
      <w:pPr>
        <w:numPr>
          <w:ilvl w:val="0"/>
          <w:numId w:val="21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Qualora il tutor debba interrompere l’incarico per qualsiasi causa, la struttura dovrà sostituirlo con uno psicologo che abbia i requisiti previsti e comunicarlo tempestivamente al</w:t>
      </w:r>
      <w:r w:rsidR="00D35077">
        <w:rPr>
          <w:rFonts w:ascii="Arial" w:hAnsi="Arial" w:cs="TimesNewRomanPSMT"/>
          <w:sz w:val="20"/>
          <w:lang w:bidi="it-IT"/>
        </w:rPr>
        <w:t>la Commissione Tirocini</w:t>
      </w:r>
      <w:r>
        <w:rPr>
          <w:rFonts w:ascii="Arial" w:hAnsi="Arial" w:cs="TimesNewRomanPSMT"/>
          <w:sz w:val="20"/>
          <w:lang w:bidi="it-IT"/>
        </w:rPr>
        <w:t>.</w:t>
      </w:r>
    </w:p>
    <w:p w:rsidR="00040419" w:rsidRPr="000F6CFC" w:rsidRDefault="00040419" w:rsidP="00040419">
      <w:pPr>
        <w:pStyle w:val="Titolo1"/>
      </w:pPr>
      <w:bookmarkStart w:id="21" w:name="_Toc422234963"/>
      <w:r w:rsidRPr="000F6CFC">
        <w:t xml:space="preserve">Art. </w:t>
      </w:r>
      <w:r w:rsidR="008F47B2">
        <w:t>6</w:t>
      </w:r>
      <w:r w:rsidRPr="000F6CFC">
        <w:t xml:space="preserve"> </w:t>
      </w:r>
      <w:r>
        <w:t>–</w:t>
      </w:r>
      <w:r w:rsidRPr="000F6CFC">
        <w:t xml:space="preserve"> </w:t>
      </w:r>
      <w:r w:rsidRPr="009D06EC">
        <w:t xml:space="preserve">Programma </w:t>
      </w:r>
      <w:r w:rsidR="0027534E">
        <w:t>individuale</w:t>
      </w:r>
      <w:r w:rsidR="009D06EC">
        <w:t xml:space="preserve"> di tirocinio</w:t>
      </w:r>
      <w:bookmarkEnd w:id="21"/>
    </w:p>
    <w:p w:rsidR="009E58EE" w:rsidRPr="000F6CFC" w:rsidRDefault="009E58EE" w:rsidP="00150633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TimesNewRomanPSMT"/>
          <w:sz w:val="20"/>
          <w:lang w:bidi="it-IT"/>
        </w:rPr>
        <w:t>Il tirocinante predispone, in accordo con il supervisore ed entro i termini stabiliti, il progetto di tirocinio indicante l’oggetto delle attività secondo le modalità indicate dagli uffici amministrativi.</w:t>
      </w:r>
    </w:p>
    <w:p w:rsidR="00040419" w:rsidRPr="00E743F3" w:rsidRDefault="00040419" w:rsidP="00150633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E743F3">
        <w:rPr>
          <w:rFonts w:ascii="Arial" w:hAnsi="Arial" w:cs="TimesNewRomanPSMT"/>
          <w:sz w:val="20"/>
          <w:lang w:bidi="it-IT"/>
        </w:rPr>
        <w:t>Il programma di tirocinio</w:t>
      </w:r>
      <w:r>
        <w:rPr>
          <w:rFonts w:ascii="Arial" w:hAnsi="Arial" w:cs="TimesNewRomanPSMT"/>
          <w:sz w:val="20"/>
          <w:lang w:bidi="it-IT"/>
        </w:rPr>
        <w:t xml:space="preserve"> annuale per la sezione A</w:t>
      </w:r>
      <w:r w:rsidRPr="00E743F3">
        <w:rPr>
          <w:rFonts w:ascii="Arial" w:hAnsi="Arial" w:cs="TimesNewRomanPSMT"/>
          <w:sz w:val="20"/>
          <w:lang w:bidi="it-IT"/>
        </w:rPr>
        <w:t>, corrispondente a 1000 ore complessive di attività supervisionata, deve riferirsi alle attività oggetto della professione di psicologo, definite dalla L. 56/1989, dal DPR 328/2001 e dalla L. 170/2003, art. 3, comma 1-quinquies.</w:t>
      </w:r>
    </w:p>
    <w:p w:rsidR="00040419" w:rsidRDefault="00040419" w:rsidP="00150633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 w:rsidRPr="00E743F3">
        <w:rPr>
          <w:rFonts w:ascii="Arial" w:hAnsi="Arial" w:cs="TimesNewRomanPSMT"/>
          <w:sz w:val="20"/>
          <w:lang w:bidi="it-IT"/>
        </w:rPr>
        <w:t>Il programma di tirocinio</w:t>
      </w:r>
      <w:r w:rsidR="000F5570">
        <w:rPr>
          <w:rFonts w:ascii="Arial" w:hAnsi="Arial" w:cs="TimesNewRomanPSMT"/>
          <w:sz w:val="20"/>
          <w:lang w:bidi="it-IT"/>
        </w:rPr>
        <w:t xml:space="preserve"> per la sezione B,</w:t>
      </w:r>
      <w:r w:rsidRPr="00E743F3">
        <w:rPr>
          <w:rFonts w:ascii="Arial" w:hAnsi="Arial" w:cs="TimesNewRomanPSMT"/>
          <w:sz w:val="20"/>
          <w:lang w:bidi="it-IT"/>
        </w:rPr>
        <w:t xml:space="preserve"> corrispondente a 500 ore complessive di attività supervisionata, deve riferirsi alle attività professionali di uno dei due settori in cui si articola la sezione B dell’Albo degli psicologi, individuati dalla L. 170/2003, art. 3, comma 1-quinquies.</w:t>
      </w:r>
    </w:p>
    <w:p w:rsidR="00D55C6C" w:rsidRDefault="00D55C6C" w:rsidP="00D55C6C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lastRenderedPageBreak/>
        <w:t>Il tirocinante svolge la propria attività nel rispetto degli obiettivi concordati nel progetto di tirocinio seguendo le indicazioni del supervisore, in coerenza con le disposizioni e i regolamenti della sede, nel rispetto del codice deontologico degli psicologi italiani.</w:t>
      </w:r>
    </w:p>
    <w:p w:rsidR="00641E33" w:rsidRDefault="00641E33" w:rsidP="00D55C6C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Le attività di tirocinio potranno essere integrate da momenti formativi, aventi per oggetto tematiche teoriche, metodologiche, deontologiche di carattere generale, anche esterni alla struttura ospitante. In questo caso il tirocinante è tenuto a dare tempestiva comunicazione del momentaneo cambio di sede agli uffici amministrativi secondo le modalità definite.</w:t>
      </w:r>
    </w:p>
    <w:p w:rsidR="00A73CE8" w:rsidRDefault="00A73CE8" w:rsidP="00A73CE8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A tutela del tirocinante, l'impegno settimanale del tirocinio deve essere di norma non inferiore alle 20 ore e non superiore alle 30, possibilmente articolate in 5 giorni settimanali. </w:t>
      </w:r>
    </w:p>
    <w:p w:rsidR="00A73CE8" w:rsidRDefault="00A73CE8" w:rsidP="00A73CE8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Il tirocinio non costituisce rapporto di impiego e i tirocinanti non possono essere in alcun modo utilizzati per attività che si configurino come sostitutive di personale (anche temporaneo) o come risorsa aggiuntiva.</w:t>
      </w:r>
    </w:p>
    <w:p w:rsidR="00EB2295" w:rsidRDefault="00EB2295" w:rsidP="00C70036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Il tirocinante riceverà ad inizio tirocinio il libretto individuale di tirocinio, su cui dovrà certificare lo svolgimento delle attività, p</w:t>
      </w:r>
      <w:r w:rsidR="00B87328">
        <w:rPr>
          <w:rFonts w:ascii="Arial" w:hAnsi="Arial" w:cs="TimesNewRomanPSMT"/>
          <w:sz w:val="20"/>
          <w:lang w:bidi="it-IT"/>
        </w:rPr>
        <w:t xml:space="preserve">er il numero di ore prescritte. Il libretto di tirocinio dovrà essere controfirmato dal supervisore di tirocinio e essere </w:t>
      </w:r>
      <w:r>
        <w:rPr>
          <w:rFonts w:ascii="Arial" w:hAnsi="Arial" w:cs="TimesNewRomanPSMT"/>
          <w:sz w:val="20"/>
          <w:lang w:bidi="it-IT"/>
        </w:rPr>
        <w:t>consegnarlo alla Seg</w:t>
      </w:r>
      <w:r w:rsidR="00B87328">
        <w:rPr>
          <w:rFonts w:ascii="Arial" w:hAnsi="Arial" w:cs="TimesNewRomanPSMT"/>
          <w:sz w:val="20"/>
          <w:lang w:bidi="it-IT"/>
        </w:rPr>
        <w:t xml:space="preserve">reteria alla fine dell’attività, </w:t>
      </w:r>
    </w:p>
    <w:p w:rsidR="00EB2295" w:rsidRDefault="00EB2295" w:rsidP="00C70036">
      <w:pPr>
        <w:pStyle w:val="Corpodeltesto2"/>
        <w:numPr>
          <w:ilvl w:val="0"/>
          <w:numId w:val="4"/>
        </w:numPr>
        <w:autoSpaceDE w:val="0"/>
        <w:autoSpaceDN w:val="0"/>
        <w:spacing w:after="0" w:line="276" w:lineRule="auto"/>
        <w:ind w:left="357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Il programma di tirocinio può essere svolto nell’ambito di un progetto di Servizio Civile Nazionale. Il programma va comunque presentato, approvato e svolto secondo le modalità indicate nel presente articolo. Qualora il progetto di Servizio Civile Nazionale non copra l’intero periodo di tirocinio la sede ospitante deve garantirne il completamento.</w:t>
      </w:r>
    </w:p>
    <w:p w:rsidR="00F17FDB" w:rsidRPr="00614DE8" w:rsidRDefault="00E64C0A" w:rsidP="00614DE8">
      <w:pPr>
        <w:pStyle w:val="Titolo1"/>
      </w:pPr>
      <w:bookmarkStart w:id="22" w:name="_Toc398157442"/>
      <w:bookmarkStart w:id="23" w:name="_Toc422234964"/>
      <w:r w:rsidRPr="000F6CFC">
        <w:t>Art.</w:t>
      </w:r>
      <w:r w:rsidR="003B253C">
        <w:t xml:space="preserve"> </w:t>
      </w:r>
      <w:r w:rsidR="00D55C6C">
        <w:t>7</w:t>
      </w:r>
      <w:r w:rsidRPr="000F6CFC">
        <w:t xml:space="preserve"> </w:t>
      </w:r>
      <w:r w:rsidR="00D55C6C">
        <w:t>–</w:t>
      </w:r>
      <w:r w:rsidRPr="000F6CFC"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2"/>
      <w:r w:rsidR="00D55C6C">
        <w:t>Variazioni al programma</w:t>
      </w:r>
      <w:bookmarkEnd w:id="23"/>
      <w:r w:rsidR="00D55C6C">
        <w:t xml:space="preserve"> </w:t>
      </w:r>
    </w:p>
    <w:p w:rsidR="00D55C6C" w:rsidRDefault="00D55C6C" w:rsidP="00D55C6C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line="276" w:lineRule="auto"/>
        <w:ind w:left="425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L'interruzione del tirocinio è consentita solo per i casi di grave malattia o per maternità. In questi casi occorre documentare i motivi dell'interruzione seguendo le modalità definite dalla Segreteria. In tutti i casi l'interruzione prevista dalla legge è al massimo di un anno solare e prevede che il libretto di tirocinio sia reso alla Segreteria unitamente ad un </w:t>
      </w:r>
      <w:r w:rsidRPr="009D06EC">
        <w:rPr>
          <w:rFonts w:ascii="Arial" w:hAnsi="Arial" w:cs="TimesNewRomanPSMT"/>
          <w:sz w:val="20"/>
          <w:lang w:bidi="it-IT"/>
        </w:rPr>
        <w:t xml:space="preserve">certificato </w:t>
      </w:r>
      <w:r w:rsidR="009D06EC">
        <w:rPr>
          <w:rFonts w:ascii="Arial" w:hAnsi="Arial" w:cs="TimesNewRomanPSMT"/>
          <w:sz w:val="20"/>
          <w:lang w:bidi="it-IT"/>
        </w:rPr>
        <w:t>medico</w:t>
      </w:r>
      <w:r>
        <w:rPr>
          <w:rFonts w:ascii="Arial" w:hAnsi="Arial" w:cs="TimesNewRomanPSMT"/>
          <w:sz w:val="20"/>
          <w:lang w:bidi="it-IT"/>
        </w:rPr>
        <w:t xml:space="preserve"> e ad una richiesta specifica che indichi i tempi dell'interruzione (date di interruzione e ripresa del tirocinio).</w:t>
      </w:r>
      <w:r w:rsidR="006F01F7">
        <w:rPr>
          <w:rFonts w:ascii="Arial" w:hAnsi="Arial" w:cs="TimesNewRomanPSMT"/>
          <w:sz w:val="20"/>
          <w:lang w:bidi="it-IT"/>
        </w:rPr>
        <w:t xml:space="preserve"> I periodi già maturati saranno mantenuti validi.</w:t>
      </w:r>
    </w:p>
    <w:p w:rsidR="006F01F7" w:rsidRDefault="006F01F7" w:rsidP="006F01F7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line="276" w:lineRule="auto"/>
        <w:ind w:left="425" w:hanging="357"/>
        <w:jc w:val="both"/>
        <w:rPr>
          <w:rFonts w:ascii="Arial" w:hAnsi="Arial" w:cs="TimesNewRomanPSMT"/>
          <w:sz w:val="20"/>
          <w:lang w:bidi="it-IT"/>
        </w:rPr>
      </w:pPr>
      <w:r w:rsidRPr="005600BD">
        <w:rPr>
          <w:rFonts w:ascii="Arial" w:hAnsi="Arial" w:cs="TimesNewRomanPSMT"/>
          <w:sz w:val="20"/>
          <w:lang w:bidi="it-IT"/>
        </w:rPr>
        <w:t>Qualora l’interruzione del tirocinio</w:t>
      </w:r>
      <w:r>
        <w:rPr>
          <w:rFonts w:ascii="Arial" w:hAnsi="Arial" w:cs="TimesNewRomanPSMT"/>
          <w:sz w:val="20"/>
          <w:lang w:bidi="it-IT"/>
        </w:rPr>
        <w:t xml:space="preserve"> fosse disposta dall’ente ospitante</w:t>
      </w:r>
      <w:r w:rsidRPr="005600BD">
        <w:rPr>
          <w:rFonts w:ascii="Arial" w:hAnsi="Arial" w:cs="TimesNewRomanPSMT"/>
          <w:sz w:val="20"/>
          <w:lang w:bidi="it-IT"/>
        </w:rPr>
        <w:t xml:space="preserve"> a seguito di giustificati e gravi motivi inerenti la condotta del tirocinante, l’ente dovrà darne tempestiva </w:t>
      </w:r>
      <w:r w:rsidR="00D35077">
        <w:rPr>
          <w:rFonts w:ascii="Arial" w:hAnsi="Arial" w:cs="TimesNewRomanPSMT"/>
          <w:sz w:val="20"/>
          <w:lang w:bidi="it-IT"/>
        </w:rPr>
        <w:t xml:space="preserve">e circostanziata </w:t>
      </w:r>
      <w:r w:rsidRPr="005600BD">
        <w:rPr>
          <w:rFonts w:ascii="Arial" w:hAnsi="Arial" w:cs="TimesNewRomanPSMT"/>
          <w:sz w:val="20"/>
          <w:lang w:bidi="it-IT"/>
        </w:rPr>
        <w:t xml:space="preserve">comunicazione </w:t>
      </w:r>
      <w:r w:rsidR="00D35077">
        <w:rPr>
          <w:rFonts w:ascii="Arial" w:hAnsi="Arial" w:cs="TimesNewRomanPSMT"/>
          <w:sz w:val="20"/>
          <w:lang w:bidi="it-IT"/>
        </w:rPr>
        <w:t xml:space="preserve">scritta </w:t>
      </w:r>
      <w:r w:rsidRPr="005600BD">
        <w:rPr>
          <w:rFonts w:ascii="Arial" w:hAnsi="Arial" w:cs="TimesNewRomanPSMT"/>
          <w:sz w:val="20"/>
          <w:lang w:bidi="it-IT"/>
        </w:rPr>
        <w:t xml:space="preserve">al Dipartimento che provvederà </w:t>
      </w:r>
      <w:r w:rsidR="005F32EF">
        <w:rPr>
          <w:rFonts w:ascii="Arial" w:hAnsi="Arial" w:cs="TimesNewRomanPSMT"/>
          <w:sz w:val="20"/>
          <w:lang w:bidi="it-IT"/>
        </w:rPr>
        <w:t>attraverso la Commissione Tirocini</w:t>
      </w:r>
      <w:r w:rsidRPr="005600BD">
        <w:rPr>
          <w:rFonts w:ascii="Arial" w:hAnsi="Arial" w:cs="TimesNewRomanPSMT"/>
          <w:sz w:val="20"/>
          <w:lang w:bidi="it-IT"/>
        </w:rPr>
        <w:t xml:space="preserve"> a valutare l’opportunità di annullamento del periodo di tirocinio svolto.</w:t>
      </w:r>
    </w:p>
    <w:p w:rsidR="006D36A7" w:rsidRDefault="006D36A7" w:rsidP="006F01F7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line="276" w:lineRule="auto"/>
        <w:ind w:left="425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Qualora nel corso del tirocinio si determinassero gravi motivi, tali da ostacolare il proseguimen</w:t>
      </w:r>
      <w:r w:rsidR="009D06EC">
        <w:rPr>
          <w:rFonts w:ascii="Arial" w:hAnsi="Arial" w:cs="TimesNewRomanPSMT"/>
          <w:sz w:val="20"/>
          <w:lang w:bidi="it-IT"/>
        </w:rPr>
        <w:t xml:space="preserve">to dell’attività di tirocinio, </w:t>
      </w:r>
      <w:r>
        <w:rPr>
          <w:rFonts w:ascii="Arial" w:hAnsi="Arial" w:cs="TimesNewRomanPSMT"/>
          <w:sz w:val="20"/>
          <w:lang w:bidi="it-IT"/>
        </w:rPr>
        <w:t xml:space="preserve">il tirocinante deve darne tempestiva </w:t>
      </w:r>
      <w:r w:rsidR="00D35077">
        <w:rPr>
          <w:rFonts w:ascii="Arial" w:hAnsi="Arial" w:cs="TimesNewRomanPSMT"/>
          <w:sz w:val="20"/>
          <w:lang w:bidi="it-IT"/>
        </w:rPr>
        <w:t>e circostanziata comunicazione scritta. In base alla successiva verifica la struttura potrà vedersi sospesa o revocata l’idoneità ad ospitare tirocinanti.</w:t>
      </w:r>
    </w:p>
    <w:p w:rsidR="00D55C6C" w:rsidRDefault="00D55C6C" w:rsidP="005600BD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line="276" w:lineRule="auto"/>
        <w:ind w:left="425" w:hanging="357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La sostituzione della sede di tirocinio, su domanda motivata del tirocinante o </w:t>
      </w:r>
      <w:r w:rsidR="005F32EF">
        <w:rPr>
          <w:rFonts w:ascii="Arial" w:hAnsi="Arial" w:cs="TimesNewRomanPSMT"/>
          <w:sz w:val="20"/>
          <w:lang w:bidi="it-IT"/>
        </w:rPr>
        <w:t>del supervisore</w:t>
      </w:r>
      <w:r>
        <w:rPr>
          <w:rFonts w:ascii="Arial" w:hAnsi="Arial" w:cs="TimesNewRomanPSMT"/>
          <w:sz w:val="20"/>
          <w:lang w:bidi="it-IT"/>
        </w:rPr>
        <w:t>, è am</w:t>
      </w:r>
      <w:r w:rsidR="00D35077">
        <w:rPr>
          <w:rFonts w:ascii="Arial" w:hAnsi="Arial" w:cs="TimesNewRomanPSMT"/>
          <w:sz w:val="20"/>
          <w:lang w:bidi="it-IT"/>
        </w:rPr>
        <w:t>messa previa autorizzazione della Commissione</w:t>
      </w:r>
      <w:r w:rsidR="005F32EF">
        <w:rPr>
          <w:rFonts w:ascii="Arial" w:hAnsi="Arial" w:cs="TimesNewRomanPSMT"/>
          <w:sz w:val="20"/>
          <w:lang w:bidi="it-IT"/>
        </w:rPr>
        <w:t xml:space="preserve"> Tirocini</w:t>
      </w:r>
      <w:r w:rsidR="00D35077">
        <w:rPr>
          <w:rFonts w:ascii="Arial" w:hAnsi="Arial" w:cs="TimesNewRomanPSMT"/>
          <w:sz w:val="20"/>
          <w:lang w:bidi="it-IT"/>
        </w:rPr>
        <w:t xml:space="preserve"> </w:t>
      </w:r>
      <w:r w:rsidR="0022427C">
        <w:rPr>
          <w:rFonts w:ascii="Arial" w:hAnsi="Arial" w:cs="TimesNewRomanPSMT"/>
          <w:sz w:val="20"/>
          <w:lang w:bidi="it-IT"/>
        </w:rPr>
        <w:t>attraverso i suoi rappresentanti</w:t>
      </w:r>
      <w:r>
        <w:rPr>
          <w:rFonts w:ascii="Arial" w:hAnsi="Arial" w:cs="TimesNewRomanPSMT"/>
          <w:sz w:val="20"/>
          <w:lang w:bidi="it-IT"/>
        </w:rPr>
        <w:t>.</w:t>
      </w:r>
    </w:p>
    <w:p w:rsidR="00D55C6C" w:rsidRDefault="00D55C6C" w:rsidP="00D55C6C">
      <w:pPr>
        <w:numPr>
          <w:ilvl w:val="0"/>
          <w:numId w:val="26"/>
        </w:numPr>
        <w:autoSpaceDE w:val="0"/>
        <w:autoSpaceDN w:val="0"/>
        <w:spacing w:line="276" w:lineRule="auto"/>
        <w:ind w:left="426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 xml:space="preserve">La sostituzione del supervisore, su domanda motivata del tirocinante o del supervisore, è ammessa previa autorizzazione </w:t>
      </w:r>
      <w:r w:rsidR="00D35077">
        <w:rPr>
          <w:rFonts w:ascii="Arial" w:hAnsi="Arial" w:cs="TimesNewRomanPSMT"/>
          <w:sz w:val="20"/>
          <w:lang w:bidi="it-IT"/>
        </w:rPr>
        <w:t xml:space="preserve">della Commissione </w:t>
      </w:r>
      <w:r w:rsidR="005F32EF">
        <w:rPr>
          <w:rFonts w:ascii="Arial" w:hAnsi="Arial" w:cs="TimesNewRomanPSMT"/>
          <w:sz w:val="20"/>
          <w:lang w:bidi="it-IT"/>
        </w:rPr>
        <w:t xml:space="preserve">Tirocini </w:t>
      </w:r>
      <w:r w:rsidR="006C7843">
        <w:rPr>
          <w:rFonts w:ascii="Arial" w:hAnsi="Arial" w:cs="TimesNewRomanPSMT"/>
          <w:sz w:val="20"/>
          <w:lang w:bidi="it-IT"/>
        </w:rPr>
        <w:t>attraverso i suoi rappresentanti</w:t>
      </w:r>
      <w:r>
        <w:rPr>
          <w:rFonts w:ascii="Arial" w:hAnsi="Arial" w:cs="TimesNewRomanPSMT"/>
          <w:sz w:val="20"/>
          <w:lang w:bidi="it-IT"/>
        </w:rPr>
        <w:t>.</w:t>
      </w:r>
    </w:p>
    <w:p w:rsidR="006C7843" w:rsidRDefault="006C7843" w:rsidP="006C7843">
      <w:pPr>
        <w:autoSpaceDE w:val="0"/>
        <w:autoSpaceDN w:val="0"/>
        <w:spacing w:line="276" w:lineRule="auto"/>
        <w:jc w:val="both"/>
        <w:rPr>
          <w:rFonts w:ascii="Arial" w:hAnsi="Arial" w:cs="TimesNewRomanPSMT"/>
          <w:sz w:val="20"/>
          <w:lang w:bidi="it-IT"/>
        </w:rPr>
      </w:pPr>
    </w:p>
    <w:p w:rsidR="006C7843" w:rsidRPr="00614DE8" w:rsidRDefault="006C7843" w:rsidP="006C7843">
      <w:pPr>
        <w:pStyle w:val="Titolo1"/>
      </w:pPr>
      <w:bookmarkStart w:id="24" w:name="_Toc422234965"/>
      <w:r w:rsidRPr="000F6CFC">
        <w:t>Art.</w:t>
      </w:r>
      <w:r>
        <w:t xml:space="preserve"> </w:t>
      </w:r>
      <w:r w:rsidR="00C51085">
        <w:t>8</w:t>
      </w:r>
      <w:r w:rsidRPr="000F6CFC">
        <w:t xml:space="preserve"> </w:t>
      </w:r>
      <w:r>
        <w:t>–</w:t>
      </w:r>
      <w:r w:rsidR="009439A2">
        <w:t xml:space="preserve"> C</w:t>
      </w:r>
      <w:r>
        <w:t>onclusione del tirocinio</w:t>
      </w:r>
      <w:bookmarkEnd w:id="24"/>
    </w:p>
    <w:p w:rsidR="009439A2" w:rsidRDefault="009439A2" w:rsidP="009439A2">
      <w:pPr>
        <w:numPr>
          <w:ilvl w:val="0"/>
          <w:numId w:val="27"/>
        </w:numPr>
        <w:tabs>
          <w:tab w:val="clear" w:pos="720"/>
        </w:tabs>
        <w:autoSpaceDE w:val="0"/>
        <w:autoSpaceDN w:val="0"/>
        <w:spacing w:line="276" w:lineRule="auto"/>
        <w:ind w:left="426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Alla fine di ogni semestre il tirocinante dovrà consegnare all’ufficio competente il libretto con l'attestazione delle presenze giornaliere certificate dal supervisore</w:t>
      </w:r>
      <w:r w:rsidR="004D133C">
        <w:rPr>
          <w:rFonts w:ascii="Arial" w:hAnsi="Arial" w:cs="TimesNewRomanPSMT"/>
          <w:sz w:val="20"/>
          <w:lang w:bidi="it-IT"/>
        </w:rPr>
        <w:t xml:space="preserve"> </w:t>
      </w:r>
      <w:r>
        <w:rPr>
          <w:rFonts w:ascii="Arial" w:hAnsi="Arial" w:cs="TimesNewRomanPSMT"/>
          <w:sz w:val="20"/>
          <w:lang w:bidi="it-IT"/>
        </w:rPr>
        <w:t>e l</w:t>
      </w:r>
      <w:r w:rsidR="004D133C">
        <w:rPr>
          <w:rFonts w:ascii="Arial" w:hAnsi="Arial" w:cs="TimesNewRomanPSMT"/>
          <w:sz w:val="20"/>
          <w:lang w:bidi="it-IT"/>
        </w:rPr>
        <w:t>a relazione finale di tirocinio nel termine stabilito di un mese dalla conclusione.</w:t>
      </w:r>
    </w:p>
    <w:p w:rsidR="00B87328" w:rsidRDefault="005600BD" w:rsidP="005600BD">
      <w:pPr>
        <w:numPr>
          <w:ilvl w:val="0"/>
          <w:numId w:val="27"/>
        </w:numPr>
        <w:tabs>
          <w:tab w:val="clear" w:pos="720"/>
        </w:tabs>
        <w:autoSpaceDE w:val="0"/>
        <w:autoSpaceDN w:val="0"/>
        <w:spacing w:line="276" w:lineRule="auto"/>
        <w:ind w:left="426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t>Alla fine del periodo di tirocinio è prevista una valutazione dell’attività di tirocinio sia da parte del tirocinante, che potrà esprimere giudizi in merito al livello di gradimento nei confronti delle attività svolte e della supervisione ricevuta,</w:t>
      </w:r>
      <w:r w:rsidRPr="005600BD">
        <w:rPr>
          <w:rFonts w:ascii="Arial" w:hAnsi="Arial" w:cs="TimesNewRomanPSMT"/>
          <w:sz w:val="20"/>
          <w:lang w:bidi="it-IT"/>
        </w:rPr>
        <w:t xml:space="preserve"> sia da parte del supervisore, che valuterà l’acquisizione delle </w:t>
      </w:r>
      <w:r w:rsidR="005F32EF">
        <w:rPr>
          <w:rFonts w:ascii="Arial" w:hAnsi="Arial" w:cs="TimesNewRomanPSMT"/>
          <w:sz w:val="20"/>
          <w:lang w:bidi="it-IT"/>
        </w:rPr>
        <w:t>competenze</w:t>
      </w:r>
      <w:r w:rsidRPr="005600BD">
        <w:rPr>
          <w:rFonts w:ascii="Arial" w:hAnsi="Arial" w:cs="TimesNewRomanPSMT"/>
          <w:sz w:val="20"/>
          <w:lang w:bidi="it-IT"/>
        </w:rPr>
        <w:t xml:space="preserve"> da parte del tirocinante</w:t>
      </w:r>
      <w:r w:rsidR="00B87328">
        <w:rPr>
          <w:rFonts w:ascii="Arial" w:hAnsi="Arial" w:cs="TimesNewRomanPSMT"/>
          <w:sz w:val="20"/>
          <w:lang w:bidi="it-IT"/>
        </w:rPr>
        <w:t xml:space="preserve">. </w:t>
      </w:r>
    </w:p>
    <w:p w:rsidR="00D55C6C" w:rsidRPr="005F32EF" w:rsidRDefault="00B87328" w:rsidP="005F32EF">
      <w:pPr>
        <w:numPr>
          <w:ilvl w:val="0"/>
          <w:numId w:val="27"/>
        </w:numPr>
        <w:tabs>
          <w:tab w:val="clear" w:pos="720"/>
        </w:tabs>
        <w:autoSpaceDE w:val="0"/>
        <w:autoSpaceDN w:val="0"/>
        <w:spacing w:line="276" w:lineRule="auto"/>
        <w:ind w:left="426"/>
        <w:jc w:val="both"/>
        <w:rPr>
          <w:rFonts w:ascii="Arial" w:hAnsi="Arial" w:cs="TimesNewRomanPSMT"/>
          <w:sz w:val="20"/>
          <w:lang w:bidi="it-IT"/>
        </w:rPr>
      </w:pPr>
      <w:r>
        <w:rPr>
          <w:rFonts w:ascii="Arial" w:hAnsi="Arial" w:cs="TimesNewRomanPSMT"/>
          <w:sz w:val="20"/>
          <w:lang w:bidi="it-IT"/>
        </w:rPr>
        <w:lastRenderedPageBreak/>
        <w:t xml:space="preserve">Entrambe le valutazioni saranno formulate attraverso la compilazione di un questionario di valutazione predisposto </w:t>
      </w:r>
      <w:r w:rsidRPr="00D714A0">
        <w:rPr>
          <w:rFonts w:ascii="Arial" w:hAnsi="Arial" w:cs="TimesNewRomanPSMT"/>
          <w:sz w:val="20"/>
          <w:lang w:bidi="it-IT"/>
        </w:rPr>
        <w:t>d</w:t>
      </w:r>
      <w:r>
        <w:rPr>
          <w:rFonts w:ascii="Arial" w:hAnsi="Arial" w:cs="TimesNewRomanPSMT"/>
          <w:sz w:val="20"/>
          <w:lang w:bidi="it-IT"/>
        </w:rPr>
        <w:t>a</w:t>
      </w:r>
      <w:r w:rsidRPr="00D714A0">
        <w:rPr>
          <w:rFonts w:ascii="Arial" w:hAnsi="Arial" w:cs="TimesNewRomanPSMT"/>
          <w:sz w:val="20"/>
          <w:lang w:bidi="it-IT"/>
        </w:rPr>
        <w:t>lla Commissione</w:t>
      </w:r>
      <w:r w:rsidR="005F32EF">
        <w:rPr>
          <w:rFonts w:ascii="Arial" w:hAnsi="Arial" w:cs="TimesNewRomanPSMT"/>
          <w:sz w:val="20"/>
          <w:lang w:bidi="it-IT"/>
        </w:rPr>
        <w:t xml:space="preserve"> Tirocini</w:t>
      </w:r>
      <w:r w:rsidRPr="005F32EF">
        <w:rPr>
          <w:rFonts w:ascii="Arial" w:hAnsi="Arial" w:cs="TimesNewRomanPSMT"/>
          <w:sz w:val="20"/>
          <w:lang w:bidi="it-IT"/>
        </w:rPr>
        <w:t>.</w:t>
      </w:r>
    </w:p>
    <w:p w:rsidR="00C51085" w:rsidRDefault="00C51085" w:rsidP="00614DE8">
      <w:pPr>
        <w:pStyle w:val="Titolo1"/>
      </w:pPr>
      <w:bookmarkStart w:id="25" w:name="_Toc422234966"/>
      <w:r w:rsidRPr="000F6CFC">
        <w:t xml:space="preserve">Art. </w:t>
      </w:r>
      <w:r>
        <w:t>9</w:t>
      </w:r>
      <w:r w:rsidRPr="000F6CFC">
        <w:t xml:space="preserve"> –</w:t>
      </w:r>
      <w:r>
        <w:t>Incompatibilità</w:t>
      </w:r>
      <w:bookmarkEnd w:id="25"/>
    </w:p>
    <w:p w:rsidR="007F2D1D" w:rsidRPr="007F2D1D" w:rsidRDefault="007F2D1D" w:rsidP="007F2D1D"/>
    <w:p w:rsidR="00515CCB" w:rsidRPr="00D714A0" w:rsidRDefault="007F2D1D" w:rsidP="00515CCB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TimesNewRomanPSMT"/>
          <w:sz w:val="20"/>
          <w:lang w:bidi="it-IT"/>
        </w:rPr>
      </w:pPr>
      <w:r w:rsidRPr="00515CCB">
        <w:rPr>
          <w:rFonts w:ascii="Arial" w:hAnsi="Arial" w:cs="Arial"/>
          <w:sz w:val="20"/>
          <w:szCs w:val="20"/>
        </w:rPr>
        <w:t>Di norma la domanda di tirocinio professionalizzante può essere presentata in concomitanza con lo svolgimento del Dottorato previa autorizzazione della scuola di Dottorato.</w:t>
      </w:r>
      <w:r w:rsidR="00515CCB" w:rsidRPr="00515CCB">
        <w:rPr>
          <w:rFonts w:ascii="Arial" w:hAnsi="Arial" w:cs="TimesNewRomanPSMT"/>
          <w:sz w:val="20"/>
          <w:lang w:bidi="it-IT"/>
        </w:rPr>
        <w:t xml:space="preserve"> </w:t>
      </w:r>
    </w:p>
    <w:p w:rsidR="00C51085" w:rsidRPr="00515CCB" w:rsidRDefault="00C51085" w:rsidP="00515CCB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6CFC" w:rsidRDefault="000F6CFC" w:rsidP="00614DE8">
      <w:pPr>
        <w:pStyle w:val="Titolo1"/>
      </w:pPr>
      <w:bookmarkStart w:id="26" w:name="_Toc422234967"/>
      <w:r w:rsidRPr="000F6CFC">
        <w:t xml:space="preserve">Art. </w:t>
      </w:r>
      <w:r w:rsidR="00C51085">
        <w:t>10</w:t>
      </w:r>
      <w:r w:rsidRPr="000F6CFC">
        <w:t xml:space="preserve"> –</w:t>
      </w:r>
      <w:r w:rsidR="00BC3A73">
        <w:t xml:space="preserve">Norme </w:t>
      </w:r>
      <w:r w:rsidR="000E37B9">
        <w:t xml:space="preserve">finali e </w:t>
      </w:r>
      <w:r w:rsidR="00BC3A73">
        <w:t>transitorie</w:t>
      </w:r>
      <w:bookmarkEnd w:id="26"/>
    </w:p>
    <w:p w:rsidR="0037364B" w:rsidRDefault="000F6CFC" w:rsidP="007F2D1D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6CFC">
        <w:rPr>
          <w:rFonts w:ascii="Arial" w:hAnsi="Arial" w:cs="Arial"/>
          <w:sz w:val="20"/>
          <w:szCs w:val="20"/>
        </w:rPr>
        <w:t>Il presente regolamento si applica a partire</w:t>
      </w:r>
      <w:r w:rsidR="00FB6238">
        <w:rPr>
          <w:rFonts w:ascii="Arial" w:hAnsi="Arial" w:cs="Arial"/>
          <w:sz w:val="20"/>
          <w:szCs w:val="20"/>
        </w:rPr>
        <w:t xml:space="preserve"> dalla data di approvazione da parte del Consiglio di </w:t>
      </w:r>
      <w:r w:rsidR="00DC2721">
        <w:rPr>
          <w:rFonts w:ascii="Arial" w:hAnsi="Arial" w:cs="Arial"/>
          <w:sz w:val="20"/>
          <w:szCs w:val="20"/>
        </w:rPr>
        <w:t>Dipartimento</w:t>
      </w:r>
      <w:r w:rsidR="00FB6238">
        <w:rPr>
          <w:rFonts w:ascii="Arial" w:hAnsi="Arial" w:cs="Arial"/>
          <w:sz w:val="20"/>
          <w:szCs w:val="20"/>
        </w:rPr>
        <w:t>.</w:t>
      </w:r>
    </w:p>
    <w:p w:rsidR="00BC3A73" w:rsidRPr="00BC3A73" w:rsidRDefault="00A14873" w:rsidP="007F2D1D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fase di prima ap</w:t>
      </w:r>
      <w:r w:rsidR="00C50F11">
        <w:rPr>
          <w:rFonts w:ascii="Arial" w:hAnsi="Arial" w:cs="Arial"/>
          <w:sz w:val="20"/>
          <w:szCs w:val="20"/>
        </w:rPr>
        <w:t>plicazione,</w:t>
      </w:r>
      <w:r w:rsidR="00EE2FB5">
        <w:rPr>
          <w:rFonts w:ascii="Arial" w:hAnsi="Arial" w:cs="Arial"/>
          <w:sz w:val="20"/>
          <w:szCs w:val="20"/>
        </w:rPr>
        <w:t xml:space="preserve"> </w:t>
      </w:r>
      <w:r w:rsidR="00C50F11">
        <w:rPr>
          <w:rFonts w:ascii="Arial" w:hAnsi="Arial" w:cs="Arial"/>
          <w:sz w:val="20"/>
          <w:szCs w:val="20"/>
        </w:rPr>
        <w:t xml:space="preserve">i tirocinanti che hanno </w:t>
      </w:r>
      <w:r w:rsidR="00C91AC1">
        <w:rPr>
          <w:rFonts w:ascii="Arial" w:hAnsi="Arial" w:cs="Arial"/>
          <w:sz w:val="20"/>
          <w:szCs w:val="20"/>
        </w:rPr>
        <w:t>iniziato il</w:t>
      </w:r>
      <w:r w:rsidR="00C50F11">
        <w:rPr>
          <w:rFonts w:ascii="Arial" w:hAnsi="Arial" w:cs="Arial"/>
          <w:sz w:val="20"/>
          <w:szCs w:val="20"/>
        </w:rPr>
        <w:t xml:space="preserve"> tirocinio professionalizzante a marzo 2015 </w:t>
      </w:r>
      <w:r w:rsidR="00F17A4F">
        <w:rPr>
          <w:rFonts w:ascii="Arial" w:hAnsi="Arial" w:cs="Arial"/>
          <w:sz w:val="20"/>
          <w:szCs w:val="20"/>
        </w:rPr>
        <w:t>completeranno il programma secondo le disposizioni previgenti</w:t>
      </w:r>
      <w:r w:rsidR="00BC3A73" w:rsidRPr="00FE7F4E">
        <w:rPr>
          <w:rFonts w:ascii="Arial" w:hAnsi="Arial" w:cs="Arial"/>
          <w:sz w:val="20"/>
          <w:szCs w:val="20"/>
        </w:rPr>
        <w:t xml:space="preserve">. </w:t>
      </w:r>
    </w:p>
    <w:p w:rsidR="00A14873" w:rsidRDefault="00A14873" w:rsidP="007F2D1D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far data da </w:t>
      </w:r>
      <w:r w:rsidR="00C50F11" w:rsidRPr="00DC2721">
        <w:rPr>
          <w:rFonts w:ascii="Arial" w:hAnsi="Arial" w:cs="Arial"/>
          <w:sz w:val="20"/>
          <w:szCs w:val="20"/>
        </w:rPr>
        <w:t xml:space="preserve">ottobre 2015 </w:t>
      </w:r>
      <w:r w:rsidRPr="00DC2721">
        <w:rPr>
          <w:rFonts w:ascii="Arial" w:hAnsi="Arial" w:cs="Arial"/>
          <w:sz w:val="20"/>
          <w:szCs w:val="20"/>
        </w:rPr>
        <w:t>trova</w:t>
      </w:r>
      <w:r>
        <w:rPr>
          <w:rFonts w:ascii="Arial" w:hAnsi="Arial" w:cs="Arial"/>
          <w:sz w:val="20"/>
          <w:szCs w:val="20"/>
        </w:rPr>
        <w:t xml:space="preserve"> applicazione unicamente il presente regolamento</w:t>
      </w:r>
      <w:r w:rsidR="00A84B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5B6A" w:rsidRDefault="00AB5B6A" w:rsidP="007F2D1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AB5B6A" w:rsidSect="001351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134" w:left="1077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0D" w:rsidRDefault="00516A0D">
      <w:r>
        <w:separator/>
      </w:r>
    </w:p>
  </w:endnote>
  <w:endnote w:type="continuationSeparator" w:id="0">
    <w:p w:rsidR="00516A0D" w:rsidRDefault="0051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626934268"/>
      <w:docPartObj>
        <w:docPartGallery w:val="Page Numbers (Bottom of Page)"/>
        <w:docPartUnique/>
      </w:docPartObj>
    </w:sdtPr>
    <w:sdtEndPr/>
    <w:sdtContent>
      <w:p w:rsidR="00A14873" w:rsidRPr="001351DF" w:rsidRDefault="00A14873" w:rsidP="001351DF">
        <w:pPr>
          <w:pStyle w:val="Pidipagina"/>
          <w:pBdr>
            <w:top w:val="single" w:sz="4" w:space="1" w:color="auto"/>
          </w:pBdr>
          <w:jc w:val="right"/>
          <w:rPr>
            <w:rFonts w:ascii="Arial" w:hAnsi="Arial" w:cs="Arial"/>
            <w:sz w:val="18"/>
          </w:rPr>
        </w:pPr>
        <w:r w:rsidRPr="001351DF">
          <w:rPr>
            <w:rFonts w:ascii="Arial" w:hAnsi="Arial" w:cs="Arial"/>
            <w:sz w:val="18"/>
          </w:rPr>
          <w:fldChar w:fldCharType="begin"/>
        </w:r>
        <w:r w:rsidRPr="001351DF">
          <w:rPr>
            <w:rFonts w:ascii="Arial" w:hAnsi="Arial" w:cs="Arial"/>
            <w:sz w:val="18"/>
          </w:rPr>
          <w:instrText>PAGE   \* MERGEFORMAT</w:instrText>
        </w:r>
        <w:r w:rsidRPr="001351DF">
          <w:rPr>
            <w:rFonts w:ascii="Arial" w:hAnsi="Arial" w:cs="Arial"/>
            <w:sz w:val="18"/>
          </w:rPr>
          <w:fldChar w:fldCharType="separate"/>
        </w:r>
        <w:r w:rsidR="00C32035">
          <w:rPr>
            <w:rFonts w:ascii="Arial" w:hAnsi="Arial" w:cs="Arial"/>
            <w:noProof/>
            <w:sz w:val="18"/>
          </w:rPr>
          <w:t>6</w:t>
        </w:r>
        <w:r w:rsidRPr="001351DF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73" w:rsidRDefault="00A14873" w:rsidP="001351DF">
    <w:pPr>
      <w:pStyle w:val="Pidipagina"/>
      <w:pBdr>
        <w:top w:val="single" w:sz="4" w:space="1" w:color="auto"/>
      </w:pBdr>
      <w:jc w:val="center"/>
    </w:pPr>
    <w:r w:rsidRPr="001351DF">
      <w:rPr>
        <w:rFonts w:ascii="Arial" w:hAnsi="Arial" w:cs="Arial"/>
        <w:sz w:val="18"/>
        <w:szCs w:val="20"/>
      </w:rPr>
      <w:t>Approvato dal Co</w:t>
    </w:r>
    <w:r w:rsidR="00FA71EB">
      <w:rPr>
        <w:rFonts w:ascii="Arial" w:hAnsi="Arial" w:cs="Arial"/>
        <w:sz w:val="18"/>
        <w:szCs w:val="20"/>
      </w:rPr>
      <w:t>nsiglio di Dipartimento</w:t>
    </w:r>
    <w:r>
      <w:rPr>
        <w:rFonts w:ascii="Arial" w:hAnsi="Arial" w:cs="Arial"/>
        <w:sz w:val="18"/>
        <w:szCs w:val="20"/>
      </w:rPr>
      <w:t xml:space="preserve"> </w:t>
    </w:r>
    <w:r w:rsidRPr="001351DF">
      <w:rPr>
        <w:rFonts w:ascii="Arial" w:hAnsi="Arial" w:cs="Arial"/>
        <w:sz w:val="18"/>
        <w:szCs w:val="20"/>
      </w:rPr>
      <w:t xml:space="preserve">il </w:t>
    </w:r>
    <w:r w:rsidR="00C32035">
      <w:rPr>
        <w:rFonts w:ascii="Arial" w:hAnsi="Arial" w:cs="Arial"/>
        <w:sz w:val="18"/>
        <w:szCs w:val="20"/>
      </w:rPr>
      <w:t>17 giugno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0D" w:rsidRDefault="00516A0D">
      <w:r>
        <w:separator/>
      </w:r>
    </w:p>
  </w:footnote>
  <w:footnote w:type="continuationSeparator" w:id="0">
    <w:p w:rsidR="00516A0D" w:rsidRDefault="0051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73" w:rsidRPr="000770D5" w:rsidRDefault="00A14873" w:rsidP="00467483">
    <w:pPr>
      <w:pStyle w:val="Intestazione"/>
      <w:ind w:left="-426"/>
      <w:rPr>
        <w:rFonts w:ascii="FrizQuadrata" w:hAnsi="FrizQuadrata"/>
        <w:caps/>
        <w:color w:val="808080"/>
      </w:rPr>
    </w:pPr>
    <w:r>
      <w:rPr>
        <w:rFonts w:ascii="FrizQuadrata" w:hAnsi="FrizQuadrata"/>
        <w:caps/>
        <w:noProof/>
        <w:color w:val="808080"/>
        <w:sz w:val="28"/>
      </w:rPr>
      <w:drawing>
        <wp:anchor distT="0" distB="0" distL="114300" distR="114300" simplePos="0" relativeHeight="251659264" behindDoc="0" locked="0" layoutInCell="1" allowOverlap="1" wp14:anchorId="3D700B10" wp14:editId="0E652EEC">
          <wp:simplePos x="0" y="0"/>
          <wp:positionH relativeFrom="column">
            <wp:posOffset>-191135</wp:posOffset>
          </wp:positionH>
          <wp:positionV relativeFrom="paragraph">
            <wp:posOffset>-1905</wp:posOffset>
          </wp:positionV>
          <wp:extent cx="1944370" cy="645795"/>
          <wp:effectExtent l="0" t="0" r="0" b="190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73" w:rsidRDefault="00A14873">
    <w:pPr>
      <w:pStyle w:val="Intestazione"/>
    </w:pPr>
    <w:r>
      <w:rPr>
        <w:rFonts w:ascii="FrizQuadrata" w:hAnsi="FrizQuadrata"/>
        <w:caps/>
        <w:noProof/>
        <w:color w:val="808080"/>
        <w:sz w:val="28"/>
      </w:rPr>
      <w:drawing>
        <wp:anchor distT="0" distB="0" distL="114300" distR="114300" simplePos="0" relativeHeight="251661312" behindDoc="0" locked="0" layoutInCell="1" allowOverlap="1" wp14:anchorId="5AC5B97F" wp14:editId="6E6A2BF4">
          <wp:simplePos x="0" y="0"/>
          <wp:positionH relativeFrom="column">
            <wp:posOffset>-267335</wp:posOffset>
          </wp:positionH>
          <wp:positionV relativeFrom="paragraph">
            <wp:posOffset>32385</wp:posOffset>
          </wp:positionV>
          <wp:extent cx="2743200" cy="910590"/>
          <wp:effectExtent l="0" t="0" r="0" b="381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0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91E29"/>
    <w:multiLevelType w:val="hybridMultilevel"/>
    <w:tmpl w:val="BA54B3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405E6"/>
    <w:multiLevelType w:val="hybridMultilevel"/>
    <w:tmpl w:val="E6D2BC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42817"/>
    <w:multiLevelType w:val="hybridMultilevel"/>
    <w:tmpl w:val="70E801B8"/>
    <w:lvl w:ilvl="0" w:tplc="BC64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649"/>
    <w:multiLevelType w:val="hybridMultilevel"/>
    <w:tmpl w:val="BC36E2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15B2D"/>
    <w:multiLevelType w:val="hybridMultilevel"/>
    <w:tmpl w:val="45347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05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157764"/>
    <w:multiLevelType w:val="hybridMultilevel"/>
    <w:tmpl w:val="13446FBA"/>
    <w:lvl w:ilvl="0" w:tplc="3C6C8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5F6A"/>
    <w:multiLevelType w:val="hybridMultilevel"/>
    <w:tmpl w:val="E1286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0688A"/>
    <w:multiLevelType w:val="hybridMultilevel"/>
    <w:tmpl w:val="A45AB55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845DD"/>
    <w:multiLevelType w:val="hybridMultilevel"/>
    <w:tmpl w:val="E996E36E"/>
    <w:lvl w:ilvl="0" w:tplc="822EC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22E"/>
    <w:multiLevelType w:val="hybridMultilevel"/>
    <w:tmpl w:val="D1949E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9065E"/>
    <w:multiLevelType w:val="hybridMultilevel"/>
    <w:tmpl w:val="F6FE3028"/>
    <w:lvl w:ilvl="0" w:tplc="09D8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070"/>
    <w:multiLevelType w:val="hybridMultilevel"/>
    <w:tmpl w:val="A26A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0A4"/>
    <w:multiLevelType w:val="hybridMultilevel"/>
    <w:tmpl w:val="9B6E5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7D47"/>
    <w:multiLevelType w:val="hybridMultilevel"/>
    <w:tmpl w:val="8C38B77E"/>
    <w:lvl w:ilvl="0" w:tplc="D0E46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20D3"/>
    <w:multiLevelType w:val="hybridMultilevel"/>
    <w:tmpl w:val="57BE7E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9205E"/>
    <w:multiLevelType w:val="hybridMultilevel"/>
    <w:tmpl w:val="BC36E2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956E9"/>
    <w:multiLevelType w:val="hybridMultilevel"/>
    <w:tmpl w:val="377862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9F2D70"/>
    <w:multiLevelType w:val="hybridMultilevel"/>
    <w:tmpl w:val="BA54B3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5230D"/>
    <w:multiLevelType w:val="hybridMultilevel"/>
    <w:tmpl w:val="377862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611B4"/>
    <w:multiLevelType w:val="hybridMultilevel"/>
    <w:tmpl w:val="A8EE5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02C86"/>
    <w:multiLevelType w:val="hybridMultilevel"/>
    <w:tmpl w:val="E996E36E"/>
    <w:lvl w:ilvl="0" w:tplc="822E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70B99"/>
    <w:multiLevelType w:val="hybridMultilevel"/>
    <w:tmpl w:val="E1286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AA6FE2"/>
    <w:multiLevelType w:val="hybridMultilevel"/>
    <w:tmpl w:val="B4DE25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057D22"/>
    <w:multiLevelType w:val="hybridMultilevel"/>
    <w:tmpl w:val="377862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C737A"/>
    <w:multiLevelType w:val="hybridMultilevel"/>
    <w:tmpl w:val="B4DE25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71330"/>
    <w:multiLevelType w:val="multilevel"/>
    <w:tmpl w:val="343C38D2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19"/>
  </w:num>
  <w:num w:numId="5">
    <w:abstractNumId w:val="11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7"/>
  </w:num>
  <w:num w:numId="11">
    <w:abstractNumId w:val="23"/>
  </w:num>
  <w:num w:numId="12">
    <w:abstractNumId w:val="8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6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0"/>
    <w:rsid w:val="00014587"/>
    <w:rsid w:val="00016E9D"/>
    <w:rsid w:val="00040419"/>
    <w:rsid w:val="00043195"/>
    <w:rsid w:val="0005480D"/>
    <w:rsid w:val="0005702D"/>
    <w:rsid w:val="00065AAF"/>
    <w:rsid w:val="000665FA"/>
    <w:rsid w:val="00067CCC"/>
    <w:rsid w:val="00074388"/>
    <w:rsid w:val="00076174"/>
    <w:rsid w:val="00081600"/>
    <w:rsid w:val="00083DD9"/>
    <w:rsid w:val="0008442F"/>
    <w:rsid w:val="00084F3E"/>
    <w:rsid w:val="00087D99"/>
    <w:rsid w:val="000916F3"/>
    <w:rsid w:val="000B00F3"/>
    <w:rsid w:val="000C7092"/>
    <w:rsid w:val="000D0D67"/>
    <w:rsid w:val="000D52C0"/>
    <w:rsid w:val="000D5AF4"/>
    <w:rsid w:val="000D66A4"/>
    <w:rsid w:val="000E37B9"/>
    <w:rsid w:val="000F2630"/>
    <w:rsid w:val="000F2D50"/>
    <w:rsid w:val="000F33C0"/>
    <w:rsid w:val="000F5570"/>
    <w:rsid w:val="000F6CFC"/>
    <w:rsid w:val="00102E2E"/>
    <w:rsid w:val="001117A4"/>
    <w:rsid w:val="00124F41"/>
    <w:rsid w:val="00126C29"/>
    <w:rsid w:val="001300BA"/>
    <w:rsid w:val="00134546"/>
    <w:rsid w:val="001351DF"/>
    <w:rsid w:val="00137EA1"/>
    <w:rsid w:val="00143C4E"/>
    <w:rsid w:val="001448FA"/>
    <w:rsid w:val="00150633"/>
    <w:rsid w:val="0015478C"/>
    <w:rsid w:val="001558CC"/>
    <w:rsid w:val="00156326"/>
    <w:rsid w:val="00157370"/>
    <w:rsid w:val="00163B4A"/>
    <w:rsid w:val="00173700"/>
    <w:rsid w:val="001808F5"/>
    <w:rsid w:val="00181E16"/>
    <w:rsid w:val="001826A1"/>
    <w:rsid w:val="00183197"/>
    <w:rsid w:val="001910DB"/>
    <w:rsid w:val="00191116"/>
    <w:rsid w:val="001B2F11"/>
    <w:rsid w:val="001C4048"/>
    <w:rsid w:val="001D1344"/>
    <w:rsid w:val="001D1853"/>
    <w:rsid w:val="001D1D80"/>
    <w:rsid w:val="001D575B"/>
    <w:rsid w:val="001D78A1"/>
    <w:rsid w:val="001E5CB6"/>
    <w:rsid w:val="001F67E9"/>
    <w:rsid w:val="001F7A71"/>
    <w:rsid w:val="00202074"/>
    <w:rsid w:val="00203419"/>
    <w:rsid w:val="0021252B"/>
    <w:rsid w:val="002209C3"/>
    <w:rsid w:val="00221A56"/>
    <w:rsid w:val="0022427C"/>
    <w:rsid w:val="00225A23"/>
    <w:rsid w:val="00232F21"/>
    <w:rsid w:val="002350F1"/>
    <w:rsid w:val="002419AE"/>
    <w:rsid w:val="00257AC4"/>
    <w:rsid w:val="00261700"/>
    <w:rsid w:val="00263160"/>
    <w:rsid w:val="002647CB"/>
    <w:rsid w:val="00264FFE"/>
    <w:rsid w:val="0027534E"/>
    <w:rsid w:val="002812EA"/>
    <w:rsid w:val="00283569"/>
    <w:rsid w:val="00283A0D"/>
    <w:rsid w:val="00287B51"/>
    <w:rsid w:val="002A2869"/>
    <w:rsid w:val="002A45B9"/>
    <w:rsid w:val="002A6E8E"/>
    <w:rsid w:val="002B7C5E"/>
    <w:rsid w:val="002C0667"/>
    <w:rsid w:val="002C12E8"/>
    <w:rsid w:val="002C4B02"/>
    <w:rsid w:val="002D2BC2"/>
    <w:rsid w:val="002E4CD7"/>
    <w:rsid w:val="00302A30"/>
    <w:rsid w:val="00302F80"/>
    <w:rsid w:val="00303E3F"/>
    <w:rsid w:val="003061AF"/>
    <w:rsid w:val="00307B5E"/>
    <w:rsid w:val="0031691D"/>
    <w:rsid w:val="00337A70"/>
    <w:rsid w:val="00351478"/>
    <w:rsid w:val="00352257"/>
    <w:rsid w:val="003542C1"/>
    <w:rsid w:val="003551D5"/>
    <w:rsid w:val="003633A6"/>
    <w:rsid w:val="0036792B"/>
    <w:rsid w:val="00371978"/>
    <w:rsid w:val="00371E16"/>
    <w:rsid w:val="003724E6"/>
    <w:rsid w:val="0037364B"/>
    <w:rsid w:val="003867C7"/>
    <w:rsid w:val="003A07BB"/>
    <w:rsid w:val="003A1978"/>
    <w:rsid w:val="003B0B94"/>
    <w:rsid w:val="003B253C"/>
    <w:rsid w:val="003B4431"/>
    <w:rsid w:val="003C3CD4"/>
    <w:rsid w:val="003D0E39"/>
    <w:rsid w:val="003D3460"/>
    <w:rsid w:val="003E4506"/>
    <w:rsid w:val="003E6FAD"/>
    <w:rsid w:val="003F1C05"/>
    <w:rsid w:val="003F6E33"/>
    <w:rsid w:val="0041097D"/>
    <w:rsid w:val="004118C1"/>
    <w:rsid w:val="00433AB1"/>
    <w:rsid w:val="0043541F"/>
    <w:rsid w:val="004404FF"/>
    <w:rsid w:val="0046263C"/>
    <w:rsid w:val="00462E63"/>
    <w:rsid w:val="00463D5C"/>
    <w:rsid w:val="0046404A"/>
    <w:rsid w:val="00467483"/>
    <w:rsid w:val="00467E81"/>
    <w:rsid w:val="0048354F"/>
    <w:rsid w:val="0049066B"/>
    <w:rsid w:val="004921EA"/>
    <w:rsid w:val="004940FB"/>
    <w:rsid w:val="004B3968"/>
    <w:rsid w:val="004B4008"/>
    <w:rsid w:val="004B60AE"/>
    <w:rsid w:val="004B6C0C"/>
    <w:rsid w:val="004D133C"/>
    <w:rsid w:val="004D22B2"/>
    <w:rsid w:val="004D5A6E"/>
    <w:rsid w:val="004D653C"/>
    <w:rsid w:val="004E092B"/>
    <w:rsid w:val="004E11FA"/>
    <w:rsid w:val="004E1928"/>
    <w:rsid w:val="004E2F48"/>
    <w:rsid w:val="004E4242"/>
    <w:rsid w:val="004F5BE8"/>
    <w:rsid w:val="004F5E98"/>
    <w:rsid w:val="00504BC9"/>
    <w:rsid w:val="00515263"/>
    <w:rsid w:val="00515CCB"/>
    <w:rsid w:val="00516A0D"/>
    <w:rsid w:val="00525909"/>
    <w:rsid w:val="00527065"/>
    <w:rsid w:val="00536AF5"/>
    <w:rsid w:val="005442F9"/>
    <w:rsid w:val="00547421"/>
    <w:rsid w:val="005600BD"/>
    <w:rsid w:val="00574BA0"/>
    <w:rsid w:val="00581FEC"/>
    <w:rsid w:val="00582795"/>
    <w:rsid w:val="00593B1B"/>
    <w:rsid w:val="00597C8C"/>
    <w:rsid w:val="005A00AA"/>
    <w:rsid w:val="005A05D7"/>
    <w:rsid w:val="005A1991"/>
    <w:rsid w:val="005A58C4"/>
    <w:rsid w:val="005A738D"/>
    <w:rsid w:val="005B0762"/>
    <w:rsid w:val="005C50C1"/>
    <w:rsid w:val="005D128B"/>
    <w:rsid w:val="005D411B"/>
    <w:rsid w:val="005D51E6"/>
    <w:rsid w:val="005E3470"/>
    <w:rsid w:val="005E4ECD"/>
    <w:rsid w:val="005F32EF"/>
    <w:rsid w:val="005F5036"/>
    <w:rsid w:val="005F5536"/>
    <w:rsid w:val="005F6B54"/>
    <w:rsid w:val="00607575"/>
    <w:rsid w:val="00614DE8"/>
    <w:rsid w:val="00614EF3"/>
    <w:rsid w:val="00617108"/>
    <w:rsid w:val="00621BF2"/>
    <w:rsid w:val="00626C42"/>
    <w:rsid w:val="00634F2B"/>
    <w:rsid w:val="006355B4"/>
    <w:rsid w:val="00641E33"/>
    <w:rsid w:val="006524AD"/>
    <w:rsid w:val="0066347E"/>
    <w:rsid w:val="00671C76"/>
    <w:rsid w:val="00672CE4"/>
    <w:rsid w:val="0067392A"/>
    <w:rsid w:val="0068622D"/>
    <w:rsid w:val="006A490D"/>
    <w:rsid w:val="006A5289"/>
    <w:rsid w:val="006B1912"/>
    <w:rsid w:val="006B1D75"/>
    <w:rsid w:val="006B2498"/>
    <w:rsid w:val="006B2523"/>
    <w:rsid w:val="006B5616"/>
    <w:rsid w:val="006C4DC3"/>
    <w:rsid w:val="006C7843"/>
    <w:rsid w:val="006D36A7"/>
    <w:rsid w:val="006E21C7"/>
    <w:rsid w:val="006E562D"/>
    <w:rsid w:val="006F01F7"/>
    <w:rsid w:val="006F7B77"/>
    <w:rsid w:val="007101B1"/>
    <w:rsid w:val="0071368D"/>
    <w:rsid w:val="00715D9C"/>
    <w:rsid w:val="007226F2"/>
    <w:rsid w:val="00724D15"/>
    <w:rsid w:val="00727168"/>
    <w:rsid w:val="00740FD7"/>
    <w:rsid w:val="00743C21"/>
    <w:rsid w:val="0074737C"/>
    <w:rsid w:val="007527D4"/>
    <w:rsid w:val="007631E7"/>
    <w:rsid w:val="0076771B"/>
    <w:rsid w:val="007767FF"/>
    <w:rsid w:val="007851DA"/>
    <w:rsid w:val="007913C2"/>
    <w:rsid w:val="007945BA"/>
    <w:rsid w:val="00797BDD"/>
    <w:rsid w:val="007A55C5"/>
    <w:rsid w:val="007A56D4"/>
    <w:rsid w:val="007A7538"/>
    <w:rsid w:val="007B2F8D"/>
    <w:rsid w:val="007C4A65"/>
    <w:rsid w:val="007D57BA"/>
    <w:rsid w:val="007D705D"/>
    <w:rsid w:val="007E0D60"/>
    <w:rsid w:val="007E13CB"/>
    <w:rsid w:val="007E141C"/>
    <w:rsid w:val="007E320D"/>
    <w:rsid w:val="007E32C2"/>
    <w:rsid w:val="007E7F8E"/>
    <w:rsid w:val="007F0462"/>
    <w:rsid w:val="007F0BD7"/>
    <w:rsid w:val="007F2D1D"/>
    <w:rsid w:val="00801DBB"/>
    <w:rsid w:val="00804425"/>
    <w:rsid w:val="00825BFA"/>
    <w:rsid w:val="00827063"/>
    <w:rsid w:val="00842240"/>
    <w:rsid w:val="0084481C"/>
    <w:rsid w:val="008463BF"/>
    <w:rsid w:val="00850CA4"/>
    <w:rsid w:val="008601CC"/>
    <w:rsid w:val="00867F3A"/>
    <w:rsid w:val="00875767"/>
    <w:rsid w:val="00881C1B"/>
    <w:rsid w:val="008845B7"/>
    <w:rsid w:val="0088680F"/>
    <w:rsid w:val="008A3B2E"/>
    <w:rsid w:val="008A5DEF"/>
    <w:rsid w:val="008A6246"/>
    <w:rsid w:val="008A682B"/>
    <w:rsid w:val="008B0CF1"/>
    <w:rsid w:val="008C0734"/>
    <w:rsid w:val="008C46A9"/>
    <w:rsid w:val="008D4ADA"/>
    <w:rsid w:val="008E14E7"/>
    <w:rsid w:val="008E4CE1"/>
    <w:rsid w:val="008F15F2"/>
    <w:rsid w:val="008F222C"/>
    <w:rsid w:val="008F47B2"/>
    <w:rsid w:val="009024C3"/>
    <w:rsid w:val="00915CD8"/>
    <w:rsid w:val="00924E4C"/>
    <w:rsid w:val="00933544"/>
    <w:rsid w:val="00937BE8"/>
    <w:rsid w:val="009439A2"/>
    <w:rsid w:val="0095030F"/>
    <w:rsid w:val="00951948"/>
    <w:rsid w:val="00951C80"/>
    <w:rsid w:val="00951D3E"/>
    <w:rsid w:val="00953724"/>
    <w:rsid w:val="00955488"/>
    <w:rsid w:val="00961D69"/>
    <w:rsid w:val="00966DDE"/>
    <w:rsid w:val="00974EAA"/>
    <w:rsid w:val="00981F55"/>
    <w:rsid w:val="009914E6"/>
    <w:rsid w:val="00992299"/>
    <w:rsid w:val="009B441D"/>
    <w:rsid w:val="009B4E64"/>
    <w:rsid w:val="009C1170"/>
    <w:rsid w:val="009C5079"/>
    <w:rsid w:val="009C5FFC"/>
    <w:rsid w:val="009D06E7"/>
    <w:rsid w:val="009D06EC"/>
    <w:rsid w:val="009D1E9F"/>
    <w:rsid w:val="009D2A2D"/>
    <w:rsid w:val="009D2CE4"/>
    <w:rsid w:val="009D3104"/>
    <w:rsid w:val="009E58EE"/>
    <w:rsid w:val="009F3701"/>
    <w:rsid w:val="00A0629D"/>
    <w:rsid w:val="00A14530"/>
    <w:rsid w:val="00A14873"/>
    <w:rsid w:val="00A23B51"/>
    <w:rsid w:val="00A24703"/>
    <w:rsid w:val="00A310DD"/>
    <w:rsid w:val="00A3115E"/>
    <w:rsid w:val="00A33FBC"/>
    <w:rsid w:val="00A359C9"/>
    <w:rsid w:val="00A35F77"/>
    <w:rsid w:val="00A55B4C"/>
    <w:rsid w:val="00A634C1"/>
    <w:rsid w:val="00A6389D"/>
    <w:rsid w:val="00A63F57"/>
    <w:rsid w:val="00A64886"/>
    <w:rsid w:val="00A66640"/>
    <w:rsid w:val="00A70D9F"/>
    <w:rsid w:val="00A73CE8"/>
    <w:rsid w:val="00A7421E"/>
    <w:rsid w:val="00A7774A"/>
    <w:rsid w:val="00A82162"/>
    <w:rsid w:val="00A82819"/>
    <w:rsid w:val="00A83B1F"/>
    <w:rsid w:val="00A84B13"/>
    <w:rsid w:val="00A8525B"/>
    <w:rsid w:val="00A87241"/>
    <w:rsid w:val="00AB24AE"/>
    <w:rsid w:val="00AB5B6A"/>
    <w:rsid w:val="00AC37E0"/>
    <w:rsid w:val="00AD6CEB"/>
    <w:rsid w:val="00AE33A7"/>
    <w:rsid w:val="00AE72FD"/>
    <w:rsid w:val="00AF297A"/>
    <w:rsid w:val="00AF5E99"/>
    <w:rsid w:val="00AF7D0B"/>
    <w:rsid w:val="00B0452F"/>
    <w:rsid w:val="00B10D28"/>
    <w:rsid w:val="00B170E8"/>
    <w:rsid w:val="00B30F69"/>
    <w:rsid w:val="00B42845"/>
    <w:rsid w:val="00B44662"/>
    <w:rsid w:val="00B52DBE"/>
    <w:rsid w:val="00B56401"/>
    <w:rsid w:val="00B57534"/>
    <w:rsid w:val="00B802F2"/>
    <w:rsid w:val="00B81852"/>
    <w:rsid w:val="00B85E9B"/>
    <w:rsid w:val="00B87328"/>
    <w:rsid w:val="00B969CD"/>
    <w:rsid w:val="00BB29F1"/>
    <w:rsid w:val="00BB4F13"/>
    <w:rsid w:val="00BB4F43"/>
    <w:rsid w:val="00BC3A73"/>
    <w:rsid w:val="00BC3D2B"/>
    <w:rsid w:val="00BC4AEA"/>
    <w:rsid w:val="00BC5482"/>
    <w:rsid w:val="00BD031F"/>
    <w:rsid w:val="00BD3E60"/>
    <w:rsid w:val="00BE1A46"/>
    <w:rsid w:val="00BE27F7"/>
    <w:rsid w:val="00BF08D3"/>
    <w:rsid w:val="00BF3EE3"/>
    <w:rsid w:val="00BF6518"/>
    <w:rsid w:val="00BF79C8"/>
    <w:rsid w:val="00C00951"/>
    <w:rsid w:val="00C04390"/>
    <w:rsid w:val="00C1480B"/>
    <w:rsid w:val="00C209BE"/>
    <w:rsid w:val="00C309A8"/>
    <w:rsid w:val="00C32035"/>
    <w:rsid w:val="00C3223A"/>
    <w:rsid w:val="00C42E52"/>
    <w:rsid w:val="00C43304"/>
    <w:rsid w:val="00C454A8"/>
    <w:rsid w:val="00C50F11"/>
    <w:rsid w:val="00C51085"/>
    <w:rsid w:val="00C518A6"/>
    <w:rsid w:val="00C54F29"/>
    <w:rsid w:val="00C5580F"/>
    <w:rsid w:val="00C70036"/>
    <w:rsid w:val="00C701DC"/>
    <w:rsid w:val="00C71E1C"/>
    <w:rsid w:val="00C726C1"/>
    <w:rsid w:val="00C83CA2"/>
    <w:rsid w:val="00C83CEF"/>
    <w:rsid w:val="00C907B0"/>
    <w:rsid w:val="00C91AC1"/>
    <w:rsid w:val="00C91EF7"/>
    <w:rsid w:val="00C92856"/>
    <w:rsid w:val="00C92EED"/>
    <w:rsid w:val="00C9385A"/>
    <w:rsid w:val="00C942F0"/>
    <w:rsid w:val="00CA7177"/>
    <w:rsid w:val="00CA79A2"/>
    <w:rsid w:val="00CB0E83"/>
    <w:rsid w:val="00CB3D88"/>
    <w:rsid w:val="00CB5F14"/>
    <w:rsid w:val="00CB7B8A"/>
    <w:rsid w:val="00CC0399"/>
    <w:rsid w:val="00CC14BA"/>
    <w:rsid w:val="00CD0A8B"/>
    <w:rsid w:val="00CD342F"/>
    <w:rsid w:val="00CD426A"/>
    <w:rsid w:val="00CF0CA7"/>
    <w:rsid w:val="00CF1E00"/>
    <w:rsid w:val="00CF31F6"/>
    <w:rsid w:val="00CF37EA"/>
    <w:rsid w:val="00CF5F0F"/>
    <w:rsid w:val="00D03F3D"/>
    <w:rsid w:val="00D12A25"/>
    <w:rsid w:val="00D17F91"/>
    <w:rsid w:val="00D213E2"/>
    <w:rsid w:val="00D21AD7"/>
    <w:rsid w:val="00D30856"/>
    <w:rsid w:val="00D32DFA"/>
    <w:rsid w:val="00D334B1"/>
    <w:rsid w:val="00D346E5"/>
    <w:rsid w:val="00D34F58"/>
    <w:rsid w:val="00D35077"/>
    <w:rsid w:val="00D368D9"/>
    <w:rsid w:val="00D373A6"/>
    <w:rsid w:val="00D408AB"/>
    <w:rsid w:val="00D40946"/>
    <w:rsid w:val="00D4305C"/>
    <w:rsid w:val="00D4396A"/>
    <w:rsid w:val="00D50EDF"/>
    <w:rsid w:val="00D53338"/>
    <w:rsid w:val="00D546DF"/>
    <w:rsid w:val="00D55C6C"/>
    <w:rsid w:val="00D578A0"/>
    <w:rsid w:val="00D646D8"/>
    <w:rsid w:val="00D714A0"/>
    <w:rsid w:val="00D71702"/>
    <w:rsid w:val="00D74810"/>
    <w:rsid w:val="00D867BE"/>
    <w:rsid w:val="00D9099B"/>
    <w:rsid w:val="00D93DAD"/>
    <w:rsid w:val="00DA03F4"/>
    <w:rsid w:val="00DA3A16"/>
    <w:rsid w:val="00DA59C3"/>
    <w:rsid w:val="00DB2212"/>
    <w:rsid w:val="00DB49A2"/>
    <w:rsid w:val="00DC2721"/>
    <w:rsid w:val="00DC3781"/>
    <w:rsid w:val="00DC66D5"/>
    <w:rsid w:val="00DD21B6"/>
    <w:rsid w:val="00DD5317"/>
    <w:rsid w:val="00DE1791"/>
    <w:rsid w:val="00DF1F43"/>
    <w:rsid w:val="00E115DB"/>
    <w:rsid w:val="00E172E1"/>
    <w:rsid w:val="00E208F8"/>
    <w:rsid w:val="00E2184E"/>
    <w:rsid w:val="00E21D9B"/>
    <w:rsid w:val="00E330BA"/>
    <w:rsid w:val="00E36E86"/>
    <w:rsid w:val="00E37771"/>
    <w:rsid w:val="00E4348D"/>
    <w:rsid w:val="00E601D5"/>
    <w:rsid w:val="00E62795"/>
    <w:rsid w:val="00E643E5"/>
    <w:rsid w:val="00E64C0A"/>
    <w:rsid w:val="00E7179F"/>
    <w:rsid w:val="00E803A0"/>
    <w:rsid w:val="00E815B2"/>
    <w:rsid w:val="00E817DC"/>
    <w:rsid w:val="00E81D80"/>
    <w:rsid w:val="00E83B31"/>
    <w:rsid w:val="00E94B64"/>
    <w:rsid w:val="00E94C86"/>
    <w:rsid w:val="00EA010E"/>
    <w:rsid w:val="00EA37C3"/>
    <w:rsid w:val="00EB2295"/>
    <w:rsid w:val="00EB3ACF"/>
    <w:rsid w:val="00EC322D"/>
    <w:rsid w:val="00ED2674"/>
    <w:rsid w:val="00ED70DB"/>
    <w:rsid w:val="00EE21F1"/>
    <w:rsid w:val="00EE2FB5"/>
    <w:rsid w:val="00EE37B3"/>
    <w:rsid w:val="00EE6ECF"/>
    <w:rsid w:val="00EE7379"/>
    <w:rsid w:val="00EE7DCC"/>
    <w:rsid w:val="00EF515C"/>
    <w:rsid w:val="00F160E3"/>
    <w:rsid w:val="00F17A4F"/>
    <w:rsid w:val="00F17FDB"/>
    <w:rsid w:val="00F33A1A"/>
    <w:rsid w:val="00F34519"/>
    <w:rsid w:val="00F37014"/>
    <w:rsid w:val="00F46144"/>
    <w:rsid w:val="00F52EDD"/>
    <w:rsid w:val="00F549F7"/>
    <w:rsid w:val="00F57A56"/>
    <w:rsid w:val="00F6111D"/>
    <w:rsid w:val="00F64578"/>
    <w:rsid w:val="00F67231"/>
    <w:rsid w:val="00F707FD"/>
    <w:rsid w:val="00F72CFA"/>
    <w:rsid w:val="00F741C5"/>
    <w:rsid w:val="00F76D11"/>
    <w:rsid w:val="00F8337E"/>
    <w:rsid w:val="00F8415A"/>
    <w:rsid w:val="00F9030C"/>
    <w:rsid w:val="00F90AE9"/>
    <w:rsid w:val="00F920B8"/>
    <w:rsid w:val="00F967F2"/>
    <w:rsid w:val="00F96EC0"/>
    <w:rsid w:val="00FA71EB"/>
    <w:rsid w:val="00FB242D"/>
    <w:rsid w:val="00FB6238"/>
    <w:rsid w:val="00FB6397"/>
    <w:rsid w:val="00FB6B1B"/>
    <w:rsid w:val="00FC0ED1"/>
    <w:rsid w:val="00FD23AB"/>
    <w:rsid w:val="00FD7AF2"/>
    <w:rsid w:val="00FE3F9B"/>
    <w:rsid w:val="00FE73B5"/>
    <w:rsid w:val="00FE7725"/>
    <w:rsid w:val="00FE7F4E"/>
    <w:rsid w:val="00FF0E90"/>
    <w:rsid w:val="00FF1134"/>
    <w:rsid w:val="00FF1C09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F17F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4DE8"/>
    <w:pPr>
      <w:keepNext/>
      <w:spacing w:before="240" w:after="120" w:line="276" w:lineRule="auto"/>
      <w:jc w:val="center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12A25"/>
    <w:pPr>
      <w:keepNext/>
      <w:spacing w:before="4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17FDB"/>
    <w:pPr>
      <w:spacing w:after="120"/>
    </w:pPr>
  </w:style>
  <w:style w:type="character" w:customStyle="1" w:styleId="Titolo3Carattere">
    <w:name w:val="Titolo 3 Carattere"/>
    <w:link w:val="Titolo3"/>
    <w:rsid w:val="00D12A25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styleId="Enfasigrassetto">
    <w:name w:val="Strong"/>
    <w:qFormat/>
    <w:rsid w:val="00F17FDB"/>
    <w:rPr>
      <w:b/>
      <w:bCs/>
    </w:rPr>
  </w:style>
  <w:style w:type="paragraph" w:styleId="Intestazione">
    <w:name w:val="header"/>
    <w:basedOn w:val="Normale"/>
    <w:rsid w:val="00F17F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17FDB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qFormat/>
    <w:rsid w:val="00C9385A"/>
    <w:pPr>
      <w:tabs>
        <w:tab w:val="left" w:pos="900"/>
        <w:tab w:val="left" w:pos="9180"/>
      </w:tabs>
      <w:spacing w:line="360" w:lineRule="auto"/>
      <w:ind w:left="480"/>
    </w:pPr>
    <w:rPr>
      <w:rFonts w:ascii="Arial" w:hAnsi="Arial"/>
    </w:rPr>
  </w:style>
  <w:style w:type="character" w:styleId="Collegamentoipertestuale">
    <w:name w:val="Hyperlink"/>
    <w:uiPriority w:val="99"/>
    <w:rsid w:val="00F17FDB"/>
    <w:rPr>
      <w:color w:val="0000FF"/>
      <w:u w:val="single"/>
    </w:rPr>
  </w:style>
  <w:style w:type="paragraph" w:styleId="Testonotaapidipagina">
    <w:name w:val="footnote text"/>
    <w:basedOn w:val="Normale"/>
    <w:semiHidden/>
    <w:rsid w:val="00D12A25"/>
    <w:rPr>
      <w:sz w:val="20"/>
      <w:szCs w:val="20"/>
    </w:rPr>
  </w:style>
  <w:style w:type="character" w:styleId="Rimandonotaapidipagina">
    <w:name w:val="footnote reference"/>
    <w:semiHidden/>
    <w:rsid w:val="00D12A25"/>
    <w:rPr>
      <w:vertAlign w:val="superscript"/>
    </w:rPr>
  </w:style>
  <w:style w:type="character" w:customStyle="1" w:styleId="Titolo1Carattere">
    <w:name w:val="Titolo 1 Carattere"/>
    <w:link w:val="Titolo1"/>
    <w:rsid w:val="00614DE8"/>
    <w:rPr>
      <w:rFonts w:ascii="Arial" w:hAnsi="Arial" w:cs="Arial"/>
      <w:b/>
      <w:bCs/>
      <w:kern w:val="32"/>
    </w:rPr>
  </w:style>
  <w:style w:type="paragraph" w:styleId="Sommario1">
    <w:name w:val="toc 1"/>
    <w:basedOn w:val="Titolo3"/>
    <w:next w:val="Normale"/>
    <w:autoRedefine/>
    <w:uiPriority w:val="39"/>
    <w:qFormat/>
    <w:rsid w:val="00DC66D5"/>
    <w:pPr>
      <w:tabs>
        <w:tab w:val="left" w:pos="480"/>
        <w:tab w:val="right" w:leader="dot" w:pos="9682"/>
      </w:tabs>
      <w:spacing w:before="0" w:after="0" w:line="480" w:lineRule="auto"/>
    </w:pPr>
    <w:rPr>
      <w:b w:val="0"/>
      <w:sz w:val="20"/>
    </w:rPr>
  </w:style>
  <w:style w:type="paragraph" w:styleId="Titolosommario">
    <w:name w:val="TOC Heading"/>
    <w:basedOn w:val="Titolo1"/>
    <w:next w:val="Normale"/>
    <w:uiPriority w:val="39"/>
    <w:qFormat/>
    <w:rsid w:val="001D575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5737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57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57370"/>
    <w:rPr>
      <w:rFonts w:ascii="Tahoma" w:hAnsi="Tahoma" w:cs="Tahoma"/>
      <w:sz w:val="16"/>
      <w:szCs w:val="16"/>
    </w:rPr>
  </w:style>
  <w:style w:type="numbering" w:customStyle="1" w:styleId="Stile1">
    <w:name w:val="Stile1"/>
    <w:rsid w:val="00124F41"/>
    <w:pPr>
      <w:numPr>
        <w:numId w:val="1"/>
      </w:numPr>
    </w:pPr>
  </w:style>
  <w:style w:type="paragraph" w:styleId="Sottotitolo">
    <w:name w:val="Subtitle"/>
    <w:basedOn w:val="Normale"/>
    <w:next w:val="Normale"/>
    <w:link w:val="SottotitoloCarattere"/>
    <w:qFormat/>
    <w:rsid w:val="00A0629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A0629D"/>
    <w:rPr>
      <w:rFonts w:ascii="Calibri Light" w:eastAsia="Times New Roman" w:hAnsi="Calibri Light" w:cs="Times New Roman"/>
      <w:sz w:val="24"/>
      <w:szCs w:val="24"/>
    </w:rPr>
  </w:style>
  <w:style w:type="paragraph" w:styleId="Revisione">
    <w:name w:val="Revision"/>
    <w:hidden/>
    <w:uiPriority w:val="99"/>
    <w:semiHidden/>
    <w:rsid w:val="008A5DEF"/>
    <w:rPr>
      <w:sz w:val="24"/>
      <w:szCs w:val="24"/>
    </w:rPr>
  </w:style>
  <w:style w:type="character" w:styleId="Rimandocommento">
    <w:name w:val="annotation reference"/>
    <w:rsid w:val="003A07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07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07BB"/>
  </w:style>
  <w:style w:type="paragraph" w:styleId="Soggettocommento">
    <w:name w:val="annotation subject"/>
    <w:basedOn w:val="Testocommento"/>
    <w:next w:val="Testocommento"/>
    <w:link w:val="SoggettocommentoCarattere"/>
    <w:rsid w:val="003A07BB"/>
    <w:rPr>
      <w:b/>
      <w:bCs/>
    </w:rPr>
  </w:style>
  <w:style w:type="character" w:customStyle="1" w:styleId="SoggettocommentoCarattere">
    <w:name w:val="Soggetto commento Carattere"/>
    <w:link w:val="Soggettocommento"/>
    <w:rsid w:val="003A07BB"/>
    <w:rPr>
      <w:b/>
      <w:bCs/>
    </w:rPr>
  </w:style>
  <w:style w:type="paragraph" w:styleId="Paragrafoelenco">
    <w:name w:val="List Paragraph"/>
    <w:basedOn w:val="Normale"/>
    <w:uiPriority w:val="34"/>
    <w:qFormat/>
    <w:rsid w:val="00083DD9"/>
    <w:pPr>
      <w:ind w:left="720"/>
      <w:contextualSpacing/>
    </w:pPr>
  </w:style>
  <w:style w:type="table" w:styleId="Grigliatabella">
    <w:name w:val="Table Grid"/>
    <w:basedOn w:val="Tabellanormale"/>
    <w:rsid w:val="0049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F345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34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F17F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4DE8"/>
    <w:pPr>
      <w:keepNext/>
      <w:spacing w:before="240" w:after="120" w:line="276" w:lineRule="auto"/>
      <w:jc w:val="center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12A25"/>
    <w:pPr>
      <w:keepNext/>
      <w:spacing w:before="4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17FDB"/>
    <w:pPr>
      <w:spacing w:after="120"/>
    </w:pPr>
  </w:style>
  <w:style w:type="character" w:customStyle="1" w:styleId="Titolo3Carattere">
    <w:name w:val="Titolo 3 Carattere"/>
    <w:link w:val="Titolo3"/>
    <w:rsid w:val="00D12A25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styleId="Enfasigrassetto">
    <w:name w:val="Strong"/>
    <w:qFormat/>
    <w:rsid w:val="00F17FDB"/>
    <w:rPr>
      <w:b/>
      <w:bCs/>
    </w:rPr>
  </w:style>
  <w:style w:type="paragraph" w:styleId="Intestazione">
    <w:name w:val="header"/>
    <w:basedOn w:val="Normale"/>
    <w:rsid w:val="00F17F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17FDB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qFormat/>
    <w:rsid w:val="00C9385A"/>
    <w:pPr>
      <w:tabs>
        <w:tab w:val="left" w:pos="900"/>
        <w:tab w:val="left" w:pos="9180"/>
      </w:tabs>
      <w:spacing w:line="360" w:lineRule="auto"/>
      <w:ind w:left="480"/>
    </w:pPr>
    <w:rPr>
      <w:rFonts w:ascii="Arial" w:hAnsi="Arial"/>
    </w:rPr>
  </w:style>
  <w:style w:type="character" w:styleId="Collegamentoipertestuale">
    <w:name w:val="Hyperlink"/>
    <w:uiPriority w:val="99"/>
    <w:rsid w:val="00F17FDB"/>
    <w:rPr>
      <w:color w:val="0000FF"/>
      <w:u w:val="single"/>
    </w:rPr>
  </w:style>
  <w:style w:type="paragraph" w:styleId="Testonotaapidipagina">
    <w:name w:val="footnote text"/>
    <w:basedOn w:val="Normale"/>
    <w:semiHidden/>
    <w:rsid w:val="00D12A25"/>
    <w:rPr>
      <w:sz w:val="20"/>
      <w:szCs w:val="20"/>
    </w:rPr>
  </w:style>
  <w:style w:type="character" w:styleId="Rimandonotaapidipagina">
    <w:name w:val="footnote reference"/>
    <w:semiHidden/>
    <w:rsid w:val="00D12A25"/>
    <w:rPr>
      <w:vertAlign w:val="superscript"/>
    </w:rPr>
  </w:style>
  <w:style w:type="character" w:customStyle="1" w:styleId="Titolo1Carattere">
    <w:name w:val="Titolo 1 Carattere"/>
    <w:link w:val="Titolo1"/>
    <w:rsid w:val="00614DE8"/>
    <w:rPr>
      <w:rFonts w:ascii="Arial" w:hAnsi="Arial" w:cs="Arial"/>
      <w:b/>
      <w:bCs/>
      <w:kern w:val="32"/>
    </w:rPr>
  </w:style>
  <w:style w:type="paragraph" w:styleId="Sommario1">
    <w:name w:val="toc 1"/>
    <w:basedOn w:val="Titolo3"/>
    <w:next w:val="Normale"/>
    <w:autoRedefine/>
    <w:uiPriority w:val="39"/>
    <w:qFormat/>
    <w:rsid w:val="00DC66D5"/>
    <w:pPr>
      <w:tabs>
        <w:tab w:val="left" w:pos="480"/>
        <w:tab w:val="right" w:leader="dot" w:pos="9682"/>
      </w:tabs>
      <w:spacing w:before="0" w:after="0" w:line="480" w:lineRule="auto"/>
    </w:pPr>
    <w:rPr>
      <w:b w:val="0"/>
      <w:sz w:val="20"/>
    </w:rPr>
  </w:style>
  <w:style w:type="paragraph" w:styleId="Titolosommario">
    <w:name w:val="TOC Heading"/>
    <w:basedOn w:val="Titolo1"/>
    <w:next w:val="Normale"/>
    <w:uiPriority w:val="39"/>
    <w:qFormat/>
    <w:rsid w:val="001D575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5737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57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57370"/>
    <w:rPr>
      <w:rFonts w:ascii="Tahoma" w:hAnsi="Tahoma" w:cs="Tahoma"/>
      <w:sz w:val="16"/>
      <w:szCs w:val="16"/>
    </w:rPr>
  </w:style>
  <w:style w:type="numbering" w:customStyle="1" w:styleId="Stile1">
    <w:name w:val="Stile1"/>
    <w:rsid w:val="00124F41"/>
    <w:pPr>
      <w:numPr>
        <w:numId w:val="1"/>
      </w:numPr>
    </w:pPr>
  </w:style>
  <w:style w:type="paragraph" w:styleId="Sottotitolo">
    <w:name w:val="Subtitle"/>
    <w:basedOn w:val="Normale"/>
    <w:next w:val="Normale"/>
    <w:link w:val="SottotitoloCarattere"/>
    <w:qFormat/>
    <w:rsid w:val="00A0629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A0629D"/>
    <w:rPr>
      <w:rFonts w:ascii="Calibri Light" w:eastAsia="Times New Roman" w:hAnsi="Calibri Light" w:cs="Times New Roman"/>
      <w:sz w:val="24"/>
      <w:szCs w:val="24"/>
    </w:rPr>
  </w:style>
  <w:style w:type="paragraph" w:styleId="Revisione">
    <w:name w:val="Revision"/>
    <w:hidden/>
    <w:uiPriority w:val="99"/>
    <w:semiHidden/>
    <w:rsid w:val="008A5DEF"/>
    <w:rPr>
      <w:sz w:val="24"/>
      <w:szCs w:val="24"/>
    </w:rPr>
  </w:style>
  <w:style w:type="character" w:styleId="Rimandocommento">
    <w:name w:val="annotation reference"/>
    <w:rsid w:val="003A07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07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07BB"/>
  </w:style>
  <w:style w:type="paragraph" w:styleId="Soggettocommento">
    <w:name w:val="annotation subject"/>
    <w:basedOn w:val="Testocommento"/>
    <w:next w:val="Testocommento"/>
    <w:link w:val="SoggettocommentoCarattere"/>
    <w:rsid w:val="003A07BB"/>
    <w:rPr>
      <w:b/>
      <w:bCs/>
    </w:rPr>
  </w:style>
  <w:style w:type="character" w:customStyle="1" w:styleId="SoggettocommentoCarattere">
    <w:name w:val="Soggetto commento Carattere"/>
    <w:link w:val="Soggettocommento"/>
    <w:rsid w:val="003A07BB"/>
    <w:rPr>
      <w:b/>
      <w:bCs/>
    </w:rPr>
  </w:style>
  <w:style w:type="paragraph" w:styleId="Paragrafoelenco">
    <w:name w:val="List Paragraph"/>
    <w:basedOn w:val="Normale"/>
    <w:uiPriority w:val="34"/>
    <w:qFormat/>
    <w:rsid w:val="00083DD9"/>
    <w:pPr>
      <w:ind w:left="720"/>
      <w:contextualSpacing/>
    </w:pPr>
  </w:style>
  <w:style w:type="table" w:styleId="Grigliatabella">
    <w:name w:val="Table Grid"/>
    <w:basedOn w:val="Tabellanormale"/>
    <w:rsid w:val="0049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F345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34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C070-C665-44E0-96FA-58EAFCA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1951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CAD  INGEGNERIA  ______________</vt:lpstr>
    </vt:vector>
  </TitlesOfParts>
  <Company>UNIVERSITA' DEGLI STUDI DI TRENTO</Company>
  <LinksUpToDate>false</LinksUpToDate>
  <CharactersWithSpaces>14105</CharactersWithSpaces>
  <SharedDoc>false</SharedDoc>
  <HLinks>
    <vt:vector size="84" baseType="variant"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_Toc257294941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_Toc257294940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_Toc257294939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_Toc257294938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_Toc257294937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_Toc257294936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_Toc257294935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_Toc257294934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_Toc257294933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_Toc257294932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_Toc257294931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_Toc257294930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_Toc257294929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_Toc257294928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 INGEGNERIA  ______________</dc:title>
  <dc:creator>debora.loss</dc:creator>
  <cp:lastModifiedBy>Pomino, Ornella</cp:lastModifiedBy>
  <cp:revision>5</cp:revision>
  <cp:lastPrinted>2015-06-15T10:20:00Z</cp:lastPrinted>
  <dcterms:created xsi:type="dcterms:W3CDTF">2015-06-10T13:11:00Z</dcterms:created>
  <dcterms:modified xsi:type="dcterms:W3CDTF">2015-06-22T10:47:00Z</dcterms:modified>
</cp:coreProperties>
</file>