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B4" w:rsidRPr="00527178" w:rsidRDefault="006A6FB4" w:rsidP="00527178">
      <w:pPr>
        <w:pStyle w:val="Titolo"/>
        <w:rPr>
          <w:rFonts w:ascii="Arial" w:hAnsi="Arial" w:cs="Arial"/>
          <w:sz w:val="32"/>
          <w:szCs w:val="32"/>
        </w:rPr>
      </w:pPr>
      <w:r w:rsidRPr="00527178">
        <w:rPr>
          <w:rFonts w:ascii="Arial" w:hAnsi="Arial" w:cs="Arial"/>
          <w:sz w:val="32"/>
          <w:szCs w:val="32"/>
        </w:rPr>
        <w:t>NUCLEO DI VALUTAZIONE</w:t>
      </w:r>
    </w:p>
    <w:p w:rsidR="006A6FB4" w:rsidRPr="00527178" w:rsidRDefault="006A6FB4" w:rsidP="00527178">
      <w:pPr>
        <w:jc w:val="both"/>
        <w:rPr>
          <w:rFonts w:ascii="Arial" w:hAnsi="Arial" w:cs="Arial"/>
          <w:sz w:val="20"/>
        </w:rPr>
      </w:pPr>
    </w:p>
    <w:tbl>
      <w:tblPr>
        <w:tblW w:w="957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974"/>
        <w:gridCol w:w="7604"/>
      </w:tblGrid>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VERBALE N°</w:t>
            </w:r>
          </w:p>
        </w:tc>
        <w:tc>
          <w:tcPr>
            <w:tcW w:w="7604" w:type="dxa"/>
          </w:tcPr>
          <w:p w:rsidR="006A6FB4" w:rsidRPr="00527178" w:rsidRDefault="00380A0C" w:rsidP="00FD3EE8">
            <w:pPr>
              <w:rPr>
                <w:rFonts w:ascii="Arial" w:hAnsi="Arial" w:cs="Arial"/>
                <w:spacing w:val="20"/>
                <w:sz w:val="20"/>
              </w:rPr>
            </w:pPr>
            <w:r>
              <w:rPr>
                <w:rFonts w:ascii="Arial" w:hAnsi="Arial" w:cs="Arial"/>
                <w:spacing w:val="20"/>
                <w:sz w:val="20"/>
              </w:rPr>
              <w:t>11</w:t>
            </w:r>
          </w:p>
        </w:tc>
      </w:tr>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DATA ED ORA</w:t>
            </w:r>
          </w:p>
        </w:tc>
        <w:tc>
          <w:tcPr>
            <w:tcW w:w="7604" w:type="dxa"/>
          </w:tcPr>
          <w:p w:rsidR="006A6FB4" w:rsidRPr="00527178" w:rsidRDefault="00380A0C" w:rsidP="00380A0C">
            <w:pPr>
              <w:jc w:val="both"/>
              <w:rPr>
                <w:rFonts w:ascii="Arial" w:hAnsi="Arial" w:cs="Arial"/>
                <w:spacing w:val="20"/>
                <w:sz w:val="20"/>
              </w:rPr>
            </w:pPr>
            <w:r>
              <w:rPr>
                <w:rFonts w:ascii="Arial" w:hAnsi="Arial" w:cs="Arial"/>
                <w:spacing w:val="20"/>
                <w:sz w:val="20"/>
              </w:rPr>
              <w:t>10 ottobre</w:t>
            </w:r>
            <w:r w:rsidR="00C91A42">
              <w:rPr>
                <w:rFonts w:ascii="Arial" w:hAnsi="Arial" w:cs="Arial"/>
                <w:spacing w:val="20"/>
                <w:sz w:val="20"/>
              </w:rPr>
              <w:t xml:space="preserve"> </w:t>
            </w:r>
            <w:r w:rsidR="00833630">
              <w:rPr>
                <w:rFonts w:ascii="Arial" w:hAnsi="Arial" w:cs="Arial"/>
                <w:spacing w:val="20"/>
                <w:sz w:val="20"/>
              </w:rPr>
              <w:t>201</w:t>
            </w:r>
            <w:r w:rsidR="00C91A42">
              <w:rPr>
                <w:rFonts w:ascii="Arial" w:hAnsi="Arial" w:cs="Arial"/>
                <w:spacing w:val="20"/>
                <w:sz w:val="20"/>
              </w:rPr>
              <w:t>3</w:t>
            </w:r>
            <w:r w:rsidR="006A6FB4" w:rsidRPr="00527178">
              <w:rPr>
                <w:rFonts w:ascii="Arial" w:hAnsi="Arial" w:cs="Arial"/>
                <w:spacing w:val="20"/>
                <w:sz w:val="20"/>
              </w:rPr>
              <w:t xml:space="preserve"> – ore </w:t>
            </w:r>
            <w:r w:rsidR="00C91A42">
              <w:rPr>
                <w:rFonts w:ascii="Arial" w:hAnsi="Arial" w:cs="Arial"/>
                <w:spacing w:val="20"/>
                <w:sz w:val="20"/>
              </w:rPr>
              <w:t>1</w:t>
            </w:r>
            <w:r>
              <w:rPr>
                <w:rFonts w:ascii="Arial" w:hAnsi="Arial" w:cs="Arial"/>
                <w:spacing w:val="20"/>
                <w:sz w:val="20"/>
              </w:rPr>
              <w:t>7</w:t>
            </w:r>
            <w:r w:rsidR="006A6FB4" w:rsidRPr="00527178">
              <w:rPr>
                <w:rFonts w:ascii="Arial" w:hAnsi="Arial" w:cs="Arial"/>
                <w:spacing w:val="20"/>
                <w:sz w:val="20"/>
              </w:rPr>
              <w:t>.</w:t>
            </w:r>
            <w:r>
              <w:rPr>
                <w:rFonts w:ascii="Arial" w:hAnsi="Arial" w:cs="Arial"/>
                <w:spacing w:val="20"/>
                <w:sz w:val="20"/>
              </w:rPr>
              <w:t>3</w:t>
            </w:r>
            <w:r w:rsidR="006A6FB4" w:rsidRPr="00527178">
              <w:rPr>
                <w:rFonts w:ascii="Arial" w:hAnsi="Arial" w:cs="Arial"/>
                <w:spacing w:val="20"/>
                <w:sz w:val="20"/>
              </w:rPr>
              <w:t>0</w:t>
            </w:r>
          </w:p>
        </w:tc>
      </w:tr>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SEDE</w:t>
            </w:r>
            <w:r w:rsidRPr="00527178">
              <w:rPr>
                <w:rFonts w:ascii="Arial" w:hAnsi="Arial" w:cs="Arial"/>
                <w:b w:val="0"/>
                <w:spacing w:val="20"/>
                <w:sz w:val="20"/>
              </w:rPr>
              <w:tab/>
            </w:r>
          </w:p>
        </w:tc>
        <w:tc>
          <w:tcPr>
            <w:tcW w:w="7604" w:type="dxa"/>
          </w:tcPr>
          <w:p w:rsidR="006A6FB4" w:rsidRPr="00527178" w:rsidRDefault="006A6FB4" w:rsidP="00DF4A84">
            <w:pPr>
              <w:spacing w:before="60" w:after="60" w:line="240" w:lineRule="atLeast"/>
              <w:jc w:val="both"/>
              <w:rPr>
                <w:rFonts w:ascii="Arial" w:hAnsi="Arial" w:cs="Arial"/>
                <w:bCs/>
                <w:sz w:val="20"/>
              </w:rPr>
            </w:pPr>
            <w:r w:rsidRPr="00527178">
              <w:rPr>
                <w:rFonts w:ascii="Arial" w:hAnsi="Arial" w:cs="Arial"/>
                <w:bCs/>
                <w:sz w:val="20"/>
              </w:rPr>
              <w:t xml:space="preserve">Via </w:t>
            </w:r>
            <w:proofErr w:type="spellStart"/>
            <w:r w:rsidRPr="00527178">
              <w:rPr>
                <w:rFonts w:ascii="Arial" w:hAnsi="Arial" w:cs="Arial"/>
                <w:bCs/>
                <w:sz w:val="20"/>
              </w:rPr>
              <w:t>Belenzani</w:t>
            </w:r>
            <w:proofErr w:type="spellEnd"/>
            <w:r w:rsidRPr="00527178">
              <w:rPr>
                <w:rFonts w:ascii="Arial" w:hAnsi="Arial" w:cs="Arial"/>
                <w:bCs/>
                <w:sz w:val="20"/>
              </w:rPr>
              <w:t xml:space="preserve"> 12</w:t>
            </w:r>
            <w:r w:rsidR="00801004" w:rsidRPr="00527178">
              <w:rPr>
                <w:rFonts w:ascii="Arial" w:hAnsi="Arial" w:cs="Arial"/>
                <w:bCs/>
                <w:sz w:val="20"/>
              </w:rPr>
              <w:t>, Trento</w:t>
            </w:r>
            <w:r w:rsidR="00AE6C3F">
              <w:rPr>
                <w:rFonts w:ascii="Arial" w:hAnsi="Arial" w:cs="Arial"/>
                <w:bCs/>
                <w:sz w:val="20"/>
              </w:rPr>
              <w:t xml:space="preserve"> </w:t>
            </w:r>
          </w:p>
        </w:tc>
      </w:tr>
    </w:tbl>
    <w:p w:rsidR="006A6FB4" w:rsidRPr="00527178" w:rsidRDefault="006A6FB4" w:rsidP="00527178">
      <w:pPr>
        <w:spacing w:line="360" w:lineRule="auto"/>
        <w:jc w:val="both"/>
        <w:rPr>
          <w:rFonts w:ascii="Arial" w:hAnsi="Arial" w:cs="Arial"/>
          <w:sz w:val="20"/>
        </w:rPr>
      </w:pPr>
    </w:p>
    <w:tbl>
      <w:tblPr>
        <w:tblW w:w="9560" w:type="dxa"/>
        <w:jc w:val="center"/>
        <w:tblInd w:w="-194" w:type="dxa"/>
        <w:tblLayout w:type="fixed"/>
        <w:tblCellMar>
          <w:left w:w="70" w:type="dxa"/>
          <w:right w:w="70" w:type="dxa"/>
        </w:tblCellMar>
        <w:tblLook w:val="0000" w:firstRow="0" w:lastRow="0" w:firstColumn="0" w:lastColumn="0" w:noHBand="0" w:noVBand="0"/>
      </w:tblPr>
      <w:tblGrid>
        <w:gridCol w:w="3773"/>
        <w:gridCol w:w="5124"/>
        <w:gridCol w:w="663"/>
      </w:tblGrid>
      <w:tr w:rsidR="008D3B58" w:rsidRPr="00527178">
        <w:trPr>
          <w:jc w:val="center"/>
        </w:trPr>
        <w:tc>
          <w:tcPr>
            <w:tcW w:w="3773" w:type="dxa"/>
          </w:tcPr>
          <w:p w:rsidR="008D3B58" w:rsidRPr="00527178" w:rsidRDefault="004866F0" w:rsidP="00527178">
            <w:pPr>
              <w:spacing w:before="60" w:after="60" w:line="240" w:lineRule="atLeast"/>
              <w:jc w:val="both"/>
              <w:rPr>
                <w:rFonts w:ascii="Arial" w:hAnsi="Arial" w:cs="Arial"/>
                <w:b w:val="0"/>
                <w:sz w:val="20"/>
              </w:rPr>
            </w:pPr>
            <w:r>
              <w:rPr>
                <w:rFonts w:ascii="Arial" w:hAnsi="Arial" w:cs="Arial"/>
                <w:b w:val="0"/>
                <w:sz w:val="20"/>
              </w:rPr>
              <w:t>GIACINTO DELLA CAN</w:t>
            </w:r>
            <w:r w:rsidR="00DF4A84">
              <w:rPr>
                <w:rFonts w:ascii="Arial" w:hAnsi="Arial" w:cs="Arial"/>
                <w:b w:val="0"/>
                <w:sz w:val="20"/>
              </w:rPr>
              <w:t>ANEA</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Presidente</w:t>
            </w:r>
          </w:p>
        </w:tc>
        <w:tc>
          <w:tcPr>
            <w:tcW w:w="663" w:type="dxa"/>
          </w:tcPr>
          <w:p w:rsidR="008D3B58" w:rsidRPr="00527178" w:rsidRDefault="008D3B58" w:rsidP="00527178">
            <w:pPr>
              <w:spacing w:before="60" w:after="60" w:line="240" w:lineRule="atLeast"/>
              <w:jc w:val="center"/>
              <w:rPr>
                <w:rFonts w:ascii="Arial" w:hAnsi="Arial" w:cs="Arial"/>
                <w:b w:val="0"/>
                <w:sz w:val="20"/>
              </w:rPr>
            </w:pPr>
            <w:r w:rsidRPr="00527178">
              <w:rPr>
                <w:rFonts w:ascii="Arial" w:hAnsi="Arial" w:cs="Arial"/>
                <w:b w:val="0"/>
                <w:sz w:val="20"/>
              </w:rPr>
              <w:t>P</w:t>
            </w:r>
          </w:p>
        </w:tc>
      </w:tr>
      <w:tr w:rsidR="008D3B58" w:rsidRPr="00527178">
        <w:trPr>
          <w:jc w:val="center"/>
        </w:trPr>
        <w:tc>
          <w:tcPr>
            <w:tcW w:w="3773" w:type="dxa"/>
          </w:tcPr>
          <w:p w:rsidR="008D3B58" w:rsidRPr="00527178" w:rsidRDefault="00DF4A84" w:rsidP="00527178">
            <w:pPr>
              <w:spacing w:before="60" w:after="60" w:line="240" w:lineRule="atLeast"/>
              <w:jc w:val="both"/>
              <w:rPr>
                <w:rFonts w:ascii="Arial" w:hAnsi="Arial" w:cs="Arial"/>
                <w:b w:val="0"/>
                <w:sz w:val="20"/>
              </w:rPr>
            </w:pPr>
            <w:r>
              <w:rPr>
                <w:rFonts w:ascii="Arial" w:hAnsi="Arial" w:cs="Arial"/>
                <w:b w:val="0"/>
                <w:sz w:val="20"/>
              </w:rPr>
              <w:t>ALBERTO BACCINI</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Componente esterno</w:t>
            </w:r>
          </w:p>
        </w:tc>
        <w:tc>
          <w:tcPr>
            <w:tcW w:w="663" w:type="dxa"/>
          </w:tcPr>
          <w:p w:rsidR="008D3B58" w:rsidRPr="00527178" w:rsidRDefault="005200BC" w:rsidP="00527178">
            <w:pPr>
              <w:spacing w:before="60" w:after="60" w:line="240" w:lineRule="atLeast"/>
              <w:jc w:val="center"/>
              <w:rPr>
                <w:rFonts w:ascii="Arial" w:hAnsi="Arial" w:cs="Arial"/>
                <w:b w:val="0"/>
                <w:sz w:val="20"/>
              </w:rPr>
            </w:pPr>
            <w:r>
              <w:rPr>
                <w:rFonts w:ascii="Arial" w:hAnsi="Arial" w:cs="Arial"/>
                <w:b w:val="0"/>
                <w:sz w:val="20"/>
              </w:rPr>
              <w:t>P</w:t>
            </w:r>
          </w:p>
        </w:tc>
      </w:tr>
      <w:tr w:rsidR="0093667F" w:rsidRPr="00527178">
        <w:trPr>
          <w:jc w:val="center"/>
        </w:trPr>
        <w:tc>
          <w:tcPr>
            <w:tcW w:w="3773" w:type="dxa"/>
          </w:tcPr>
          <w:p w:rsidR="0093667F" w:rsidRPr="00527178" w:rsidRDefault="0093667F" w:rsidP="00D52AC3">
            <w:pPr>
              <w:spacing w:before="60" w:after="60" w:line="240" w:lineRule="atLeast"/>
              <w:jc w:val="both"/>
              <w:rPr>
                <w:rFonts w:ascii="Arial" w:hAnsi="Arial" w:cs="Arial"/>
                <w:b w:val="0"/>
                <w:sz w:val="20"/>
              </w:rPr>
            </w:pPr>
            <w:r>
              <w:rPr>
                <w:rFonts w:ascii="Arial" w:hAnsi="Arial" w:cs="Arial"/>
                <w:b w:val="0"/>
                <w:sz w:val="20"/>
              </w:rPr>
              <w:t>MARIA BERGAMIN</w:t>
            </w:r>
          </w:p>
        </w:tc>
        <w:tc>
          <w:tcPr>
            <w:tcW w:w="5124" w:type="dxa"/>
          </w:tcPr>
          <w:p w:rsidR="0093667F" w:rsidRPr="00527178" w:rsidRDefault="0093667F" w:rsidP="00D52AC3">
            <w:pPr>
              <w:spacing w:before="60" w:after="60" w:line="240" w:lineRule="atLeast"/>
              <w:jc w:val="both"/>
              <w:rPr>
                <w:rFonts w:ascii="Arial" w:hAnsi="Arial" w:cs="Arial"/>
                <w:b w:val="0"/>
                <w:sz w:val="20"/>
              </w:rPr>
            </w:pPr>
            <w:r w:rsidRPr="00527178">
              <w:rPr>
                <w:rFonts w:ascii="Arial" w:hAnsi="Arial" w:cs="Arial"/>
                <w:b w:val="0"/>
                <w:sz w:val="20"/>
              </w:rPr>
              <w:t>Componente esterno</w:t>
            </w:r>
          </w:p>
        </w:tc>
        <w:tc>
          <w:tcPr>
            <w:tcW w:w="663" w:type="dxa"/>
          </w:tcPr>
          <w:p w:rsidR="0093667F" w:rsidRPr="00527178" w:rsidRDefault="0093667F" w:rsidP="00527178">
            <w:pPr>
              <w:spacing w:before="60" w:after="60" w:line="240" w:lineRule="atLeast"/>
              <w:jc w:val="center"/>
              <w:rPr>
                <w:rFonts w:ascii="Arial" w:hAnsi="Arial" w:cs="Arial"/>
                <w:b w:val="0"/>
                <w:sz w:val="20"/>
              </w:rPr>
            </w:pPr>
            <w:r>
              <w:rPr>
                <w:rFonts w:ascii="Arial" w:hAnsi="Arial" w:cs="Arial"/>
                <w:b w:val="0"/>
                <w:sz w:val="20"/>
              </w:rPr>
              <w:t>P</w:t>
            </w:r>
          </w:p>
        </w:tc>
      </w:tr>
      <w:tr w:rsidR="008D3B58" w:rsidRPr="00527178">
        <w:trPr>
          <w:jc w:val="center"/>
        </w:trPr>
        <w:tc>
          <w:tcPr>
            <w:tcW w:w="3773" w:type="dxa"/>
          </w:tcPr>
          <w:p w:rsidR="008D3B58" w:rsidRPr="00527178" w:rsidRDefault="00DF4A84" w:rsidP="00527178">
            <w:pPr>
              <w:spacing w:before="60" w:after="60" w:line="240" w:lineRule="atLeast"/>
              <w:jc w:val="both"/>
              <w:rPr>
                <w:rFonts w:ascii="Arial" w:hAnsi="Arial" w:cs="Arial"/>
                <w:b w:val="0"/>
                <w:sz w:val="20"/>
              </w:rPr>
            </w:pPr>
            <w:r>
              <w:rPr>
                <w:rFonts w:ascii="Arial" w:hAnsi="Arial" w:cs="Arial"/>
                <w:b w:val="0"/>
                <w:sz w:val="20"/>
              </w:rPr>
              <w:t>ANDREA CARANTI</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Componente</w:t>
            </w:r>
          </w:p>
        </w:tc>
        <w:tc>
          <w:tcPr>
            <w:tcW w:w="663" w:type="dxa"/>
          </w:tcPr>
          <w:p w:rsidR="008D3B58" w:rsidRPr="00527178" w:rsidRDefault="00833630" w:rsidP="00527178">
            <w:pPr>
              <w:spacing w:before="60" w:after="60" w:line="240" w:lineRule="atLeast"/>
              <w:jc w:val="center"/>
              <w:rPr>
                <w:rFonts w:ascii="Arial" w:hAnsi="Arial" w:cs="Arial"/>
                <w:b w:val="0"/>
                <w:sz w:val="20"/>
              </w:rPr>
            </w:pPr>
            <w:r>
              <w:rPr>
                <w:rFonts w:ascii="Arial" w:hAnsi="Arial" w:cs="Arial"/>
                <w:b w:val="0"/>
                <w:sz w:val="20"/>
              </w:rPr>
              <w:t>P</w:t>
            </w:r>
          </w:p>
        </w:tc>
      </w:tr>
      <w:tr w:rsidR="008D3B58" w:rsidRPr="00527178">
        <w:trPr>
          <w:jc w:val="center"/>
        </w:trPr>
        <w:tc>
          <w:tcPr>
            <w:tcW w:w="3773" w:type="dxa"/>
          </w:tcPr>
          <w:p w:rsidR="0093667F" w:rsidRPr="00527178" w:rsidRDefault="0093667F" w:rsidP="0093667F">
            <w:pPr>
              <w:rPr>
                <w:rFonts w:ascii="Arial" w:hAnsi="Arial" w:cs="Arial"/>
                <w:sz w:val="20"/>
              </w:rPr>
            </w:pPr>
            <w:r w:rsidRPr="00527178">
              <w:rPr>
                <w:rFonts w:ascii="Arial" w:hAnsi="Arial" w:cs="Arial"/>
                <w:b w:val="0"/>
                <w:sz w:val="20"/>
              </w:rPr>
              <w:t>ROCCO MICCIOLO</w:t>
            </w:r>
          </w:p>
          <w:p w:rsidR="008D3B58" w:rsidRPr="00527178" w:rsidRDefault="008D3B58" w:rsidP="002A49AC">
            <w:pPr>
              <w:spacing w:before="60" w:after="60" w:line="240" w:lineRule="atLeast"/>
              <w:jc w:val="both"/>
              <w:rPr>
                <w:rFonts w:ascii="Arial" w:hAnsi="Arial" w:cs="Arial"/>
                <w:b w:val="0"/>
                <w:sz w:val="20"/>
              </w:rPr>
            </w:pPr>
          </w:p>
        </w:tc>
        <w:tc>
          <w:tcPr>
            <w:tcW w:w="5124" w:type="dxa"/>
          </w:tcPr>
          <w:p w:rsidR="008D3B58" w:rsidRPr="00527178" w:rsidRDefault="008D3B58" w:rsidP="0093667F">
            <w:pPr>
              <w:spacing w:before="60" w:after="60" w:line="240" w:lineRule="atLeast"/>
              <w:jc w:val="both"/>
              <w:rPr>
                <w:rFonts w:ascii="Arial" w:hAnsi="Arial" w:cs="Arial"/>
                <w:b w:val="0"/>
                <w:sz w:val="20"/>
              </w:rPr>
            </w:pPr>
            <w:r w:rsidRPr="00527178">
              <w:rPr>
                <w:rFonts w:ascii="Arial" w:hAnsi="Arial" w:cs="Arial"/>
                <w:b w:val="0"/>
                <w:sz w:val="20"/>
              </w:rPr>
              <w:t xml:space="preserve">Componente </w:t>
            </w:r>
          </w:p>
        </w:tc>
        <w:tc>
          <w:tcPr>
            <w:tcW w:w="663" w:type="dxa"/>
          </w:tcPr>
          <w:p w:rsidR="008D3B58" w:rsidRPr="00527178" w:rsidRDefault="005200BC" w:rsidP="00527178">
            <w:pPr>
              <w:spacing w:before="60" w:after="60" w:line="240" w:lineRule="atLeast"/>
              <w:jc w:val="center"/>
              <w:rPr>
                <w:rFonts w:ascii="Arial" w:hAnsi="Arial" w:cs="Arial"/>
                <w:b w:val="0"/>
                <w:sz w:val="20"/>
              </w:rPr>
            </w:pPr>
            <w:r>
              <w:rPr>
                <w:rFonts w:ascii="Arial" w:hAnsi="Arial" w:cs="Arial"/>
                <w:b w:val="0"/>
                <w:sz w:val="20"/>
              </w:rPr>
              <w:t>P</w:t>
            </w:r>
          </w:p>
        </w:tc>
      </w:tr>
    </w:tbl>
    <w:p w:rsidR="0093667F" w:rsidRDefault="0093667F" w:rsidP="00527178">
      <w:pPr>
        <w:rPr>
          <w:rFonts w:ascii="Arial" w:hAnsi="Arial" w:cs="Arial"/>
          <w:sz w:val="20"/>
          <w:u w:val="single"/>
        </w:rPr>
      </w:pPr>
    </w:p>
    <w:p w:rsidR="006A6FB4" w:rsidRPr="00527178" w:rsidRDefault="006A6FB4" w:rsidP="00527178">
      <w:pPr>
        <w:rPr>
          <w:rFonts w:ascii="Arial" w:hAnsi="Arial" w:cs="Arial"/>
          <w:sz w:val="20"/>
          <w:u w:val="single"/>
        </w:rPr>
      </w:pPr>
      <w:r w:rsidRPr="00527178">
        <w:rPr>
          <w:rFonts w:ascii="Arial" w:hAnsi="Arial" w:cs="Arial"/>
          <w:sz w:val="20"/>
          <w:u w:val="single"/>
        </w:rPr>
        <w:t>Ordine del giorno</w:t>
      </w:r>
    </w:p>
    <w:p w:rsidR="006A6FB4" w:rsidRPr="00527178" w:rsidRDefault="006A6FB4" w:rsidP="00527178">
      <w:pPr>
        <w:spacing w:line="240" w:lineRule="atLeast"/>
        <w:jc w:val="both"/>
        <w:rPr>
          <w:rFonts w:ascii="Arial" w:hAnsi="Arial" w:cs="Arial"/>
          <w:b w:val="0"/>
          <w:sz w:val="20"/>
        </w:rPr>
      </w:pPr>
    </w:p>
    <w:p w:rsidR="0064032D" w:rsidRPr="00604D34" w:rsidRDefault="0064032D" w:rsidP="0064032D">
      <w:pPr>
        <w:pStyle w:val="Intestazione"/>
        <w:numPr>
          <w:ilvl w:val="0"/>
          <w:numId w:val="21"/>
        </w:numPr>
        <w:tabs>
          <w:tab w:val="clear" w:pos="720"/>
          <w:tab w:val="clear" w:pos="4819"/>
          <w:tab w:val="clear" w:pos="9638"/>
          <w:tab w:val="num" w:pos="567"/>
        </w:tabs>
        <w:spacing w:before="120" w:after="120"/>
        <w:ind w:left="567" w:right="108" w:hanging="567"/>
        <w:jc w:val="both"/>
        <w:rPr>
          <w:rFonts w:ascii="Arial" w:hAnsi="Arial" w:cs="Arial"/>
          <w:b w:val="0"/>
          <w:sz w:val="20"/>
        </w:rPr>
      </w:pPr>
      <w:r w:rsidRPr="00604D34">
        <w:rPr>
          <w:rFonts w:ascii="Arial" w:hAnsi="Arial" w:cs="Arial"/>
          <w:b w:val="0"/>
          <w:sz w:val="20"/>
        </w:rPr>
        <w:t>Approvazione verbal</w:t>
      </w:r>
      <w:r w:rsidR="00604D34">
        <w:rPr>
          <w:rFonts w:ascii="Arial" w:hAnsi="Arial" w:cs="Arial"/>
          <w:b w:val="0"/>
          <w:sz w:val="20"/>
        </w:rPr>
        <w:t>e</w:t>
      </w:r>
      <w:r w:rsidRPr="00604D34">
        <w:rPr>
          <w:rFonts w:ascii="Arial" w:hAnsi="Arial" w:cs="Arial"/>
          <w:b w:val="0"/>
          <w:sz w:val="20"/>
        </w:rPr>
        <w:t xml:space="preserve"> della sedut</w:t>
      </w:r>
      <w:r w:rsidR="00604D34">
        <w:rPr>
          <w:rFonts w:ascii="Arial" w:hAnsi="Arial" w:cs="Arial"/>
          <w:b w:val="0"/>
          <w:sz w:val="20"/>
        </w:rPr>
        <w:t>a</w:t>
      </w:r>
      <w:r w:rsidRPr="00604D34">
        <w:rPr>
          <w:rFonts w:ascii="Arial" w:hAnsi="Arial" w:cs="Arial"/>
          <w:b w:val="0"/>
          <w:sz w:val="20"/>
        </w:rPr>
        <w:t xml:space="preserve"> precedent</w:t>
      </w:r>
      <w:r w:rsidR="00604D34">
        <w:rPr>
          <w:rFonts w:ascii="Arial" w:hAnsi="Arial" w:cs="Arial"/>
          <w:b w:val="0"/>
          <w:sz w:val="20"/>
        </w:rPr>
        <w:t>e</w:t>
      </w:r>
      <w:r w:rsidRPr="00604D34">
        <w:rPr>
          <w:rFonts w:ascii="Arial" w:hAnsi="Arial" w:cs="Arial"/>
          <w:b w:val="0"/>
          <w:sz w:val="20"/>
        </w:rPr>
        <w:t>.</w:t>
      </w:r>
    </w:p>
    <w:p w:rsidR="0064032D" w:rsidRPr="00604D34" w:rsidRDefault="0064032D" w:rsidP="0064032D">
      <w:pPr>
        <w:pStyle w:val="Intestazione"/>
        <w:numPr>
          <w:ilvl w:val="0"/>
          <w:numId w:val="21"/>
        </w:numPr>
        <w:tabs>
          <w:tab w:val="clear" w:pos="720"/>
          <w:tab w:val="clear" w:pos="4819"/>
          <w:tab w:val="clear" w:pos="9638"/>
          <w:tab w:val="num" w:pos="567"/>
        </w:tabs>
        <w:spacing w:before="120" w:after="120"/>
        <w:ind w:left="567" w:right="108" w:hanging="567"/>
        <w:jc w:val="both"/>
        <w:rPr>
          <w:rFonts w:ascii="Arial" w:hAnsi="Arial" w:cs="Arial"/>
          <w:b w:val="0"/>
          <w:sz w:val="20"/>
        </w:rPr>
      </w:pPr>
      <w:r w:rsidRPr="00604D34">
        <w:rPr>
          <w:rFonts w:ascii="Arial" w:hAnsi="Arial" w:cs="Arial"/>
          <w:b w:val="0"/>
          <w:sz w:val="20"/>
        </w:rPr>
        <w:t xml:space="preserve">Programmazione delle attività del </w:t>
      </w:r>
      <w:proofErr w:type="spellStart"/>
      <w:r w:rsidRPr="00604D34">
        <w:rPr>
          <w:rFonts w:ascii="Arial" w:hAnsi="Arial" w:cs="Arial"/>
          <w:b w:val="0"/>
          <w:sz w:val="20"/>
        </w:rPr>
        <w:t>NdV</w:t>
      </w:r>
      <w:proofErr w:type="spellEnd"/>
    </w:p>
    <w:p w:rsidR="0064032D" w:rsidRPr="00604D34" w:rsidRDefault="0064032D" w:rsidP="0064032D">
      <w:pPr>
        <w:pStyle w:val="Intestazione"/>
        <w:numPr>
          <w:ilvl w:val="0"/>
          <w:numId w:val="21"/>
        </w:numPr>
        <w:tabs>
          <w:tab w:val="clear" w:pos="720"/>
          <w:tab w:val="clear" w:pos="4819"/>
          <w:tab w:val="clear" w:pos="9638"/>
          <w:tab w:val="num" w:pos="567"/>
        </w:tabs>
        <w:spacing w:before="120" w:after="120"/>
        <w:ind w:left="567" w:right="108" w:hanging="567"/>
        <w:jc w:val="both"/>
        <w:rPr>
          <w:rFonts w:ascii="Arial" w:hAnsi="Arial" w:cs="Arial"/>
          <w:b w:val="0"/>
          <w:sz w:val="20"/>
        </w:rPr>
      </w:pPr>
      <w:r w:rsidRPr="00604D34">
        <w:rPr>
          <w:rFonts w:ascii="Arial" w:hAnsi="Arial" w:cs="Arial"/>
          <w:b w:val="0"/>
          <w:sz w:val="20"/>
        </w:rPr>
        <w:t xml:space="preserve">Disciplina del lavoro flessibile e proroga dei termini di cui all’art. 36, comma 3,  </w:t>
      </w:r>
      <w:proofErr w:type="spellStart"/>
      <w:r w:rsidRPr="00604D34">
        <w:rPr>
          <w:rFonts w:ascii="Arial" w:hAnsi="Arial" w:cs="Arial"/>
          <w:b w:val="0"/>
          <w:sz w:val="20"/>
        </w:rPr>
        <w:t>DLgs</w:t>
      </w:r>
      <w:proofErr w:type="spellEnd"/>
      <w:r w:rsidRPr="00604D34">
        <w:rPr>
          <w:rFonts w:ascii="Arial" w:hAnsi="Arial" w:cs="Arial"/>
          <w:b w:val="0"/>
          <w:sz w:val="20"/>
        </w:rPr>
        <w:t xml:space="preserve"> 165/2001. </w:t>
      </w:r>
    </w:p>
    <w:p w:rsidR="0064032D" w:rsidRPr="00604D34" w:rsidRDefault="0064032D" w:rsidP="0064032D">
      <w:pPr>
        <w:pStyle w:val="Intestazione"/>
        <w:numPr>
          <w:ilvl w:val="0"/>
          <w:numId w:val="21"/>
        </w:numPr>
        <w:tabs>
          <w:tab w:val="clear" w:pos="720"/>
          <w:tab w:val="clear" w:pos="4819"/>
          <w:tab w:val="clear" w:pos="9638"/>
          <w:tab w:val="num" w:pos="567"/>
        </w:tabs>
        <w:spacing w:before="120" w:after="120"/>
        <w:ind w:left="567" w:right="108" w:hanging="567"/>
        <w:jc w:val="both"/>
        <w:rPr>
          <w:rFonts w:ascii="Arial" w:hAnsi="Arial" w:cs="Arial"/>
          <w:b w:val="0"/>
          <w:sz w:val="20"/>
        </w:rPr>
      </w:pPr>
      <w:r w:rsidRPr="00604D34">
        <w:rPr>
          <w:rFonts w:ascii="Arial" w:hAnsi="Arial" w:cs="Arial"/>
          <w:b w:val="0"/>
          <w:sz w:val="20"/>
        </w:rPr>
        <w:t>Verifiche relative alla trasparenza.</w:t>
      </w:r>
    </w:p>
    <w:p w:rsidR="0064032D" w:rsidRPr="00604D34" w:rsidRDefault="0064032D" w:rsidP="0064032D">
      <w:pPr>
        <w:pStyle w:val="Intestazione"/>
        <w:numPr>
          <w:ilvl w:val="0"/>
          <w:numId w:val="21"/>
        </w:numPr>
        <w:tabs>
          <w:tab w:val="clear" w:pos="720"/>
          <w:tab w:val="clear" w:pos="4819"/>
          <w:tab w:val="clear" w:pos="9638"/>
          <w:tab w:val="num" w:pos="567"/>
        </w:tabs>
        <w:spacing w:before="120" w:after="120"/>
        <w:ind w:left="567" w:right="108" w:hanging="567"/>
        <w:jc w:val="both"/>
        <w:rPr>
          <w:rFonts w:ascii="Arial" w:hAnsi="Arial" w:cs="Arial"/>
          <w:b w:val="0"/>
          <w:sz w:val="20"/>
        </w:rPr>
      </w:pPr>
      <w:r w:rsidRPr="00604D34">
        <w:rPr>
          <w:rFonts w:ascii="Arial" w:hAnsi="Arial" w:cs="Arial"/>
          <w:b w:val="0"/>
          <w:sz w:val="20"/>
        </w:rPr>
        <w:t xml:space="preserve">Proposte di istituzione delle scuole di dottorato XXX ciclo </w:t>
      </w:r>
      <w:proofErr w:type="spellStart"/>
      <w:r w:rsidRPr="00604D34">
        <w:rPr>
          <w:rFonts w:ascii="Arial" w:hAnsi="Arial" w:cs="Arial"/>
          <w:b w:val="0"/>
          <w:sz w:val="20"/>
        </w:rPr>
        <w:t>a.a</w:t>
      </w:r>
      <w:proofErr w:type="spellEnd"/>
      <w:r w:rsidRPr="00604D34">
        <w:rPr>
          <w:rFonts w:ascii="Arial" w:hAnsi="Arial" w:cs="Arial"/>
          <w:b w:val="0"/>
          <w:sz w:val="20"/>
        </w:rPr>
        <w:t>. 2014/2015.</w:t>
      </w:r>
    </w:p>
    <w:p w:rsidR="0064032D" w:rsidRPr="00604D34" w:rsidRDefault="0064032D" w:rsidP="0064032D">
      <w:pPr>
        <w:pStyle w:val="Intestazione"/>
        <w:numPr>
          <w:ilvl w:val="0"/>
          <w:numId w:val="21"/>
        </w:numPr>
        <w:tabs>
          <w:tab w:val="clear" w:pos="720"/>
          <w:tab w:val="clear" w:pos="4819"/>
          <w:tab w:val="clear" w:pos="9638"/>
          <w:tab w:val="num" w:pos="567"/>
        </w:tabs>
        <w:spacing w:before="120" w:after="120"/>
        <w:ind w:left="567" w:right="108" w:hanging="567"/>
        <w:jc w:val="both"/>
        <w:rPr>
          <w:rFonts w:ascii="Arial" w:hAnsi="Arial" w:cs="Arial"/>
          <w:b w:val="0"/>
          <w:sz w:val="20"/>
        </w:rPr>
      </w:pPr>
      <w:r w:rsidRPr="00604D34">
        <w:rPr>
          <w:rFonts w:ascii="Arial" w:hAnsi="Arial" w:cs="Arial"/>
          <w:b w:val="0"/>
          <w:sz w:val="20"/>
        </w:rPr>
        <w:t>Varie ed eventuali.</w:t>
      </w:r>
    </w:p>
    <w:p w:rsidR="00AE6C3F" w:rsidRDefault="00AE6C3F" w:rsidP="00AE6C3F">
      <w:pPr>
        <w:ind w:firstLine="1080"/>
        <w:jc w:val="both"/>
        <w:rPr>
          <w:rFonts w:ascii="Arial" w:hAnsi="Arial" w:cs="Arial"/>
          <w:b w:val="0"/>
          <w:sz w:val="20"/>
          <w:u w:val="single"/>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Si passa alla trattazione del </w:t>
      </w:r>
      <w:r w:rsidRPr="004D5966">
        <w:rPr>
          <w:rFonts w:ascii="Arial" w:hAnsi="Arial" w:cs="Arial"/>
          <w:sz w:val="20"/>
          <w:u w:val="single"/>
        </w:rPr>
        <w:t>punto  1  all’ordine del giorno</w:t>
      </w:r>
      <w:r w:rsidRPr="0093136D">
        <w:rPr>
          <w:rFonts w:ascii="Arial" w:hAnsi="Arial" w:cs="Arial"/>
          <w:b w:val="0"/>
          <w:sz w:val="20"/>
        </w:rPr>
        <w:t>: “Approvazione verbale della seduta precedente”.</w:t>
      </w:r>
    </w:p>
    <w:p w:rsidR="0093136D" w:rsidRDefault="0093136D" w:rsidP="0093136D">
      <w:pPr>
        <w:ind w:left="1080"/>
        <w:jc w:val="both"/>
        <w:rPr>
          <w:rFonts w:ascii="Arial" w:hAnsi="Arial" w:cs="Arial"/>
          <w:b w:val="0"/>
          <w:sz w:val="20"/>
        </w:rPr>
      </w:pPr>
      <w:r w:rsidRPr="0093136D">
        <w:rPr>
          <w:rFonts w:ascii="Arial" w:hAnsi="Arial" w:cs="Arial"/>
          <w:b w:val="0"/>
          <w:sz w:val="20"/>
        </w:rPr>
        <w:t>Il verbale della seduta del 30 settembre 2013 è stato approvato all’unanimità</w:t>
      </w:r>
    </w:p>
    <w:p w:rsidR="0093136D" w:rsidRPr="0093136D" w:rsidRDefault="0093136D"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Si passa, quindi, alla trattazione del </w:t>
      </w:r>
      <w:r w:rsidRPr="004D5966">
        <w:rPr>
          <w:rFonts w:ascii="Arial" w:hAnsi="Arial" w:cs="Arial"/>
          <w:sz w:val="20"/>
          <w:u w:val="single"/>
        </w:rPr>
        <w:t>punto  2  all’ordine del giorno</w:t>
      </w:r>
      <w:r w:rsidRPr="0093136D">
        <w:rPr>
          <w:rFonts w:ascii="Arial" w:hAnsi="Arial" w:cs="Arial"/>
          <w:b w:val="0"/>
          <w:sz w:val="20"/>
        </w:rPr>
        <w:t xml:space="preserve">: ”Programmazione delle attività del </w:t>
      </w:r>
      <w:proofErr w:type="spellStart"/>
      <w:r w:rsidRPr="0093136D">
        <w:rPr>
          <w:rFonts w:ascii="Arial" w:hAnsi="Arial" w:cs="Arial"/>
          <w:b w:val="0"/>
          <w:sz w:val="20"/>
        </w:rPr>
        <w:t>NdV</w:t>
      </w:r>
      <w:proofErr w:type="spellEnd"/>
      <w:r w:rsidRPr="0093136D">
        <w:rPr>
          <w:rFonts w:ascii="Arial" w:hAnsi="Arial" w:cs="Arial"/>
          <w:b w:val="0"/>
          <w:sz w:val="20"/>
        </w:rPr>
        <w:t>”.</w:t>
      </w: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Il </w:t>
      </w:r>
      <w:r w:rsidRPr="004D5966">
        <w:rPr>
          <w:rFonts w:ascii="Arial" w:hAnsi="Arial" w:cs="Arial"/>
          <w:b w:val="0"/>
          <w:sz w:val="20"/>
          <w:u w:val="single"/>
        </w:rPr>
        <w:t>Nucleo di Valutazione</w:t>
      </w:r>
      <w:r w:rsidRPr="0093136D">
        <w:rPr>
          <w:rFonts w:ascii="Arial" w:hAnsi="Arial" w:cs="Arial"/>
          <w:b w:val="0"/>
          <w:sz w:val="20"/>
        </w:rPr>
        <w:t xml:space="preserve"> esprimendo apprezzamento per la disponibilità mostrata reputa indispensabile, per un adeguato svolgimento dei compiti, un rafforzamento dell’ufficio di supporto; un adeguamento delle tecnologie informatiche per le riunioni telematiche e un maggior distacco temporale tra il momento dell’invio dei documenti ed il momento della loro valutazione.</w:t>
      </w:r>
    </w:p>
    <w:p w:rsidR="0093136D" w:rsidRPr="0093136D" w:rsidRDefault="0093136D" w:rsidP="0093136D">
      <w:pPr>
        <w:ind w:left="1080"/>
        <w:jc w:val="both"/>
        <w:rPr>
          <w:rFonts w:ascii="Arial" w:hAnsi="Arial" w:cs="Arial"/>
          <w:b w:val="0"/>
          <w:sz w:val="20"/>
        </w:rPr>
      </w:pPr>
      <w:r w:rsidRPr="004D5966">
        <w:rPr>
          <w:rFonts w:ascii="Arial" w:hAnsi="Arial" w:cs="Arial"/>
          <w:b w:val="0"/>
          <w:sz w:val="20"/>
          <w:u w:val="single"/>
        </w:rPr>
        <w:t>Il Presidente</w:t>
      </w:r>
      <w:r w:rsidRPr="0093136D">
        <w:rPr>
          <w:rFonts w:ascii="Arial" w:hAnsi="Arial" w:cs="Arial"/>
          <w:b w:val="0"/>
          <w:sz w:val="20"/>
        </w:rPr>
        <w:t xml:space="preserve">, in accordo con i membri del Nucleo, definisce il calendario delle prossime riunioni sia in presenza che telematiche con </w:t>
      </w:r>
      <w:proofErr w:type="spellStart"/>
      <w:r w:rsidRPr="0093136D">
        <w:rPr>
          <w:rFonts w:ascii="Arial" w:hAnsi="Arial" w:cs="Arial"/>
          <w:b w:val="0"/>
          <w:sz w:val="20"/>
        </w:rPr>
        <w:t>skype</w:t>
      </w:r>
      <w:proofErr w:type="spellEnd"/>
      <w:r w:rsidRPr="0093136D">
        <w:rPr>
          <w:rFonts w:ascii="Arial" w:hAnsi="Arial" w:cs="Arial"/>
          <w:b w:val="0"/>
          <w:sz w:val="20"/>
        </w:rPr>
        <w:t>. In particolare queste ultime si svolgeranno una volta al mese.</w:t>
      </w:r>
    </w:p>
    <w:p w:rsidR="0093136D" w:rsidRPr="0093136D" w:rsidRDefault="0093136D" w:rsidP="0093136D">
      <w:pPr>
        <w:ind w:left="1080"/>
        <w:jc w:val="both"/>
        <w:rPr>
          <w:rFonts w:ascii="Arial" w:hAnsi="Arial" w:cs="Arial"/>
          <w:b w:val="0"/>
          <w:sz w:val="20"/>
        </w:rPr>
      </w:pPr>
      <w:r w:rsidRPr="0093136D">
        <w:rPr>
          <w:rFonts w:ascii="Arial" w:hAnsi="Arial" w:cs="Arial"/>
          <w:b w:val="0"/>
          <w:sz w:val="20"/>
        </w:rPr>
        <w:t>Le date stabilite per le riunioni in presenza sono:</w:t>
      </w:r>
    </w:p>
    <w:p w:rsidR="0093136D" w:rsidRPr="0093136D" w:rsidRDefault="0093136D" w:rsidP="0093136D">
      <w:pPr>
        <w:ind w:left="1080"/>
        <w:jc w:val="both"/>
        <w:rPr>
          <w:rFonts w:ascii="Arial" w:hAnsi="Arial" w:cs="Arial"/>
          <w:b w:val="0"/>
          <w:sz w:val="20"/>
        </w:rPr>
      </w:pPr>
      <w:r w:rsidRPr="0093136D">
        <w:rPr>
          <w:rFonts w:ascii="Arial" w:hAnsi="Arial" w:cs="Arial"/>
          <w:b w:val="0"/>
          <w:sz w:val="20"/>
        </w:rPr>
        <w:t>giovedì 12 dicembre 2013  dalle 9:00-13:00 e  14:00-17:00</w:t>
      </w:r>
    </w:p>
    <w:p w:rsidR="0093136D" w:rsidRPr="0093136D" w:rsidRDefault="0093136D" w:rsidP="0093136D">
      <w:pPr>
        <w:ind w:left="1080"/>
        <w:jc w:val="both"/>
        <w:rPr>
          <w:rFonts w:ascii="Arial" w:hAnsi="Arial" w:cs="Arial"/>
          <w:b w:val="0"/>
          <w:sz w:val="20"/>
        </w:rPr>
      </w:pPr>
      <w:r w:rsidRPr="0093136D">
        <w:rPr>
          <w:rFonts w:ascii="Arial" w:hAnsi="Arial" w:cs="Arial"/>
          <w:b w:val="0"/>
          <w:sz w:val="20"/>
        </w:rPr>
        <w:t>giovedì 06 febbraio 2014   dalle 9:00-13:00 e  14:00-17:00</w:t>
      </w:r>
    </w:p>
    <w:p w:rsidR="0093136D" w:rsidRDefault="0093136D" w:rsidP="0093136D">
      <w:pPr>
        <w:ind w:left="1080"/>
        <w:jc w:val="both"/>
        <w:rPr>
          <w:rFonts w:ascii="Arial" w:hAnsi="Arial" w:cs="Arial"/>
          <w:b w:val="0"/>
          <w:sz w:val="20"/>
        </w:rPr>
      </w:pPr>
      <w:r w:rsidRPr="0093136D">
        <w:rPr>
          <w:rFonts w:ascii="Arial" w:hAnsi="Arial" w:cs="Arial"/>
          <w:b w:val="0"/>
          <w:sz w:val="20"/>
        </w:rPr>
        <w:t>venerdì 11 aprile 2014 dalle 9:00-13:00 e 14:00-17:00</w:t>
      </w:r>
    </w:p>
    <w:p w:rsidR="004D5966" w:rsidRPr="0093136D" w:rsidRDefault="004D5966"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Si passa alla trattazione del </w:t>
      </w:r>
      <w:r w:rsidRPr="004D5966">
        <w:rPr>
          <w:rFonts w:ascii="Arial" w:hAnsi="Arial" w:cs="Arial"/>
          <w:sz w:val="20"/>
          <w:u w:val="single"/>
        </w:rPr>
        <w:t>punto  3  all’ordine del giorno</w:t>
      </w:r>
      <w:r w:rsidRPr="0093136D">
        <w:rPr>
          <w:rFonts w:ascii="Arial" w:hAnsi="Arial" w:cs="Arial"/>
          <w:b w:val="0"/>
          <w:sz w:val="20"/>
        </w:rPr>
        <w:t xml:space="preserve"> “Disciplina del lavoro flessibile e proroga dei termini di cui all’art. 36, comma 3,  </w:t>
      </w:r>
      <w:proofErr w:type="spellStart"/>
      <w:r w:rsidRPr="0093136D">
        <w:rPr>
          <w:rFonts w:ascii="Arial" w:hAnsi="Arial" w:cs="Arial"/>
          <w:b w:val="0"/>
          <w:sz w:val="20"/>
        </w:rPr>
        <w:t>DLgs</w:t>
      </w:r>
      <w:proofErr w:type="spellEnd"/>
      <w:r w:rsidRPr="0093136D">
        <w:rPr>
          <w:rFonts w:ascii="Arial" w:hAnsi="Arial" w:cs="Arial"/>
          <w:b w:val="0"/>
          <w:sz w:val="20"/>
        </w:rPr>
        <w:t xml:space="preserve"> 165/2001”.</w:t>
      </w:r>
    </w:p>
    <w:p w:rsidR="0093136D" w:rsidRPr="0093136D" w:rsidRDefault="0093136D"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Il </w:t>
      </w:r>
      <w:r w:rsidRPr="004D5966">
        <w:rPr>
          <w:rFonts w:ascii="Arial" w:hAnsi="Arial" w:cs="Arial"/>
          <w:b w:val="0"/>
          <w:sz w:val="20"/>
          <w:u w:val="single"/>
        </w:rPr>
        <w:t>Nucleo di Valutazione</w:t>
      </w:r>
      <w:r w:rsidRPr="0093136D">
        <w:rPr>
          <w:rFonts w:ascii="Arial" w:hAnsi="Arial" w:cs="Arial"/>
          <w:b w:val="0"/>
          <w:sz w:val="20"/>
        </w:rPr>
        <w:t xml:space="preserve"> prende atto delle ulteriori precisazioni fornite dall'amministrazione dell'Università, che il Presidente ha illustrato in modo più dettagliato, e si riserva di valutare se sia opportuno precisare o eventualmente rettificare alcune delle conclusioni già raggiunte e si </w:t>
      </w:r>
      <w:r w:rsidRPr="0093136D">
        <w:rPr>
          <w:rFonts w:ascii="Arial" w:hAnsi="Arial" w:cs="Arial"/>
          <w:b w:val="0"/>
          <w:sz w:val="20"/>
        </w:rPr>
        <w:lastRenderedPageBreak/>
        <w:t>riserva di farlo in occasione della successiva riunione del nucleo di valutazione fissata in modalità telematica il 28 ottobre 2013 dalle ore 17:30 -19:00;</w:t>
      </w:r>
    </w:p>
    <w:p w:rsidR="0093136D" w:rsidRPr="0093136D" w:rsidRDefault="0093136D"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Si passa alla trattazione del </w:t>
      </w:r>
      <w:r w:rsidRPr="004D5966">
        <w:rPr>
          <w:rFonts w:ascii="Arial" w:hAnsi="Arial" w:cs="Arial"/>
          <w:sz w:val="20"/>
          <w:u w:val="single"/>
        </w:rPr>
        <w:t>punto  4  all’ordine del giorno</w:t>
      </w:r>
      <w:r w:rsidRPr="0093136D">
        <w:rPr>
          <w:rFonts w:ascii="Arial" w:hAnsi="Arial" w:cs="Arial"/>
          <w:b w:val="0"/>
          <w:sz w:val="20"/>
        </w:rPr>
        <w:t xml:space="preserve"> “Verifiche relative alla trasparenza”.</w:t>
      </w:r>
    </w:p>
    <w:p w:rsidR="0093136D" w:rsidRPr="0093136D" w:rsidRDefault="0093136D"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Il </w:t>
      </w:r>
      <w:r w:rsidRPr="004D5966">
        <w:rPr>
          <w:rFonts w:ascii="Arial" w:hAnsi="Arial" w:cs="Arial"/>
          <w:b w:val="0"/>
          <w:sz w:val="20"/>
          <w:u w:val="single"/>
        </w:rPr>
        <w:t>Nucleo di Valutazione</w:t>
      </w:r>
      <w:r w:rsidRPr="0093136D">
        <w:rPr>
          <w:rFonts w:ascii="Arial" w:hAnsi="Arial" w:cs="Arial"/>
          <w:b w:val="0"/>
          <w:sz w:val="20"/>
        </w:rPr>
        <w:t xml:space="preserve"> prende atto della scadenza del 31 dicembre fissata dalla CIVIT.</w:t>
      </w:r>
    </w:p>
    <w:p w:rsidR="0093136D" w:rsidRPr="0093136D" w:rsidRDefault="0093136D" w:rsidP="0093136D">
      <w:pPr>
        <w:ind w:left="1080"/>
        <w:jc w:val="both"/>
        <w:rPr>
          <w:rFonts w:ascii="Arial" w:hAnsi="Arial" w:cs="Arial"/>
          <w:b w:val="0"/>
          <w:sz w:val="20"/>
        </w:rPr>
      </w:pPr>
      <w:r w:rsidRPr="0093136D">
        <w:rPr>
          <w:rFonts w:ascii="Arial" w:hAnsi="Arial" w:cs="Arial"/>
          <w:b w:val="0"/>
          <w:sz w:val="20"/>
        </w:rPr>
        <w:t>Esprime l'avviso che occorra fare una distinzione fra l'adempimento di tipo formale, consistente nel fornire determinate informazioni, e l'adempimento di tipo sostanziale, che consiste nel fornire informazioni, non soltanto esatte, ma aggiornate.</w:t>
      </w:r>
    </w:p>
    <w:p w:rsidR="0093136D" w:rsidRDefault="0093136D" w:rsidP="0093136D">
      <w:pPr>
        <w:ind w:left="1080"/>
        <w:jc w:val="both"/>
        <w:rPr>
          <w:rFonts w:ascii="Arial" w:hAnsi="Arial" w:cs="Arial"/>
          <w:b w:val="0"/>
          <w:sz w:val="20"/>
        </w:rPr>
      </w:pPr>
      <w:r w:rsidRPr="0093136D">
        <w:rPr>
          <w:rFonts w:ascii="Arial" w:hAnsi="Arial" w:cs="Arial"/>
          <w:b w:val="0"/>
          <w:sz w:val="20"/>
        </w:rPr>
        <w:t xml:space="preserve">Il </w:t>
      </w:r>
      <w:r w:rsidRPr="00DB3753">
        <w:rPr>
          <w:rFonts w:ascii="Arial" w:hAnsi="Arial" w:cs="Arial"/>
          <w:b w:val="0"/>
          <w:sz w:val="20"/>
          <w:u w:val="single"/>
        </w:rPr>
        <w:t>Nucleo di Valutazione</w:t>
      </w:r>
      <w:r w:rsidRPr="0093136D">
        <w:rPr>
          <w:rFonts w:ascii="Arial" w:hAnsi="Arial" w:cs="Arial"/>
          <w:b w:val="0"/>
          <w:sz w:val="20"/>
        </w:rPr>
        <w:t xml:space="preserve"> è inoltre dell’avviso che, soprattutto per alcuni tipi di informazioni come quelle in materia di contabilità, sia necessario</w:t>
      </w:r>
      <w:r w:rsidR="004D5966">
        <w:rPr>
          <w:rFonts w:ascii="Arial" w:hAnsi="Arial" w:cs="Arial"/>
          <w:b w:val="0"/>
          <w:sz w:val="20"/>
        </w:rPr>
        <w:t>, se non opportun</w:t>
      </w:r>
      <w:r w:rsidR="00DB3753">
        <w:rPr>
          <w:rFonts w:ascii="Arial" w:hAnsi="Arial" w:cs="Arial"/>
          <w:b w:val="0"/>
          <w:sz w:val="20"/>
        </w:rPr>
        <w:t>o</w:t>
      </w:r>
      <w:bookmarkStart w:id="0" w:name="_GoBack"/>
      <w:bookmarkEnd w:id="0"/>
      <w:r w:rsidR="004D5966">
        <w:rPr>
          <w:rFonts w:ascii="Arial" w:hAnsi="Arial" w:cs="Arial"/>
          <w:b w:val="0"/>
          <w:sz w:val="20"/>
        </w:rPr>
        <w:t xml:space="preserve">, </w:t>
      </w:r>
      <w:r w:rsidRPr="0093136D">
        <w:rPr>
          <w:rFonts w:ascii="Arial" w:hAnsi="Arial" w:cs="Arial"/>
          <w:b w:val="0"/>
          <w:sz w:val="20"/>
        </w:rPr>
        <w:t>che vi sia una speci</w:t>
      </w:r>
      <w:r w:rsidR="004D5966">
        <w:rPr>
          <w:rFonts w:ascii="Arial" w:hAnsi="Arial" w:cs="Arial"/>
          <w:b w:val="0"/>
          <w:sz w:val="20"/>
        </w:rPr>
        <w:t>fica attestazione da parte del R</w:t>
      </w:r>
      <w:r w:rsidRPr="0093136D">
        <w:rPr>
          <w:rFonts w:ascii="Arial" w:hAnsi="Arial" w:cs="Arial"/>
          <w:b w:val="0"/>
          <w:sz w:val="20"/>
        </w:rPr>
        <w:t xml:space="preserve">esponsabile dell’Ufficio. </w:t>
      </w:r>
    </w:p>
    <w:p w:rsidR="004D5966" w:rsidRPr="0093136D" w:rsidRDefault="004D5966"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Si passa alla trattazione del </w:t>
      </w:r>
      <w:r w:rsidRPr="004D5966">
        <w:rPr>
          <w:rFonts w:ascii="Arial" w:hAnsi="Arial" w:cs="Arial"/>
          <w:sz w:val="20"/>
          <w:u w:val="single"/>
        </w:rPr>
        <w:t>punto  5  all’ordine del giorno</w:t>
      </w:r>
      <w:r w:rsidRPr="0093136D">
        <w:rPr>
          <w:rFonts w:ascii="Arial" w:hAnsi="Arial" w:cs="Arial"/>
          <w:b w:val="0"/>
          <w:sz w:val="20"/>
        </w:rPr>
        <w:t xml:space="preserve"> “Proposte di istituzione delle scuole di dottorato XXX ciclo </w:t>
      </w:r>
      <w:proofErr w:type="spellStart"/>
      <w:r w:rsidRPr="0093136D">
        <w:rPr>
          <w:rFonts w:ascii="Arial" w:hAnsi="Arial" w:cs="Arial"/>
          <w:b w:val="0"/>
          <w:sz w:val="20"/>
        </w:rPr>
        <w:t>a.a</w:t>
      </w:r>
      <w:proofErr w:type="spellEnd"/>
      <w:r w:rsidRPr="0093136D">
        <w:rPr>
          <w:rFonts w:ascii="Arial" w:hAnsi="Arial" w:cs="Arial"/>
          <w:b w:val="0"/>
          <w:sz w:val="20"/>
        </w:rPr>
        <w:t>. 2014/2015”.</w:t>
      </w:r>
    </w:p>
    <w:p w:rsidR="0093136D" w:rsidRPr="0093136D" w:rsidRDefault="0093136D"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Il </w:t>
      </w:r>
      <w:r w:rsidRPr="004D5966">
        <w:rPr>
          <w:rFonts w:ascii="Arial" w:hAnsi="Arial" w:cs="Arial"/>
          <w:b w:val="0"/>
          <w:sz w:val="20"/>
          <w:u w:val="single"/>
        </w:rPr>
        <w:t>Nucleo di Valutazione</w:t>
      </w:r>
      <w:r w:rsidRPr="0093136D">
        <w:rPr>
          <w:rFonts w:ascii="Arial" w:hAnsi="Arial" w:cs="Arial"/>
          <w:b w:val="0"/>
          <w:sz w:val="20"/>
        </w:rPr>
        <w:t xml:space="preserve"> ritiene opportuno che gli Organi  di Ateneo valutino se adottare un serie più ampia di indicatori analitici; dopo aver valutato una serie di esperienze in altri atenei formula una proposta in tal senso allegata al presente documento (Allegato 5.1). Si riserva di effettuare le proprie valutazioni sulla base dell</w:t>
      </w:r>
      <w:r w:rsidR="004D5966">
        <w:rPr>
          <w:rFonts w:ascii="Arial" w:hAnsi="Arial" w:cs="Arial"/>
          <w:b w:val="0"/>
          <w:sz w:val="20"/>
        </w:rPr>
        <w:t>e determinazioni assunte dagli o</w:t>
      </w:r>
      <w:r w:rsidRPr="0093136D">
        <w:rPr>
          <w:rFonts w:ascii="Arial" w:hAnsi="Arial" w:cs="Arial"/>
          <w:b w:val="0"/>
          <w:sz w:val="20"/>
        </w:rPr>
        <w:t>rgani di governo.</w:t>
      </w:r>
    </w:p>
    <w:p w:rsidR="0093136D" w:rsidRPr="0093136D" w:rsidRDefault="0093136D" w:rsidP="0093136D">
      <w:pPr>
        <w:ind w:left="1080"/>
        <w:jc w:val="both"/>
        <w:rPr>
          <w:rFonts w:ascii="Arial" w:hAnsi="Arial" w:cs="Arial"/>
          <w:b w:val="0"/>
          <w:sz w:val="20"/>
        </w:rPr>
      </w:pPr>
    </w:p>
    <w:p w:rsidR="0093136D" w:rsidRPr="0093136D" w:rsidRDefault="0093136D" w:rsidP="0093136D">
      <w:pPr>
        <w:ind w:left="1080"/>
        <w:jc w:val="both"/>
        <w:rPr>
          <w:rFonts w:ascii="Arial" w:hAnsi="Arial" w:cs="Arial"/>
          <w:b w:val="0"/>
          <w:sz w:val="20"/>
        </w:rPr>
      </w:pPr>
      <w:r w:rsidRPr="0093136D">
        <w:rPr>
          <w:rFonts w:ascii="Arial" w:hAnsi="Arial" w:cs="Arial"/>
          <w:b w:val="0"/>
          <w:sz w:val="20"/>
        </w:rPr>
        <w:t xml:space="preserve">Si passa alla trattazione del </w:t>
      </w:r>
      <w:r w:rsidRPr="004D5966">
        <w:rPr>
          <w:rFonts w:ascii="Arial" w:hAnsi="Arial" w:cs="Arial"/>
          <w:sz w:val="20"/>
          <w:u w:val="single"/>
        </w:rPr>
        <w:t>punto  6  all’ordine del giorno</w:t>
      </w:r>
      <w:r w:rsidRPr="0093136D">
        <w:rPr>
          <w:rFonts w:ascii="Arial" w:hAnsi="Arial" w:cs="Arial"/>
          <w:b w:val="0"/>
          <w:sz w:val="20"/>
        </w:rPr>
        <w:t>: “Varie ed eventuali”.</w:t>
      </w:r>
    </w:p>
    <w:p w:rsidR="007146F1" w:rsidRPr="00455715" w:rsidRDefault="0093136D" w:rsidP="0093136D">
      <w:pPr>
        <w:ind w:left="1080"/>
        <w:jc w:val="both"/>
        <w:rPr>
          <w:rFonts w:ascii="Arial" w:hAnsi="Arial" w:cs="Arial"/>
          <w:b w:val="0"/>
          <w:sz w:val="20"/>
        </w:rPr>
      </w:pPr>
      <w:r w:rsidRPr="0093136D">
        <w:rPr>
          <w:rFonts w:ascii="Arial" w:hAnsi="Arial" w:cs="Arial"/>
          <w:b w:val="0"/>
          <w:sz w:val="20"/>
        </w:rPr>
        <w:t>Non essendovi varie da trattare il Presidente dichiara chiusa la seduta alle ore 20:05.</w:t>
      </w:r>
    </w:p>
    <w:p w:rsidR="007A233F" w:rsidRDefault="007A233F" w:rsidP="00AE6C3F">
      <w:pPr>
        <w:ind w:firstLine="1080"/>
        <w:jc w:val="both"/>
        <w:rPr>
          <w:rFonts w:ascii="Arial" w:hAnsi="Arial" w:cs="Arial"/>
          <w:sz w:val="20"/>
        </w:rPr>
      </w:pPr>
    </w:p>
    <w:p w:rsidR="002F0C75" w:rsidRPr="00527178" w:rsidRDefault="007F20C6" w:rsidP="00D13161">
      <w:pPr>
        <w:ind w:firstLine="1080"/>
        <w:jc w:val="both"/>
        <w:rPr>
          <w:rFonts w:ascii="Arial" w:hAnsi="Arial" w:cs="Arial"/>
          <w:sz w:val="20"/>
        </w:rPr>
      </w:pPr>
      <w:r>
        <w:rPr>
          <w:rFonts w:ascii="Arial" w:hAnsi="Arial" w:cs="Arial"/>
          <w:b w:val="0"/>
          <w:sz w:val="20"/>
        </w:rPr>
        <w:t>.</w:t>
      </w:r>
    </w:p>
    <w:sectPr w:rsidR="002F0C75" w:rsidRPr="00527178" w:rsidSect="00E069FD">
      <w:headerReference w:type="default" r:id="rId8"/>
      <w:footerReference w:type="default" r:id="rId9"/>
      <w:headerReference w:type="first" r:id="rId10"/>
      <w:foot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AE" w:rsidRDefault="00662FAE">
      <w:r>
        <w:separator/>
      </w:r>
    </w:p>
  </w:endnote>
  <w:endnote w:type="continuationSeparator" w:id="0">
    <w:p w:rsidR="00662FAE" w:rsidRDefault="0066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izQuadrata">
    <w:altName w:val="Courier New"/>
    <w:charset w:val="00"/>
    <w:family w:val="auto"/>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AE" w:rsidRPr="004D4ACD" w:rsidRDefault="00662FAE" w:rsidP="00E069FD">
    <w:pPr>
      <w:pStyle w:val="Pidipagina"/>
      <w:jc w:val="right"/>
      <w:rPr>
        <w:rFonts w:ascii="Arial" w:hAnsi="Arial" w:cs="Arial"/>
        <w:b w:val="0"/>
        <w:sz w:val="18"/>
        <w:szCs w:val="18"/>
      </w:rPr>
    </w:pPr>
    <w:r>
      <w:rPr>
        <w:rStyle w:val="Numeropagina"/>
        <w:rFonts w:ascii="Arial" w:hAnsi="Arial" w:cs="Arial"/>
        <w:b w:val="0"/>
        <w:sz w:val="18"/>
        <w:szCs w:val="18"/>
      </w:rPr>
      <w:t xml:space="preserve">Pag. </w:t>
    </w:r>
    <w:r w:rsidRPr="004D4ACD">
      <w:rPr>
        <w:rStyle w:val="Numeropagina"/>
        <w:rFonts w:ascii="Arial" w:hAnsi="Arial" w:cs="Arial"/>
        <w:b w:val="0"/>
        <w:sz w:val="18"/>
        <w:szCs w:val="18"/>
      </w:rPr>
      <w:fldChar w:fldCharType="begin"/>
    </w:r>
    <w:r w:rsidRPr="004D4ACD">
      <w:rPr>
        <w:rStyle w:val="Numeropagina"/>
        <w:rFonts w:ascii="Arial" w:hAnsi="Arial" w:cs="Arial"/>
        <w:b w:val="0"/>
        <w:sz w:val="18"/>
        <w:szCs w:val="18"/>
      </w:rPr>
      <w:instrText xml:space="preserve"> PAGE </w:instrText>
    </w:r>
    <w:r w:rsidRPr="004D4ACD">
      <w:rPr>
        <w:rStyle w:val="Numeropagina"/>
        <w:rFonts w:ascii="Arial" w:hAnsi="Arial" w:cs="Arial"/>
        <w:b w:val="0"/>
        <w:sz w:val="18"/>
        <w:szCs w:val="18"/>
      </w:rPr>
      <w:fldChar w:fldCharType="separate"/>
    </w:r>
    <w:r w:rsidR="00DB3753">
      <w:rPr>
        <w:rStyle w:val="Numeropagina"/>
        <w:rFonts w:ascii="Arial" w:hAnsi="Arial" w:cs="Arial"/>
        <w:b w:val="0"/>
        <w:noProof/>
        <w:sz w:val="18"/>
        <w:szCs w:val="18"/>
      </w:rPr>
      <w:t>2</w:t>
    </w:r>
    <w:r w:rsidRPr="004D4ACD">
      <w:rPr>
        <w:rStyle w:val="Numeropagina"/>
        <w:rFonts w:ascii="Arial" w:hAnsi="Arial" w:cs="Arial"/>
        <w:b w:val="0"/>
        <w:sz w:val="18"/>
        <w:szCs w:val="18"/>
      </w:rPr>
      <w:fldChar w:fldCharType="end"/>
    </w:r>
    <w:r>
      <w:rPr>
        <w:rStyle w:val="Numeropagina"/>
        <w:rFonts w:ascii="Arial" w:hAnsi="Arial" w:cs="Arial"/>
        <w:b w:val="0"/>
        <w:sz w:val="18"/>
        <w:szCs w:val="18"/>
      </w:rPr>
      <w:t xml:space="preserve"> </w:t>
    </w:r>
    <w:r w:rsidRPr="004D4ACD">
      <w:rPr>
        <w:rStyle w:val="Numeropagina"/>
        <w:rFonts w:ascii="Arial" w:hAnsi="Arial" w:cs="Arial"/>
        <w:b w:val="0"/>
        <w:sz w:val="18"/>
        <w:szCs w:val="18"/>
      </w:rPr>
      <w:t xml:space="preserve">di </w:t>
    </w:r>
    <w:r w:rsidRPr="004D4ACD">
      <w:rPr>
        <w:rStyle w:val="Numeropagina"/>
        <w:rFonts w:ascii="Arial" w:hAnsi="Arial" w:cs="Arial"/>
        <w:b w:val="0"/>
        <w:sz w:val="18"/>
        <w:szCs w:val="18"/>
      </w:rPr>
      <w:fldChar w:fldCharType="begin"/>
    </w:r>
    <w:r w:rsidRPr="004D4ACD">
      <w:rPr>
        <w:rStyle w:val="Numeropagina"/>
        <w:rFonts w:ascii="Arial" w:hAnsi="Arial" w:cs="Arial"/>
        <w:b w:val="0"/>
        <w:sz w:val="18"/>
        <w:szCs w:val="18"/>
      </w:rPr>
      <w:instrText xml:space="preserve"> NUMPAGES </w:instrText>
    </w:r>
    <w:r w:rsidRPr="004D4ACD">
      <w:rPr>
        <w:rStyle w:val="Numeropagina"/>
        <w:rFonts w:ascii="Arial" w:hAnsi="Arial" w:cs="Arial"/>
        <w:b w:val="0"/>
        <w:sz w:val="18"/>
        <w:szCs w:val="18"/>
      </w:rPr>
      <w:fldChar w:fldCharType="separate"/>
    </w:r>
    <w:r w:rsidR="00DB3753">
      <w:rPr>
        <w:rStyle w:val="Numeropagina"/>
        <w:rFonts w:ascii="Arial" w:hAnsi="Arial" w:cs="Arial"/>
        <w:b w:val="0"/>
        <w:noProof/>
        <w:sz w:val="18"/>
        <w:szCs w:val="18"/>
      </w:rPr>
      <w:t>2</w:t>
    </w:r>
    <w:r w:rsidRPr="004D4ACD">
      <w:rPr>
        <w:rStyle w:val="Numeropagina"/>
        <w:rFonts w:ascii="Arial" w:hAnsi="Arial" w:cs="Arial"/>
        <w:b w:val="0"/>
        <w:sz w:val="18"/>
        <w:szCs w:val="18"/>
      </w:rPr>
      <w:fldChar w:fldCharType="end"/>
    </w:r>
  </w:p>
  <w:p w:rsidR="00662FAE" w:rsidRPr="004D4ACD" w:rsidRDefault="00662FAE" w:rsidP="00E069FD">
    <w:pPr>
      <w:pStyle w:val="Pidipagina"/>
      <w:pBdr>
        <w:top w:val="single" w:sz="4" w:space="1" w:color="auto"/>
      </w:pBdr>
      <w:rPr>
        <w:rFonts w:ascii="Arial" w:hAnsi="Arial" w:cs="Arial"/>
        <w:sz w:val="18"/>
        <w:szCs w:val="18"/>
      </w:rPr>
    </w:pPr>
  </w:p>
  <w:p w:rsidR="00662FAE" w:rsidRPr="004D4ACD" w:rsidRDefault="00662FAE" w:rsidP="003E1A21">
    <w:pPr>
      <w:pStyle w:val="Pidipagina"/>
      <w:tabs>
        <w:tab w:val="clear" w:pos="4819"/>
        <w:tab w:val="center" w:pos="5040"/>
      </w:tabs>
      <w:rPr>
        <w:rFonts w:ascii="Arial" w:hAnsi="Arial" w:cs="Arial"/>
        <w:sz w:val="18"/>
        <w:szCs w:val="18"/>
      </w:rPr>
    </w:pPr>
    <w:r w:rsidRPr="004D4ACD">
      <w:rPr>
        <w:rFonts w:ascii="Arial" w:hAnsi="Arial" w:cs="Arial"/>
        <w:b w:val="0"/>
        <w:sz w:val="18"/>
        <w:szCs w:val="18"/>
      </w:rPr>
      <w:t xml:space="preserve">Presidente: prof. </w:t>
    </w:r>
    <w:r>
      <w:rPr>
        <w:rFonts w:ascii="Arial" w:hAnsi="Arial" w:cs="Arial"/>
        <w:b w:val="0"/>
        <w:sz w:val="18"/>
        <w:szCs w:val="18"/>
      </w:rPr>
      <w:t>Giacinto della Cananea</w:t>
    </w:r>
    <w:r w:rsidRPr="004D4ACD">
      <w:rPr>
        <w:rFonts w:ascii="Arial" w:hAnsi="Arial" w:cs="Arial"/>
        <w:b w:val="0"/>
        <w:sz w:val="18"/>
        <w:szCs w:val="18"/>
      </w:rPr>
      <w:tab/>
    </w:r>
    <w:r w:rsidRPr="004D4ACD">
      <w:rPr>
        <w:rFonts w:ascii="Arial" w:hAnsi="Arial" w:cs="Arial"/>
        <w:b w:val="0"/>
        <w:sz w:val="18"/>
        <w:szCs w:val="18"/>
      </w:rPr>
      <w:tab/>
      <w:t xml:space="preserve">Segretario: prof. </w:t>
    </w:r>
    <w:r w:rsidR="00000EDB">
      <w:rPr>
        <w:rFonts w:ascii="Arial" w:hAnsi="Arial" w:cs="Arial"/>
        <w:b w:val="0"/>
        <w:sz w:val="18"/>
        <w:szCs w:val="18"/>
      </w:rPr>
      <w:t>Alberto Baccini</w:t>
    </w:r>
  </w:p>
  <w:p w:rsidR="00662FAE" w:rsidRPr="004D4ACD" w:rsidRDefault="00662FAE" w:rsidP="003E1A21">
    <w:pPr>
      <w:pStyle w:val="Pidipagina"/>
      <w:tabs>
        <w:tab w:val="clear" w:pos="4819"/>
        <w:tab w:val="center" w:pos="4860"/>
      </w:tabs>
      <w:rPr>
        <w:rFonts w:ascii="Arial" w:hAnsi="Arial" w:cs="Arial"/>
        <w:b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AE" w:rsidRPr="004D4ACD" w:rsidRDefault="00662FAE">
    <w:pPr>
      <w:pStyle w:val="Pidipagina"/>
      <w:rPr>
        <w:rFonts w:ascii="Arial" w:hAnsi="Arial" w:cs="Arial"/>
        <w:sz w:val="18"/>
        <w:szCs w:val="18"/>
      </w:rPr>
    </w:pPr>
  </w:p>
  <w:p w:rsidR="00662FAE" w:rsidRPr="004D4ACD" w:rsidRDefault="00662FAE" w:rsidP="00E069FD">
    <w:pPr>
      <w:pStyle w:val="Pidipagina"/>
      <w:pBdr>
        <w:top w:val="single" w:sz="4" w:space="1" w:color="auto"/>
      </w:pBdr>
      <w:rPr>
        <w:rFonts w:ascii="Arial" w:hAnsi="Arial" w:cs="Arial"/>
        <w:sz w:val="18"/>
        <w:szCs w:val="18"/>
      </w:rPr>
    </w:pPr>
  </w:p>
  <w:p w:rsidR="00662FAE" w:rsidRPr="004D4ACD" w:rsidRDefault="00662FAE" w:rsidP="00BC1A5A">
    <w:pPr>
      <w:pStyle w:val="Pidipagina"/>
      <w:tabs>
        <w:tab w:val="clear" w:pos="4819"/>
        <w:tab w:val="center" w:pos="5040"/>
      </w:tabs>
      <w:rPr>
        <w:rFonts w:ascii="Arial" w:hAnsi="Arial" w:cs="Arial"/>
        <w:sz w:val="18"/>
        <w:szCs w:val="18"/>
      </w:rPr>
    </w:pPr>
    <w:r w:rsidRPr="004D4ACD">
      <w:rPr>
        <w:rFonts w:ascii="Arial" w:hAnsi="Arial" w:cs="Arial"/>
        <w:b w:val="0"/>
        <w:sz w:val="18"/>
        <w:szCs w:val="18"/>
      </w:rPr>
      <w:t xml:space="preserve">Presidente: prof. </w:t>
    </w:r>
    <w:r>
      <w:rPr>
        <w:rFonts w:ascii="Arial" w:hAnsi="Arial" w:cs="Arial"/>
        <w:b w:val="0"/>
        <w:sz w:val="18"/>
        <w:szCs w:val="18"/>
      </w:rPr>
      <w:t>Giacinto della Cananea</w:t>
    </w:r>
    <w:r w:rsidRPr="004D4ACD">
      <w:rPr>
        <w:rFonts w:ascii="Arial" w:hAnsi="Arial" w:cs="Arial"/>
        <w:b w:val="0"/>
        <w:sz w:val="18"/>
        <w:szCs w:val="18"/>
      </w:rPr>
      <w:tab/>
    </w:r>
    <w:r w:rsidRPr="004D4ACD">
      <w:rPr>
        <w:rFonts w:ascii="Arial" w:hAnsi="Arial" w:cs="Arial"/>
        <w:b w:val="0"/>
        <w:sz w:val="18"/>
        <w:szCs w:val="18"/>
      </w:rPr>
      <w:tab/>
      <w:t xml:space="preserve">Segretario: prof. </w:t>
    </w:r>
    <w:r w:rsidR="00F929E2">
      <w:rPr>
        <w:rFonts w:ascii="Arial" w:hAnsi="Arial" w:cs="Arial"/>
        <w:b w:val="0"/>
        <w:sz w:val="18"/>
        <w:szCs w:val="18"/>
      </w:rPr>
      <w:t>Alberto Baccini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AE" w:rsidRDefault="00662FAE">
      <w:r>
        <w:separator/>
      </w:r>
    </w:p>
  </w:footnote>
  <w:footnote w:type="continuationSeparator" w:id="0">
    <w:p w:rsidR="00662FAE" w:rsidRDefault="0066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678"/>
    </w:tblGrid>
    <w:tr w:rsidR="00662FAE">
      <w:trPr>
        <w:cantSplit/>
        <w:trHeight w:val="410"/>
      </w:trPr>
      <w:tc>
        <w:tcPr>
          <w:tcW w:w="9639" w:type="dxa"/>
          <w:gridSpan w:val="2"/>
          <w:tcBorders>
            <w:top w:val="nil"/>
            <w:left w:val="nil"/>
            <w:bottom w:val="nil"/>
            <w:right w:val="nil"/>
          </w:tcBorders>
          <w:vAlign w:val="center"/>
        </w:tcPr>
        <w:p w:rsidR="00662FAE" w:rsidRDefault="00662FAE" w:rsidP="00E069FD">
          <w:pPr>
            <w:pStyle w:val="Intestazione"/>
            <w:rPr>
              <w:rFonts w:ascii="FrizQuadrata" w:hAnsi="FrizQuadrata"/>
              <w:caps/>
              <w:color w:val="808080"/>
              <w:sz w:val="24"/>
              <w:szCs w:val="24"/>
            </w:rPr>
          </w:pPr>
          <w:r>
            <w:rPr>
              <w:rFonts w:ascii="FrizQuadrata" w:hAnsi="FrizQuadrata"/>
              <w:caps/>
              <w:noProof/>
              <w:color w:val="808080"/>
              <w:sz w:val="28"/>
              <w:lang w:val="en-US" w:eastAsia="en-US"/>
            </w:rPr>
            <w:drawing>
              <wp:inline distT="0" distB="0" distL="0" distR="0" wp14:anchorId="36E3E660" wp14:editId="6009B8CE">
                <wp:extent cx="2014220" cy="667385"/>
                <wp:effectExtent l="0" t="0" r="0" b="0"/>
                <wp:docPr id="2" name="Immagine 2"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7385"/>
                        </a:xfrm>
                        <a:prstGeom prst="rect">
                          <a:avLst/>
                        </a:prstGeom>
                        <a:noFill/>
                        <a:ln>
                          <a:noFill/>
                        </a:ln>
                      </pic:spPr>
                    </pic:pic>
                  </a:graphicData>
                </a:graphic>
              </wp:inline>
            </w:drawing>
          </w:r>
        </w:p>
      </w:tc>
    </w:tr>
    <w:tr w:rsidR="00662FAE">
      <w:trPr>
        <w:cantSplit/>
        <w:trHeight w:val="391"/>
      </w:trPr>
      <w:tc>
        <w:tcPr>
          <w:tcW w:w="4961" w:type="dxa"/>
          <w:tcBorders>
            <w:top w:val="single" w:sz="4" w:space="0" w:color="auto"/>
            <w:left w:val="nil"/>
            <w:bottom w:val="nil"/>
            <w:right w:val="nil"/>
          </w:tcBorders>
          <w:vAlign w:val="center"/>
        </w:tcPr>
        <w:p w:rsidR="00662FAE" w:rsidRPr="000D2809" w:rsidRDefault="00662FAE" w:rsidP="00E069FD">
          <w:pPr>
            <w:pStyle w:val="Intestazione"/>
            <w:spacing w:before="4"/>
            <w:rPr>
              <w:rFonts w:ascii="FrizQuadrata" w:hAnsi="FrizQuadrata"/>
              <w:b w:val="0"/>
              <w:caps/>
              <w:color w:val="5F5F5F"/>
              <w:sz w:val="28"/>
            </w:rPr>
          </w:pPr>
          <w:smartTag w:uri="urn:schemas-microsoft-com:office:smarttags" w:element="PersonName">
            <w:r w:rsidRPr="000D2809">
              <w:rPr>
                <w:rFonts w:ascii="Arial Black" w:hAnsi="Arial Black"/>
                <w:b w:val="0"/>
                <w:color w:val="5F5F5F"/>
                <w:sz w:val="18"/>
              </w:rPr>
              <w:t>Nucleo di Valutazione</w:t>
            </w:r>
          </w:smartTag>
        </w:p>
      </w:tc>
      <w:tc>
        <w:tcPr>
          <w:tcW w:w="4678" w:type="dxa"/>
          <w:tcBorders>
            <w:top w:val="single" w:sz="4" w:space="0" w:color="auto"/>
            <w:left w:val="nil"/>
            <w:bottom w:val="nil"/>
            <w:right w:val="nil"/>
          </w:tcBorders>
          <w:vAlign w:val="center"/>
        </w:tcPr>
        <w:p w:rsidR="00662FAE" w:rsidRPr="00E00513" w:rsidRDefault="00662FAE" w:rsidP="005B7C23">
          <w:pPr>
            <w:pStyle w:val="Intestazione"/>
            <w:spacing w:before="8" w:line="192" w:lineRule="auto"/>
            <w:jc w:val="right"/>
            <w:rPr>
              <w:rFonts w:ascii="Arial" w:hAnsi="Arial" w:cs="Arial"/>
              <w:bCs/>
              <w:i/>
              <w:sz w:val="18"/>
            </w:rPr>
          </w:pPr>
          <w:r w:rsidRPr="00E00513">
            <w:rPr>
              <w:rFonts w:ascii="Arial" w:hAnsi="Arial" w:cs="Arial"/>
              <w:bCs/>
              <w:i/>
              <w:sz w:val="18"/>
            </w:rPr>
            <w:t xml:space="preserve">Verbale n. </w:t>
          </w:r>
          <w:r w:rsidR="00F90A1C">
            <w:rPr>
              <w:rFonts w:ascii="Arial" w:hAnsi="Arial" w:cs="Arial"/>
              <w:bCs/>
              <w:i/>
              <w:sz w:val="18"/>
            </w:rPr>
            <w:t>1</w:t>
          </w:r>
          <w:r w:rsidR="005B7C23">
            <w:rPr>
              <w:rFonts w:ascii="Arial" w:hAnsi="Arial" w:cs="Arial"/>
              <w:bCs/>
              <w:i/>
              <w:sz w:val="18"/>
            </w:rPr>
            <w:t>1</w:t>
          </w:r>
          <w:r>
            <w:rPr>
              <w:rFonts w:ascii="Arial" w:hAnsi="Arial" w:cs="Arial"/>
              <w:bCs/>
              <w:i/>
              <w:sz w:val="18"/>
            </w:rPr>
            <w:t xml:space="preserve"> </w:t>
          </w:r>
          <w:r w:rsidRPr="00E00513">
            <w:rPr>
              <w:rFonts w:ascii="Arial" w:hAnsi="Arial" w:cs="Arial"/>
              <w:bCs/>
              <w:i/>
              <w:sz w:val="18"/>
            </w:rPr>
            <w:t>–</w:t>
          </w:r>
          <w:r>
            <w:rPr>
              <w:rFonts w:ascii="Arial" w:hAnsi="Arial" w:cs="Arial"/>
              <w:bCs/>
              <w:i/>
              <w:sz w:val="18"/>
            </w:rPr>
            <w:t xml:space="preserve"> </w:t>
          </w:r>
          <w:proofErr w:type="spellStart"/>
          <w:r w:rsidRPr="00E00513">
            <w:rPr>
              <w:rFonts w:ascii="Arial" w:hAnsi="Arial" w:cs="Arial"/>
              <w:bCs/>
              <w:i/>
              <w:sz w:val="18"/>
            </w:rPr>
            <w:t>NdV</w:t>
          </w:r>
          <w:proofErr w:type="spellEnd"/>
          <w:r>
            <w:rPr>
              <w:rFonts w:ascii="Arial" w:hAnsi="Arial" w:cs="Arial"/>
              <w:bCs/>
              <w:i/>
              <w:sz w:val="18"/>
            </w:rPr>
            <w:t xml:space="preserve"> </w:t>
          </w:r>
          <w:r w:rsidR="00F90A1C">
            <w:rPr>
              <w:rFonts w:ascii="Arial" w:hAnsi="Arial" w:cs="Arial"/>
              <w:bCs/>
              <w:i/>
              <w:sz w:val="18"/>
            </w:rPr>
            <w:t>10</w:t>
          </w:r>
          <w:r>
            <w:rPr>
              <w:rFonts w:ascii="Arial" w:hAnsi="Arial" w:cs="Arial"/>
              <w:bCs/>
              <w:i/>
              <w:sz w:val="18"/>
            </w:rPr>
            <w:t>.</w:t>
          </w:r>
          <w:r w:rsidR="00F90A1C">
            <w:rPr>
              <w:rFonts w:ascii="Arial" w:hAnsi="Arial" w:cs="Arial"/>
              <w:bCs/>
              <w:i/>
              <w:sz w:val="18"/>
            </w:rPr>
            <w:t>10</w:t>
          </w:r>
          <w:r>
            <w:rPr>
              <w:rFonts w:ascii="Arial" w:hAnsi="Arial" w:cs="Arial"/>
              <w:bCs/>
              <w:i/>
              <w:sz w:val="18"/>
            </w:rPr>
            <w:t>.2013</w:t>
          </w:r>
        </w:p>
      </w:tc>
    </w:tr>
  </w:tbl>
  <w:p w:rsidR="00662FAE" w:rsidRDefault="00662F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678"/>
    </w:tblGrid>
    <w:tr w:rsidR="00662FAE">
      <w:trPr>
        <w:cantSplit/>
        <w:trHeight w:val="410"/>
      </w:trPr>
      <w:tc>
        <w:tcPr>
          <w:tcW w:w="9639" w:type="dxa"/>
          <w:gridSpan w:val="2"/>
          <w:tcBorders>
            <w:top w:val="nil"/>
            <w:left w:val="nil"/>
            <w:bottom w:val="nil"/>
            <w:right w:val="nil"/>
          </w:tcBorders>
          <w:vAlign w:val="center"/>
        </w:tcPr>
        <w:p w:rsidR="00662FAE" w:rsidRDefault="00662FAE" w:rsidP="00E069FD">
          <w:pPr>
            <w:pStyle w:val="Intestazione"/>
            <w:rPr>
              <w:rFonts w:ascii="FrizQuadrata" w:hAnsi="FrizQuadrata"/>
              <w:caps/>
              <w:color w:val="808080"/>
              <w:sz w:val="24"/>
              <w:szCs w:val="24"/>
            </w:rPr>
          </w:pPr>
          <w:r>
            <w:rPr>
              <w:rFonts w:ascii="FrizQuadrata" w:hAnsi="FrizQuadrata"/>
              <w:caps/>
              <w:noProof/>
              <w:color w:val="808080"/>
              <w:sz w:val="28"/>
              <w:lang w:val="en-US" w:eastAsia="en-US"/>
            </w:rPr>
            <w:drawing>
              <wp:inline distT="0" distB="0" distL="0" distR="0">
                <wp:extent cx="2014220" cy="667385"/>
                <wp:effectExtent l="0" t="0" r="0" b="0"/>
                <wp:docPr id="1" name="Immagine 1"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7385"/>
                        </a:xfrm>
                        <a:prstGeom prst="rect">
                          <a:avLst/>
                        </a:prstGeom>
                        <a:noFill/>
                        <a:ln>
                          <a:noFill/>
                        </a:ln>
                      </pic:spPr>
                    </pic:pic>
                  </a:graphicData>
                </a:graphic>
              </wp:inline>
            </w:drawing>
          </w:r>
        </w:p>
      </w:tc>
    </w:tr>
    <w:tr w:rsidR="00662FAE">
      <w:trPr>
        <w:cantSplit/>
        <w:trHeight w:val="391"/>
      </w:trPr>
      <w:tc>
        <w:tcPr>
          <w:tcW w:w="4961" w:type="dxa"/>
          <w:tcBorders>
            <w:top w:val="single" w:sz="4" w:space="0" w:color="auto"/>
            <w:left w:val="nil"/>
            <w:bottom w:val="nil"/>
            <w:right w:val="nil"/>
          </w:tcBorders>
          <w:vAlign w:val="center"/>
        </w:tcPr>
        <w:p w:rsidR="00662FAE" w:rsidRDefault="00662FAE" w:rsidP="00E069FD">
          <w:pPr>
            <w:pStyle w:val="Intestazione"/>
            <w:spacing w:before="4"/>
            <w:rPr>
              <w:rFonts w:ascii="FrizQuadrata" w:hAnsi="FrizQuadrata"/>
              <w:caps/>
              <w:color w:val="5F5F5F"/>
              <w:sz w:val="28"/>
            </w:rPr>
          </w:pPr>
        </w:p>
      </w:tc>
      <w:tc>
        <w:tcPr>
          <w:tcW w:w="4678" w:type="dxa"/>
          <w:tcBorders>
            <w:top w:val="single" w:sz="4" w:space="0" w:color="auto"/>
            <w:left w:val="nil"/>
            <w:bottom w:val="nil"/>
            <w:right w:val="nil"/>
          </w:tcBorders>
          <w:vAlign w:val="center"/>
        </w:tcPr>
        <w:p w:rsidR="00662FAE" w:rsidRDefault="00662FAE" w:rsidP="00E069FD">
          <w:pPr>
            <w:pStyle w:val="Intestazione"/>
            <w:spacing w:before="8" w:line="192" w:lineRule="auto"/>
            <w:jc w:val="right"/>
            <w:rPr>
              <w:rFonts w:ascii="Arial" w:hAnsi="Arial" w:cs="Arial"/>
              <w:b w:val="0"/>
              <w:bCs/>
              <w:i/>
              <w:sz w:val="18"/>
            </w:rPr>
          </w:pPr>
        </w:p>
      </w:tc>
    </w:tr>
  </w:tbl>
  <w:p w:rsidR="00662FAE" w:rsidRDefault="00662F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DE"/>
    <w:multiLevelType w:val="hybridMultilevel"/>
    <w:tmpl w:val="28CCA774"/>
    <w:lvl w:ilvl="0" w:tplc="09401E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5C3B2F"/>
    <w:multiLevelType w:val="hybridMultilevel"/>
    <w:tmpl w:val="5FE2F5E0"/>
    <w:lvl w:ilvl="0" w:tplc="2A7E670C">
      <w:start w:val="1"/>
      <w:numFmt w:val="decimal"/>
      <w:lvlText w:val="%1."/>
      <w:lvlJc w:val="left"/>
      <w:pPr>
        <w:tabs>
          <w:tab w:val="num" w:pos="360"/>
        </w:tabs>
        <w:ind w:left="360" w:hanging="360"/>
      </w:pPr>
      <w:rPr>
        <w:b w:val="0"/>
        <w:bCs/>
        <w:i w:val="0"/>
        <w:iCs/>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6521DE8"/>
    <w:multiLevelType w:val="hybridMultilevel"/>
    <w:tmpl w:val="BA361BAC"/>
    <w:lvl w:ilvl="0" w:tplc="503214C2">
      <w:numFmt w:val="bullet"/>
      <w:lvlText w:val="-"/>
      <w:lvlJc w:val="left"/>
      <w:pPr>
        <w:tabs>
          <w:tab w:val="num" w:pos="2490"/>
        </w:tabs>
        <w:ind w:left="2490" w:hanging="1410"/>
      </w:pPr>
      <w:rPr>
        <w:rFonts w:ascii="Bookman Old Style" w:eastAsia="Times New Roman" w:hAnsi="Bookman Old Style"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AFB60AF"/>
    <w:multiLevelType w:val="hybridMultilevel"/>
    <w:tmpl w:val="CCCE7E08"/>
    <w:lvl w:ilvl="0" w:tplc="6CF8BF2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79A2"/>
    <w:multiLevelType w:val="hybridMultilevel"/>
    <w:tmpl w:val="F6F47650"/>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cs="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cs="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cs="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5">
    <w:nsid w:val="0C7340D2"/>
    <w:multiLevelType w:val="hybridMultilevel"/>
    <w:tmpl w:val="FD7E6BDE"/>
    <w:lvl w:ilvl="0" w:tplc="4802F35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340A3"/>
    <w:multiLevelType w:val="hybridMultilevel"/>
    <w:tmpl w:val="EC309C6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1B75144"/>
    <w:multiLevelType w:val="hybridMultilevel"/>
    <w:tmpl w:val="E47C2D70"/>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8">
    <w:nsid w:val="12BB49D6"/>
    <w:multiLevelType w:val="hybridMultilevel"/>
    <w:tmpl w:val="B0B6A800"/>
    <w:lvl w:ilvl="0" w:tplc="808AAC2E">
      <w:start w:val="1"/>
      <w:numFmt w:val="bullet"/>
      <w:lvlText w:val=""/>
      <w:lvlJc w:val="left"/>
      <w:pPr>
        <w:tabs>
          <w:tab w:val="num" w:pos="2508"/>
        </w:tabs>
        <w:ind w:left="2508"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9">
    <w:nsid w:val="16D4066F"/>
    <w:multiLevelType w:val="hybridMultilevel"/>
    <w:tmpl w:val="3ECA4C6C"/>
    <w:lvl w:ilvl="0" w:tplc="0BE0D134">
      <w:start w:val="1"/>
      <w:numFmt w:val="bullet"/>
      <w:lvlText w:val="-"/>
      <w:lvlJc w:val="left"/>
      <w:pPr>
        <w:tabs>
          <w:tab w:val="num" w:pos="1440"/>
        </w:tabs>
        <w:ind w:left="1440" w:hanging="360"/>
      </w:pPr>
      <w:rPr>
        <w:rFonts w:ascii="Arial" w:eastAsia="Times New Roman" w:hAnsi="Arial" w:cs="Aria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0FE7AEF"/>
    <w:multiLevelType w:val="hybridMultilevel"/>
    <w:tmpl w:val="A91E5DA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25E90D45"/>
    <w:multiLevelType w:val="hybridMultilevel"/>
    <w:tmpl w:val="FE42AD48"/>
    <w:lvl w:ilvl="0" w:tplc="085C04FE">
      <w:start w:val="1"/>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BF51573"/>
    <w:multiLevelType w:val="hybridMultilevel"/>
    <w:tmpl w:val="1D4A0502"/>
    <w:lvl w:ilvl="0" w:tplc="14984AF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387A6AB9"/>
    <w:multiLevelType w:val="singleLevel"/>
    <w:tmpl w:val="174660B2"/>
    <w:lvl w:ilvl="0">
      <w:start w:val="1"/>
      <w:numFmt w:val="lowerLetter"/>
      <w:lvlText w:val="%1)"/>
      <w:legacy w:legacy="1" w:legacySpace="0" w:legacyIndent="360"/>
      <w:lvlJc w:val="left"/>
      <w:pPr>
        <w:ind w:left="644" w:hanging="360"/>
      </w:pPr>
    </w:lvl>
  </w:abstractNum>
  <w:abstractNum w:abstractNumId="14">
    <w:nsid w:val="4B1D4BBE"/>
    <w:multiLevelType w:val="hybridMultilevel"/>
    <w:tmpl w:val="9CECA7AE"/>
    <w:lvl w:ilvl="0" w:tplc="87BCD302">
      <w:start w:val="1"/>
      <w:numFmt w:val="decimal"/>
      <w:lvlText w:val="%1."/>
      <w:lvlJc w:val="left"/>
      <w:pPr>
        <w:tabs>
          <w:tab w:val="num" w:pos="1425"/>
        </w:tabs>
        <w:ind w:left="1425" w:hanging="1425"/>
      </w:pPr>
      <w:rPr>
        <w:rFonts w:hint="default"/>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4DF04521"/>
    <w:multiLevelType w:val="hybridMultilevel"/>
    <w:tmpl w:val="6E6243B2"/>
    <w:lvl w:ilvl="0" w:tplc="2A7E670C">
      <w:start w:val="1"/>
      <w:numFmt w:val="decimal"/>
      <w:lvlText w:val="%1."/>
      <w:lvlJc w:val="left"/>
      <w:pPr>
        <w:tabs>
          <w:tab w:val="num" w:pos="360"/>
        </w:tabs>
        <w:ind w:left="360" w:hanging="360"/>
      </w:pPr>
      <w:rPr>
        <w:b w:val="0"/>
        <w:bCs/>
        <w:i w:val="0"/>
        <w:iCs/>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4242D63"/>
    <w:multiLevelType w:val="hybridMultilevel"/>
    <w:tmpl w:val="B7B4F5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7257376"/>
    <w:multiLevelType w:val="hybridMultilevel"/>
    <w:tmpl w:val="0374CE5A"/>
    <w:lvl w:ilvl="0" w:tplc="2CA40BEE">
      <w:start w:val="1"/>
      <w:numFmt w:val="decimal"/>
      <w:lvlText w:val="%1."/>
      <w:lvlJc w:val="left"/>
      <w:pPr>
        <w:tabs>
          <w:tab w:val="num" w:pos="1425"/>
        </w:tabs>
        <w:ind w:left="1425" w:hanging="142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57731A29"/>
    <w:multiLevelType w:val="hybridMultilevel"/>
    <w:tmpl w:val="79E6F138"/>
    <w:lvl w:ilvl="0" w:tplc="F996B74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CDD601F"/>
    <w:multiLevelType w:val="hybridMultilevel"/>
    <w:tmpl w:val="8ADCAB42"/>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0">
    <w:nsid w:val="60A4404F"/>
    <w:multiLevelType w:val="hybridMultilevel"/>
    <w:tmpl w:val="2F728182"/>
    <w:lvl w:ilvl="0" w:tplc="37D8E0FE">
      <w:start w:val="1"/>
      <w:numFmt w:val="bullet"/>
      <w:lvlText w:val="-"/>
      <w:lvlJc w:val="left"/>
      <w:pPr>
        <w:tabs>
          <w:tab w:val="num" w:pos="1065"/>
        </w:tabs>
        <w:ind w:left="1065" w:hanging="705"/>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230112F"/>
    <w:multiLevelType w:val="hybridMultilevel"/>
    <w:tmpl w:val="AABC6B1E"/>
    <w:lvl w:ilvl="0" w:tplc="0736F3D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37725B1"/>
    <w:multiLevelType w:val="hybridMultilevel"/>
    <w:tmpl w:val="7CE848D8"/>
    <w:lvl w:ilvl="0" w:tplc="0736F3DA">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3507B"/>
    <w:multiLevelType w:val="hybridMultilevel"/>
    <w:tmpl w:val="FF8C6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6CEA178B"/>
    <w:multiLevelType w:val="hybridMultilevel"/>
    <w:tmpl w:val="D988B93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6EB678B3"/>
    <w:multiLevelType w:val="hybridMultilevel"/>
    <w:tmpl w:val="79C4E6A2"/>
    <w:lvl w:ilvl="0" w:tplc="C9EAC588">
      <w:start w:val="1"/>
      <w:numFmt w:val="decimal"/>
      <w:lvlText w:val="%1."/>
      <w:lvlJc w:val="left"/>
      <w:pPr>
        <w:tabs>
          <w:tab w:val="num" w:pos="360"/>
        </w:tabs>
        <w:ind w:left="360" w:hanging="360"/>
      </w:pPr>
      <w:rPr>
        <w:b w:val="0"/>
        <w:bCs/>
        <w:i w:val="0"/>
        <w:iC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FCE7059"/>
    <w:multiLevelType w:val="hybridMultilevel"/>
    <w:tmpl w:val="8B943A4C"/>
    <w:lvl w:ilvl="0" w:tplc="808AAC2E">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2724745"/>
    <w:multiLevelType w:val="hybridMultilevel"/>
    <w:tmpl w:val="364A183A"/>
    <w:lvl w:ilvl="0" w:tplc="6CF8BF2A">
      <w:start w:val="1"/>
      <w:numFmt w:val="lowerLetter"/>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5C2116"/>
    <w:multiLevelType w:val="hybridMultilevel"/>
    <w:tmpl w:val="EA2A13B6"/>
    <w:lvl w:ilvl="0" w:tplc="328C7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1E5DEE"/>
    <w:multiLevelType w:val="hybridMultilevel"/>
    <w:tmpl w:val="969660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B8619D4"/>
    <w:multiLevelType w:val="hybridMultilevel"/>
    <w:tmpl w:val="04F2FB9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1">
    <w:nsid w:val="7E6706F0"/>
    <w:multiLevelType w:val="hybridMultilevel"/>
    <w:tmpl w:val="A54E415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
  </w:num>
  <w:num w:numId="4">
    <w:abstractNumId w:val="13"/>
  </w:num>
  <w:num w:numId="5">
    <w:abstractNumId w:val="8"/>
  </w:num>
  <w:num w:numId="6">
    <w:abstractNumId w:val="10"/>
  </w:num>
  <w:num w:numId="7">
    <w:abstractNumId w:val="11"/>
  </w:num>
  <w:num w:numId="8">
    <w:abstractNumId w:val="29"/>
  </w:num>
  <w:num w:numId="9">
    <w:abstractNumId w:val="6"/>
  </w:num>
  <w:num w:numId="10">
    <w:abstractNumId w:val="16"/>
  </w:num>
  <w:num w:numId="11">
    <w:abstractNumId w:val="7"/>
  </w:num>
  <w:num w:numId="12">
    <w:abstractNumId w:val="14"/>
  </w:num>
  <w:num w:numId="13">
    <w:abstractNumId w:val="26"/>
  </w:num>
  <w:num w:numId="14">
    <w:abstractNumId w:val="9"/>
  </w:num>
  <w:num w:numId="15">
    <w:abstractNumId w:val="4"/>
  </w:num>
  <w:num w:numId="16">
    <w:abstractNumId w:val="23"/>
  </w:num>
  <w:num w:numId="17">
    <w:abstractNumId w:val="24"/>
  </w:num>
  <w:num w:numId="18">
    <w:abstractNumId w:val="25"/>
  </w:num>
  <w:num w:numId="19">
    <w:abstractNumId w:val="31"/>
  </w:num>
  <w:num w:numId="20">
    <w:abstractNumId w:val="15"/>
  </w:num>
  <w:num w:numId="21">
    <w:abstractNumId w:val="12"/>
  </w:num>
  <w:num w:numId="22">
    <w:abstractNumId w:val="19"/>
  </w:num>
  <w:num w:numId="23">
    <w:abstractNumId w:val="17"/>
  </w:num>
  <w:num w:numId="24">
    <w:abstractNumId w:val="0"/>
  </w:num>
  <w:num w:numId="25">
    <w:abstractNumId w:val="18"/>
  </w:num>
  <w:num w:numId="26">
    <w:abstractNumId w:val="28"/>
  </w:num>
  <w:num w:numId="27">
    <w:abstractNumId w:val="21"/>
  </w:num>
  <w:num w:numId="28">
    <w:abstractNumId w:val="27"/>
  </w:num>
  <w:num w:numId="29">
    <w:abstractNumId w:val="30"/>
  </w:num>
  <w:num w:numId="30">
    <w:abstractNumId w:val="3"/>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B4"/>
    <w:rsid w:val="00000EDB"/>
    <w:rsid w:val="0000584F"/>
    <w:rsid w:val="000100BB"/>
    <w:rsid w:val="000140B3"/>
    <w:rsid w:val="00016ADC"/>
    <w:rsid w:val="000170AE"/>
    <w:rsid w:val="0002022E"/>
    <w:rsid w:val="00023D64"/>
    <w:rsid w:val="0002764A"/>
    <w:rsid w:val="00031625"/>
    <w:rsid w:val="00036620"/>
    <w:rsid w:val="00040D74"/>
    <w:rsid w:val="00045DAF"/>
    <w:rsid w:val="000463A6"/>
    <w:rsid w:val="00055954"/>
    <w:rsid w:val="00064ACE"/>
    <w:rsid w:val="00073730"/>
    <w:rsid w:val="00075954"/>
    <w:rsid w:val="000762FB"/>
    <w:rsid w:val="000953B7"/>
    <w:rsid w:val="00095C36"/>
    <w:rsid w:val="00097F2F"/>
    <w:rsid w:val="000A3453"/>
    <w:rsid w:val="000A4ED1"/>
    <w:rsid w:val="000A7026"/>
    <w:rsid w:val="000A7EC1"/>
    <w:rsid w:val="000B3074"/>
    <w:rsid w:val="000B3705"/>
    <w:rsid w:val="000B3F5F"/>
    <w:rsid w:val="000B49A4"/>
    <w:rsid w:val="000B5609"/>
    <w:rsid w:val="000B5638"/>
    <w:rsid w:val="000C2307"/>
    <w:rsid w:val="000C5F65"/>
    <w:rsid w:val="000C672E"/>
    <w:rsid w:val="000D02E0"/>
    <w:rsid w:val="000D04F9"/>
    <w:rsid w:val="000D2718"/>
    <w:rsid w:val="000D2809"/>
    <w:rsid w:val="000D47E6"/>
    <w:rsid w:val="000E3740"/>
    <w:rsid w:val="000F231B"/>
    <w:rsid w:val="0010570F"/>
    <w:rsid w:val="0011269B"/>
    <w:rsid w:val="00112D27"/>
    <w:rsid w:val="00116DB3"/>
    <w:rsid w:val="00120801"/>
    <w:rsid w:val="00121B46"/>
    <w:rsid w:val="00132D05"/>
    <w:rsid w:val="00134367"/>
    <w:rsid w:val="00134A24"/>
    <w:rsid w:val="00137835"/>
    <w:rsid w:val="00137A4F"/>
    <w:rsid w:val="00144715"/>
    <w:rsid w:val="00144F17"/>
    <w:rsid w:val="00144FAB"/>
    <w:rsid w:val="00147DC5"/>
    <w:rsid w:val="00150084"/>
    <w:rsid w:val="00150BDF"/>
    <w:rsid w:val="00154903"/>
    <w:rsid w:val="001557CD"/>
    <w:rsid w:val="0016192D"/>
    <w:rsid w:val="00161FD5"/>
    <w:rsid w:val="00165590"/>
    <w:rsid w:val="00166DE9"/>
    <w:rsid w:val="00166FC1"/>
    <w:rsid w:val="0016712D"/>
    <w:rsid w:val="0017349F"/>
    <w:rsid w:val="0017473E"/>
    <w:rsid w:val="00180C61"/>
    <w:rsid w:val="001821A5"/>
    <w:rsid w:val="0018326B"/>
    <w:rsid w:val="00184183"/>
    <w:rsid w:val="00184943"/>
    <w:rsid w:val="00185243"/>
    <w:rsid w:val="0018617E"/>
    <w:rsid w:val="00190AD7"/>
    <w:rsid w:val="00192F81"/>
    <w:rsid w:val="00193C19"/>
    <w:rsid w:val="00194F6B"/>
    <w:rsid w:val="001A3879"/>
    <w:rsid w:val="001A63A2"/>
    <w:rsid w:val="001A7061"/>
    <w:rsid w:val="001B24E1"/>
    <w:rsid w:val="001B58DF"/>
    <w:rsid w:val="001B60DC"/>
    <w:rsid w:val="001C0392"/>
    <w:rsid w:val="001C2BB9"/>
    <w:rsid w:val="001C60D6"/>
    <w:rsid w:val="001C7690"/>
    <w:rsid w:val="001D40B0"/>
    <w:rsid w:val="001D5385"/>
    <w:rsid w:val="001E28E9"/>
    <w:rsid w:val="001E29FE"/>
    <w:rsid w:val="001F1B70"/>
    <w:rsid w:val="00206003"/>
    <w:rsid w:val="00206040"/>
    <w:rsid w:val="0020669B"/>
    <w:rsid w:val="00217D8F"/>
    <w:rsid w:val="00224A7D"/>
    <w:rsid w:val="00224E09"/>
    <w:rsid w:val="00226045"/>
    <w:rsid w:val="00232EE2"/>
    <w:rsid w:val="00240491"/>
    <w:rsid w:val="00241EAD"/>
    <w:rsid w:val="00245DA5"/>
    <w:rsid w:val="002460EA"/>
    <w:rsid w:val="0024621F"/>
    <w:rsid w:val="002512A0"/>
    <w:rsid w:val="002536BD"/>
    <w:rsid w:val="00257EF0"/>
    <w:rsid w:val="0026109C"/>
    <w:rsid w:val="00262BC5"/>
    <w:rsid w:val="00273095"/>
    <w:rsid w:val="00281BE0"/>
    <w:rsid w:val="0028208D"/>
    <w:rsid w:val="002840D1"/>
    <w:rsid w:val="00292F2C"/>
    <w:rsid w:val="00295A51"/>
    <w:rsid w:val="002A1282"/>
    <w:rsid w:val="002A49AC"/>
    <w:rsid w:val="002B4CCA"/>
    <w:rsid w:val="002B52EB"/>
    <w:rsid w:val="002B5FC2"/>
    <w:rsid w:val="002B6394"/>
    <w:rsid w:val="002C1607"/>
    <w:rsid w:val="002D37D6"/>
    <w:rsid w:val="002D4A9E"/>
    <w:rsid w:val="002E1BB8"/>
    <w:rsid w:val="002E3C94"/>
    <w:rsid w:val="002F0C75"/>
    <w:rsid w:val="002F4427"/>
    <w:rsid w:val="00300729"/>
    <w:rsid w:val="003027AA"/>
    <w:rsid w:val="0030713D"/>
    <w:rsid w:val="00307712"/>
    <w:rsid w:val="00307C15"/>
    <w:rsid w:val="00311494"/>
    <w:rsid w:val="003117AE"/>
    <w:rsid w:val="00322959"/>
    <w:rsid w:val="00326134"/>
    <w:rsid w:val="00331166"/>
    <w:rsid w:val="00332FAB"/>
    <w:rsid w:val="00333F10"/>
    <w:rsid w:val="003407B5"/>
    <w:rsid w:val="00341F00"/>
    <w:rsid w:val="003458AB"/>
    <w:rsid w:val="0035285C"/>
    <w:rsid w:val="00356BCE"/>
    <w:rsid w:val="00360937"/>
    <w:rsid w:val="0036469D"/>
    <w:rsid w:val="00364FBF"/>
    <w:rsid w:val="00371465"/>
    <w:rsid w:val="00375C15"/>
    <w:rsid w:val="00380A0C"/>
    <w:rsid w:val="00390427"/>
    <w:rsid w:val="00390715"/>
    <w:rsid w:val="00394D4C"/>
    <w:rsid w:val="003A0D33"/>
    <w:rsid w:val="003A6A30"/>
    <w:rsid w:val="003B68DA"/>
    <w:rsid w:val="003B6BD9"/>
    <w:rsid w:val="003C0C4D"/>
    <w:rsid w:val="003C27B7"/>
    <w:rsid w:val="003C5D6E"/>
    <w:rsid w:val="003D1BC4"/>
    <w:rsid w:val="003D321A"/>
    <w:rsid w:val="003E1A21"/>
    <w:rsid w:val="003E2E81"/>
    <w:rsid w:val="003E4617"/>
    <w:rsid w:val="003E7C11"/>
    <w:rsid w:val="003E7F74"/>
    <w:rsid w:val="003F18CB"/>
    <w:rsid w:val="003F389A"/>
    <w:rsid w:val="00400362"/>
    <w:rsid w:val="00406AB0"/>
    <w:rsid w:val="004071A8"/>
    <w:rsid w:val="00410B7E"/>
    <w:rsid w:val="00414077"/>
    <w:rsid w:val="00414266"/>
    <w:rsid w:val="00417077"/>
    <w:rsid w:val="00423F39"/>
    <w:rsid w:val="004301C6"/>
    <w:rsid w:val="00432957"/>
    <w:rsid w:val="0043627B"/>
    <w:rsid w:val="004371EF"/>
    <w:rsid w:val="004378FC"/>
    <w:rsid w:val="004420B0"/>
    <w:rsid w:val="00444B6A"/>
    <w:rsid w:val="00447CC7"/>
    <w:rsid w:val="00451E55"/>
    <w:rsid w:val="00455715"/>
    <w:rsid w:val="00467A34"/>
    <w:rsid w:val="00475EA2"/>
    <w:rsid w:val="00480F8A"/>
    <w:rsid w:val="00481AF6"/>
    <w:rsid w:val="00481E71"/>
    <w:rsid w:val="0048238D"/>
    <w:rsid w:val="004824BF"/>
    <w:rsid w:val="004866F0"/>
    <w:rsid w:val="00497BA3"/>
    <w:rsid w:val="004A3004"/>
    <w:rsid w:val="004A4228"/>
    <w:rsid w:val="004A4E5F"/>
    <w:rsid w:val="004A5589"/>
    <w:rsid w:val="004A6DDD"/>
    <w:rsid w:val="004B0A91"/>
    <w:rsid w:val="004B3F83"/>
    <w:rsid w:val="004C146F"/>
    <w:rsid w:val="004C28A6"/>
    <w:rsid w:val="004C2D52"/>
    <w:rsid w:val="004C2DCA"/>
    <w:rsid w:val="004D01B1"/>
    <w:rsid w:val="004D1308"/>
    <w:rsid w:val="004D33D1"/>
    <w:rsid w:val="004D4ACD"/>
    <w:rsid w:val="004D5966"/>
    <w:rsid w:val="004D632C"/>
    <w:rsid w:val="004D7987"/>
    <w:rsid w:val="004E0BDC"/>
    <w:rsid w:val="004E3FEC"/>
    <w:rsid w:val="004E5576"/>
    <w:rsid w:val="004F0290"/>
    <w:rsid w:val="004F07E9"/>
    <w:rsid w:val="004F1C4B"/>
    <w:rsid w:val="004F2701"/>
    <w:rsid w:val="004F272A"/>
    <w:rsid w:val="005000AF"/>
    <w:rsid w:val="0050273A"/>
    <w:rsid w:val="00511841"/>
    <w:rsid w:val="00514789"/>
    <w:rsid w:val="005200BC"/>
    <w:rsid w:val="00526B86"/>
    <w:rsid w:val="00527178"/>
    <w:rsid w:val="00531BF4"/>
    <w:rsid w:val="00534EB7"/>
    <w:rsid w:val="00537E35"/>
    <w:rsid w:val="00543666"/>
    <w:rsid w:val="00554991"/>
    <w:rsid w:val="0055735F"/>
    <w:rsid w:val="0055761F"/>
    <w:rsid w:val="00560296"/>
    <w:rsid w:val="005620C7"/>
    <w:rsid w:val="005649DE"/>
    <w:rsid w:val="0056778B"/>
    <w:rsid w:val="00573507"/>
    <w:rsid w:val="00574FFB"/>
    <w:rsid w:val="00575A4F"/>
    <w:rsid w:val="005771C9"/>
    <w:rsid w:val="005801B9"/>
    <w:rsid w:val="0059405A"/>
    <w:rsid w:val="00594600"/>
    <w:rsid w:val="005959FF"/>
    <w:rsid w:val="0059728F"/>
    <w:rsid w:val="005A05D9"/>
    <w:rsid w:val="005A17A0"/>
    <w:rsid w:val="005A2891"/>
    <w:rsid w:val="005A31ED"/>
    <w:rsid w:val="005B1457"/>
    <w:rsid w:val="005B4F32"/>
    <w:rsid w:val="005B648A"/>
    <w:rsid w:val="005B7C23"/>
    <w:rsid w:val="005C3996"/>
    <w:rsid w:val="005C4847"/>
    <w:rsid w:val="005C61C1"/>
    <w:rsid w:val="005D3FE9"/>
    <w:rsid w:val="005D526C"/>
    <w:rsid w:val="005D61B2"/>
    <w:rsid w:val="005D6788"/>
    <w:rsid w:val="005D7FE0"/>
    <w:rsid w:val="005E4ACF"/>
    <w:rsid w:val="005E635A"/>
    <w:rsid w:val="005E69CC"/>
    <w:rsid w:val="005E6C67"/>
    <w:rsid w:val="005E717B"/>
    <w:rsid w:val="005F28D5"/>
    <w:rsid w:val="005F2B1E"/>
    <w:rsid w:val="005F6AE8"/>
    <w:rsid w:val="0060083F"/>
    <w:rsid w:val="00604D34"/>
    <w:rsid w:val="00605936"/>
    <w:rsid w:val="00613111"/>
    <w:rsid w:val="00623D97"/>
    <w:rsid w:val="0063219A"/>
    <w:rsid w:val="00632BDA"/>
    <w:rsid w:val="00634299"/>
    <w:rsid w:val="006342F3"/>
    <w:rsid w:val="00634EB6"/>
    <w:rsid w:val="00636B60"/>
    <w:rsid w:val="0064032D"/>
    <w:rsid w:val="0064655A"/>
    <w:rsid w:val="006469EE"/>
    <w:rsid w:val="00652598"/>
    <w:rsid w:val="00662FAE"/>
    <w:rsid w:val="0067455B"/>
    <w:rsid w:val="00681826"/>
    <w:rsid w:val="00683B3B"/>
    <w:rsid w:val="00691AA0"/>
    <w:rsid w:val="00695930"/>
    <w:rsid w:val="00697D82"/>
    <w:rsid w:val="006A6FB4"/>
    <w:rsid w:val="006B045A"/>
    <w:rsid w:val="006B46BF"/>
    <w:rsid w:val="006C771F"/>
    <w:rsid w:val="006D38DD"/>
    <w:rsid w:val="006D531C"/>
    <w:rsid w:val="006D5B9A"/>
    <w:rsid w:val="006E0852"/>
    <w:rsid w:val="006E0F1D"/>
    <w:rsid w:val="006E3F1B"/>
    <w:rsid w:val="006E4166"/>
    <w:rsid w:val="006E5442"/>
    <w:rsid w:val="006E621C"/>
    <w:rsid w:val="006F18AD"/>
    <w:rsid w:val="006F233E"/>
    <w:rsid w:val="006F2444"/>
    <w:rsid w:val="006F42CD"/>
    <w:rsid w:val="006F7FCB"/>
    <w:rsid w:val="00700242"/>
    <w:rsid w:val="00704B12"/>
    <w:rsid w:val="00705664"/>
    <w:rsid w:val="007121EE"/>
    <w:rsid w:val="007146F1"/>
    <w:rsid w:val="00716565"/>
    <w:rsid w:val="00717DA9"/>
    <w:rsid w:val="007205EA"/>
    <w:rsid w:val="00723604"/>
    <w:rsid w:val="00723A1F"/>
    <w:rsid w:val="00734B5F"/>
    <w:rsid w:val="0074011E"/>
    <w:rsid w:val="0074082D"/>
    <w:rsid w:val="00740D36"/>
    <w:rsid w:val="007428C8"/>
    <w:rsid w:val="00746932"/>
    <w:rsid w:val="00751F1F"/>
    <w:rsid w:val="0075273E"/>
    <w:rsid w:val="00755D59"/>
    <w:rsid w:val="00760FE5"/>
    <w:rsid w:val="00762DFD"/>
    <w:rsid w:val="007658FF"/>
    <w:rsid w:val="0076639E"/>
    <w:rsid w:val="00772F2D"/>
    <w:rsid w:val="00782786"/>
    <w:rsid w:val="00786899"/>
    <w:rsid w:val="0079018A"/>
    <w:rsid w:val="00790A1D"/>
    <w:rsid w:val="007916D5"/>
    <w:rsid w:val="00794E34"/>
    <w:rsid w:val="0079524C"/>
    <w:rsid w:val="007A167D"/>
    <w:rsid w:val="007A233F"/>
    <w:rsid w:val="007A42E2"/>
    <w:rsid w:val="007A49AF"/>
    <w:rsid w:val="007A530F"/>
    <w:rsid w:val="007B4E6E"/>
    <w:rsid w:val="007B5C57"/>
    <w:rsid w:val="007C6D42"/>
    <w:rsid w:val="007D570C"/>
    <w:rsid w:val="007E04F5"/>
    <w:rsid w:val="007E126E"/>
    <w:rsid w:val="007E12D6"/>
    <w:rsid w:val="007E261A"/>
    <w:rsid w:val="007E5967"/>
    <w:rsid w:val="007E6CA4"/>
    <w:rsid w:val="007F20C6"/>
    <w:rsid w:val="007F7391"/>
    <w:rsid w:val="00801004"/>
    <w:rsid w:val="008024E3"/>
    <w:rsid w:val="00803BA6"/>
    <w:rsid w:val="008046DF"/>
    <w:rsid w:val="0081113D"/>
    <w:rsid w:val="0081475D"/>
    <w:rsid w:val="00815C55"/>
    <w:rsid w:val="008165A9"/>
    <w:rsid w:val="00816D84"/>
    <w:rsid w:val="008273C7"/>
    <w:rsid w:val="00827FBF"/>
    <w:rsid w:val="00831418"/>
    <w:rsid w:val="00833630"/>
    <w:rsid w:val="00834E1C"/>
    <w:rsid w:val="008370C0"/>
    <w:rsid w:val="0084678C"/>
    <w:rsid w:val="00852EA2"/>
    <w:rsid w:val="00854342"/>
    <w:rsid w:val="00854A8E"/>
    <w:rsid w:val="008555CB"/>
    <w:rsid w:val="008575C1"/>
    <w:rsid w:val="00860FBD"/>
    <w:rsid w:val="008610D0"/>
    <w:rsid w:val="00861A0D"/>
    <w:rsid w:val="00864F0F"/>
    <w:rsid w:val="008719AC"/>
    <w:rsid w:val="0088230B"/>
    <w:rsid w:val="00892519"/>
    <w:rsid w:val="00895C24"/>
    <w:rsid w:val="00897FC4"/>
    <w:rsid w:val="008A748E"/>
    <w:rsid w:val="008B1FC9"/>
    <w:rsid w:val="008B29BC"/>
    <w:rsid w:val="008B2CB0"/>
    <w:rsid w:val="008C000E"/>
    <w:rsid w:val="008C161C"/>
    <w:rsid w:val="008C2ED8"/>
    <w:rsid w:val="008C570D"/>
    <w:rsid w:val="008C5AD3"/>
    <w:rsid w:val="008C5C30"/>
    <w:rsid w:val="008D3B58"/>
    <w:rsid w:val="008D61FA"/>
    <w:rsid w:val="008E2ADA"/>
    <w:rsid w:val="008E4005"/>
    <w:rsid w:val="008E57D3"/>
    <w:rsid w:val="008F145D"/>
    <w:rsid w:val="008F22B1"/>
    <w:rsid w:val="008F3E36"/>
    <w:rsid w:val="008F4248"/>
    <w:rsid w:val="009030D0"/>
    <w:rsid w:val="009078F1"/>
    <w:rsid w:val="009126D4"/>
    <w:rsid w:val="00915480"/>
    <w:rsid w:val="009167EC"/>
    <w:rsid w:val="00917731"/>
    <w:rsid w:val="00922509"/>
    <w:rsid w:val="00922561"/>
    <w:rsid w:val="00922F80"/>
    <w:rsid w:val="00923488"/>
    <w:rsid w:val="009266B0"/>
    <w:rsid w:val="00926B3F"/>
    <w:rsid w:val="00927412"/>
    <w:rsid w:val="0092797F"/>
    <w:rsid w:val="009312C7"/>
    <w:rsid w:val="0093136D"/>
    <w:rsid w:val="0093667F"/>
    <w:rsid w:val="00937DAD"/>
    <w:rsid w:val="00946852"/>
    <w:rsid w:val="00955BFC"/>
    <w:rsid w:val="00967D27"/>
    <w:rsid w:val="00974E7C"/>
    <w:rsid w:val="00977918"/>
    <w:rsid w:val="00980803"/>
    <w:rsid w:val="009815B8"/>
    <w:rsid w:val="009819E5"/>
    <w:rsid w:val="00982B77"/>
    <w:rsid w:val="00982C7D"/>
    <w:rsid w:val="0098670F"/>
    <w:rsid w:val="00987776"/>
    <w:rsid w:val="00991F8E"/>
    <w:rsid w:val="009A6DCA"/>
    <w:rsid w:val="009B40FA"/>
    <w:rsid w:val="009B5D7A"/>
    <w:rsid w:val="009C05EE"/>
    <w:rsid w:val="009D1A52"/>
    <w:rsid w:val="009D23E7"/>
    <w:rsid w:val="009D30BD"/>
    <w:rsid w:val="009D798F"/>
    <w:rsid w:val="009E2A2E"/>
    <w:rsid w:val="009E592D"/>
    <w:rsid w:val="009F43BD"/>
    <w:rsid w:val="009F6A0C"/>
    <w:rsid w:val="00A000C2"/>
    <w:rsid w:val="00A141F8"/>
    <w:rsid w:val="00A1761B"/>
    <w:rsid w:val="00A324C5"/>
    <w:rsid w:val="00A3313C"/>
    <w:rsid w:val="00A40474"/>
    <w:rsid w:val="00A40DC3"/>
    <w:rsid w:val="00A410A0"/>
    <w:rsid w:val="00A43AF4"/>
    <w:rsid w:val="00A44CF2"/>
    <w:rsid w:val="00A53A2E"/>
    <w:rsid w:val="00A64856"/>
    <w:rsid w:val="00A65F4D"/>
    <w:rsid w:val="00A67919"/>
    <w:rsid w:val="00A71E80"/>
    <w:rsid w:val="00A7439E"/>
    <w:rsid w:val="00A77485"/>
    <w:rsid w:val="00A81C72"/>
    <w:rsid w:val="00A83E21"/>
    <w:rsid w:val="00A969E8"/>
    <w:rsid w:val="00AA3306"/>
    <w:rsid w:val="00AB196C"/>
    <w:rsid w:val="00AB4E11"/>
    <w:rsid w:val="00AC1887"/>
    <w:rsid w:val="00AC6A99"/>
    <w:rsid w:val="00AD2A69"/>
    <w:rsid w:val="00AE35D2"/>
    <w:rsid w:val="00AE5B3C"/>
    <w:rsid w:val="00AE6C3F"/>
    <w:rsid w:val="00AE7F64"/>
    <w:rsid w:val="00AF2B5D"/>
    <w:rsid w:val="00B01DF3"/>
    <w:rsid w:val="00B020BC"/>
    <w:rsid w:val="00B02E20"/>
    <w:rsid w:val="00B10EA2"/>
    <w:rsid w:val="00B138BD"/>
    <w:rsid w:val="00B14473"/>
    <w:rsid w:val="00B16DC1"/>
    <w:rsid w:val="00B16FAF"/>
    <w:rsid w:val="00B24310"/>
    <w:rsid w:val="00B36A17"/>
    <w:rsid w:val="00B36B44"/>
    <w:rsid w:val="00B411B8"/>
    <w:rsid w:val="00B4450A"/>
    <w:rsid w:val="00B475E2"/>
    <w:rsid w:val="00B53F5A"/>
    <w:rsid w:val="00B63666"/>
    <w:rsid w:val="00B64F8A"/>
    <w:rsid w:val="00B65110"/>
    <w:rsid w:val="00B67826"/>
    <w:rsid w:val="00B72913"/>
    <w:rsid w:val="00B75FCA"/>
    <w:rsid w:val="00B81F9B"/>
    <w:rsid w:val="00B90805"/>
    <w:rsid w:val="00B92979"/>
    <w:rsid w:val="00B92FF1"/>
    <w:rsid w:val="00B94BB7"/>
    <w:rsid w:val="00B95721"/>
    <w:rsid w:val="00BB17F1"/>
    <w:rsid w:val="00BC09B3"/>
    <w:rsid w:val="00BC136F"/>
    <w:rsid w:val="00BC1A5A"/>
    <w:rsid w:val="00BC77A0"/>
    <w:rsid w:val="00BC7B74"/>
    <w:rsid w:val="00BC7D43"/>
    <w:rsid w:val="00BD1FD1"/>
    <w:rsid w:val="00BD33BB"/>
    <w:rsid w:val="00BD3BF3"/>
    <w:rsid w:val="00BE1D11"/>
    <w:rsid w:val="00BE25D5"/>
    <w:rsid w:val="00BE45C4"/>
    <w:rsid w:val="00BF7751"/>
    <w:rsid w:val="00C06445"/>
    <w:rsid w:val="00C06E7C"/>
    <w:rsid w:val="00C12A2D"/>
    <w:rsid w:val="00C200ED"/>
    <w:rsid w:val="00C218C6"/>
    <w:rsid w:val="00C22101"/>
    <w:rsid w:val="00C226DF"/>
    <w:rsid w:val="00C2589C"/>
    <w:rsid w:val="00C3077B"/>
    <w:rsid w:val="00C353D9"/>
    <w:rsid w:val="00C3685C"/>
    <w:rsid w:val="00C41FE0"/>
    <w:rsid w:val="00C427E2"/>
    <w:rsid w:val="00C42A4A"/>
    <w:rsid w:val="00C44CD9"/>
    <w:rsid w:val="00C46E2D"/>
    <w:rsid w:val="00C472EC"/>
    <w:rsid w:val="00C476EE"/>
    <w:rsid w:val="00C47FF6"/>
    <w:rsid w:val="00C503AC"/>
    <w:rsid w:val="00C52969"/>
    <w:rsid w:val="00C53C09"/>
    <w:rsid w:val="00C559ED"/>
    <w:rsid w:val="00C65725"/>
    <w:rsid w:val="00C806F5"/>
    <w:rsid w:val="00C91A42"/>
    <w:rsid w:val="00CA4DF6"/>
    <w:rsid w:val="00CB56B8"/>
    <w:rsid w:val="00CB6377"/>
    <w:rsid w:val="00CB71CF"/>
    <w:rsid w:val="00CC7EAB"/>
    <w:rsid w:val="00CD3872"/>
    <w:rsid w:val="00CD56D2"/>
    <w:rsid w:val="00CD6660"/>
    <w:rsid w:val="00CE7C4C"/>
    <w:rsid w:val="00CF10CB"/>
    <w:rsid w:val="00CF1481"/>
    <w:rsid w:val="00CF2EBA"/>
    <w:rsid w:val="00CF53ED"/>
    <w:rsid w:val="00CF5C7A"/>
    <w:rsid w:val="00CF733B"/>
    <w:rsid w:val="00D0387B"/>
    <w:rsid w:val="00D06BD9"/>
    <w:rsid w:val="00D13161"/>
    <w:rsid w:val="00D14D40"/>
    <w:rsid w:val="00D16D5A"/>
    <w:rsid w:val="00D30330"/>
    <w:rsid w:val="00D377EF"/>
    <w:rsid w:val="00D432A4"/>
    <w:rsid w:val="00D435A6"/>
    <w:rsid w:val="00D4668F"/>
    <w:rsid w:val="00D511C6"/>
    <w:rsid w:val="00D52AC3"/>
    <w:rsid w:val="00D54113"/>
    <w:rsid w:val="00D61BEA"/>
    <w:rsid w:val="00D62C9A"/>
    <w:rsid w:val="00D641EC"/>
    <w:rsid w:val="00D71D0B"/>
    <w:rsid w:val="00D761C4"/>
    <w:rsid w:val="00D80481"/>
    <w:rsid w:val="00D81A1D"/>
    <w:rsid w:val="00D82D00"/>
    <w:rsid w:val="00D91140"/>
    <w:rsid w:val="00DA0690"/>
    <w:rsid w:val="00DA09A1"/>
    <w:rsid w:val="00DA4DAE"/>
    <w:rsid w:val="00DA5675"/>
    <w:rsid w:val="00DB3753"/>
    <w:rsid w:val="00DB421F"/>
    <w:rsid w:val="00DB58CA"/>
    <w:rsid w:val="00DB6BF3"/>
    <w:rsid w:val="00DB7210"/>
    <w:rsid w:val="00DC3C1E"/>
    <w:rsid w:val="00DC6A59"/>
    <w:rsid w:val="00DE615B"/>
    <w:rsid w:val="00DF1A42"/>
    <w:rsid w:val="00DF4A84"/>
    <w:rsid w:val="00E00E26"/>
    <w:rsid w:val="00E02D6B"/>
    <w:rsid w:val="00E069FD"/>
    <w:rsid w:val="00E15A5D"/>
    <w:rsid w:val="00E1658C"/>
    <w:rsid w:val="00E16FE3"/>
    <w:rsid w:val="00E239C1"/>
    <w:rsid w:val="00E31F4F"/>
    <w:rsid w:val="00E32E3D"/>
    <w:rsid w:val="00E35D07"/>
    <w:rsid w:val="00E36E9F"/>
    <w:rsid w:val="00E42B0F"/>
    <w:rsid w:val="00E43770"/>
    <w:rsid w:val="00E4628B"/>
    <w:rsid w:val="00E470CB"/>
    <w:rsid w:val="00E47626"/>
    <w:rsid w:val="00E52769"/>
    <w:rsid w:val="00E52B39"/>
    <w:rsid w:val="00E54073"/>
    <w:rsid w:val="00E54B54"/>
    <w:rsid w:val="00E60D1F"/>
    <w:rsid w:val="00E61E70"/>
    <w:rsid w:val="00E62440"/>
    <w:rsid w:val="00E6367C"/>
    <w:rsid w:val="00E63DF1"/>
    <w:rsid w:val="00E640B0"/>
    <w:rsid w:val="00E738E0"/>
    <w:rsid w:val="00E747AD"/>
    <w:rsid w:val="00E76BA2"/>
    <w:rsid w:val="00E82C81"/>
    <w:rsid w:val="00E85482"/>
    <w:rsid w:val="00E91BB1"/>
    <w:rsid w:val="00E94217"/>
    <w:rsid w:val="00E9427F"/>
    <w:rsid w:val="00EA4628"/>
    <w:rsid w:val="00EB493E"/>
    <w:rsid w:val="00EC02B0"/>
    <w:rsid w:val="00ED03F3"/>
    <w:rsid w:val="00ED46C8"/>
    <w:rsid w:val="00ED4F4F"/>
    <w:rsid w:val="00EE1B47"/>
    <w:rsid w:val="00EE7E29"/>
    <w:rsid w:val="00EF071C"/>
    <w:rsid w:val="00EF194D"/>
    <w:rsid w:val="00EF3BCC"/>
    <w:rsid w:val="00F02054"/>
    <w:rsid w:val="00F02E88"/>
    <w:rsid w:val="00F10E6B"/>
    <w:rsid w:val="00F13E4D"/>
    <w:rsid w:val="00F14C81"/>
    <w:rsid w:val="00F14FBE"/>
    <w:rsid w:val="00F16F3F"/>
    <w:rsid w:val="00F16F50"/>
    <w:rsid w:val="00F20F8C"/>
    <w:rsid w:val="00F22713"/>
    <w:rsid w:val="00F30555"/>
    <w:rsid w:val="00F321FD"/>
    <w:rsid w:val="00F353AF"/>
    <w:rsid w:val="00F35D5A"/>
    <w:rsid w:val="00F44254"/>
    <w:rsid w:val="00F510B4"/>
    <w:rsid w:val="00F5152D"/>
    <w:rsid w:val="00F51DF7"/>
    <w:rsid w:val="00F52101"/>
    <w:rsid w:val="00F52D67"/>
    <w:rsid w:val="00F5489D"/>
    <w:rsid w:val="00F556D9"/>
    <w:rsid w:val="00F57E10"/>
    <w:rsid w:val="00F62253"/>
    <w:rsid w:val="00F63365"/>
    <w:rsid w:val="00F63CEE"/>
    <w:rsid w:val="00F67085"/>
    <w:rsid w:val="00F70C45"/>
    <w:rsid w:val="00F824F0"/>
    <w:rsid w:val="00F90A1C"/>
    <w:rsid w:val="00F929E2"/>
    <w:rsid w:val="00FA2CCC"/>
    <w:rsid w:val="00FA6451"/>
    <w:rsid w:val="00FA705F"/>
    <w:rsid w:val="00FB1EFF"/>
    <w:rsid w:val="00FB4524"/>
    <w:rsid w:val="00FC103E"/>
    <w:rsid w:val="00FC3404"/>
    <w:rsid w:val="00FC3DE9"/>
    <w:rsid w:val="00FC4B5B"/>
    <w:rsid w:val="00FC65A9"/>
    <w:rsid w:val="00FD1963"/>
    <w:rsid w:val="00FD3EE8"/>
    <w:rsid w:val="00FE1F18"/>
    <w:rsid w:val="00FE1FE4"/>
    <w:rsid w:val="00FE2D0F"/>
    <w:rsid w:val="00FE37D8"/>
    <w:rsid w:val="00FE6D08"/>
    <w:rsid w:val="00FF19FE"/>
    <w:rsid w:val="00FF2C42"/>
    <w:rsid w:val="00FF2D96"/>
    <w:rsid w:val="00FF3681"/>
    <w:rsid w:val="00FF3BAF"/>
    <w:rsid w:val="00FF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6FB4"/>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A6FB4"/>
    <w:pPr>
      <w:jc w:val="center"/>
    </w:pPr>
    <w:rPr>
      <w:rFonts w:ascii="Bookman Old Style" w:hAnsi="Bookman Old Style"/>
      <w:sz w:val="24"/>
    </w:rPr>
  </w:style>
  <w:style w:type="paragraph" w:styleId="Intestazione">
    <w:name w:val="header"/>
    <w:basedOn w:val="Normale"/>
    <w:rsid w:val="006A6FB4"/>
    <w:pPr>
      <w:tabs>
        <w:tab w:val="center" w:pos="4819"/>
        <w:tab w:val="right" w:pos="9638"/>
      </w:tabs>
    </w:pPr>
  </w:style>
  <w:style w:type="paragraph" w:styleId="Pidipagina">
    <w:name w:val="footer"/>
    <w:basedOn w:val="Normale"/>
    <w:rsid w:val="006A6FB4"/>
    <w:pPr>
      <w:tabs>
        <w:tab w:val="center" w:pos="4819"/>
        <w:tab w:val="right" w:pos="9638"/>
      </w:tabs>
    </w:pPr>
  </w:style>
  <w:style w:type="character" w:styleId="Numeropagina">
    <w:name w:val="page number"/>
    <w:basedOn w:val="Carpredefinitoparagrafo"/>
    <w:rsid w:val="006A6FB4"/>
  </w:style>
  <w:style w:type="character" w:styleId="Collegamentoipertestuale">
    <w:name w:val="Hyperlink"/>
    <w:rsid w:val="006A6FB4"/>
    <w:rPr>
      <w:rFonts w:ascii="Arial" w:hAnsi="Arial" w:cs="Arial" w:hint="default"/>
      <w:i w:val="0"/>
      <w:iCs w:val="0"/>
      <w:strike w:val="0"/>
      <w:dstrike w:val="0"/>
      <w:color w:val="002B74"/>
      <w:sz w:val="18"/>
      <w:szCs w:val="18"/>
      <w:u w:val="none"/>
      <w:effect w:val="none"/>
    </w:rPr>
  </w:style>
  <w:style w:type="character" w:styleId="Enfasicorsivo">
    <w:name w:val="Emphasis"/>
    <w:qFormat/>
    <w:rsid w:val="006A6FB4"/>
    <w:rPr>
      <w:i/>
      <w:iCs/>
    </w:rPr>
  </w:style>
  <w:style w:type="character" w:customStyle="1" w:styleId="testor1">
    <w:name w:val="testo_r1"/>
    <w:rsid w:val="006A6FB4"/>
    <w:rPr>
      <w:rFonts w:ascii="Arial" w:hAnsi="Arial" w:cs="Arial" w:hint="default"/>
      <w:i w:val="0"/>
      <w:iCs w:val="0"/>
      <w:strike w:val="0"/>
      <w:dstrike w:val="0"/>
      <w:color w:val="FD0029"/>
      <w:sz w:val="18"/>
      <w:szCs w:val="18"/>
      <w:u w:val="none"/>
      <w:effect w:val="none"/>
      <w:bdr w:val="single" w:sz="12" w:space="0" w:color="FFFFFF" w:frame="1"/>
    </w:rPr>
  </w:style>
  <w:style w:type="paragraph" w:styleId="Testofumetto">
    <w:name w:val="Balloon Text"/>
    <w:basedOn w:val="Normale"/>
    <w:semiHidden/>
    <w:rsid w:val="00C200ED"/>
    <w:rPr>
      <w:rFonts w:ascii="Tahoma" w:hAnsi="Tahoma" w:cs="Tahoma"/>
      <w:sz w:val="16"/>
      <w:szCs w:val="16"/>
    </w:rPr>
  </w:style>
  <w:style w:type="paragraph" w:styleId="Revisione">
    <w:name w:val="Revision"/>
    <w:hidden/>
    <w:uiPriority w:val="99"/>
    <w:semiHidden/>
    <w:rsid w:val="00F22713"/>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6FB4"/>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A6FB4"/>
    <w:pPr>
      <w:jc w:val="center"/>
    </w:pPr>
    <w:rPr>
      <w:rFonts w:ascii="Bookman Old Style" w:hAnsi="Bookman Old Style"/>
      <w:sz w:val="24"/>
    </w:rPr>
  </w:style>
  <w:style w:type="paragraph" w:styleId="Intestazione">
    <w:name w:val="header"/>
    <w:basedOn w:val="Normale"/>
    <w:rsid w:val="006A6FB4"/>
    <w:pPr>
      <w:tabs>
        <w:tab w:val="center" w:pos="4819"/>
        <w:tab w:val="right" w:pos="9638"/>
      </w:tabs>
    </w:pPr>
  </w:style>
  <w:style w:type="paragraph" w:styleId="Pidipagina">
    <w:name w:val="footer"/>
    <w:basedOn w:val="Normale"/>
    <w:rsid w:val="006A6FB4"/>
    <w:pPr>
      <w:tabs>
        <w:tab w:val="center" w:pos="4819"/>
        <w:tab w:val="right" w:pos="9638"/>
      </w:tabs>
    </w:pPr>
  </w:style>
  <w:style w:type="character" w:styleId="Numeropagina">
    <w:name w:val="page number"/>
    <w:basedOn w:val="Carpredefinitoparagrafo"/>
    <w:rsid w:val="006A6FB4"/>
  </w:style>
  <w:style w:type="character" w:styleId="Collegamentoipertestuale">
    <w:name w:val="Hyperlink"/>
    <w:rsid w:val="006A6FB4"/>
    <w:rPr>
      <w:rFonts w:ascii="Arial" w:hAnsi="Arial" w:cs="Arial" w:hint="default"/>
      <w:i w:val="0"/>
      <w:iCs w:val="0"/>
      <w:strike w:val="0"/>
      <w:dstrike w:val="0"/>
      <w:color w:val="002B74"/>
      <w:sz w:val="18"/>
      <w:szCs w:val="18"/>
      <w:u w:val="none"/>
      <w:effect w:val="none"/>
    </w:rPr>
  </w:style>
  <w:style w:type="character" w:styleId="Enfasicorsivo">
    <w:name w:val="Emphasis"/>
    <w:qFormat/>
    <w:rsid w:val="006A6FB4"/>
    <w:rPr>
      <w:i/>
      <w:iCs/>
    </w:rPr>
  </w:style>
  <w:style w:type="character" w:customStyle="1" w:styleId="testor1">
    <w:name w:val="testo_r1"/>
    <w:rsid w:val="006A6FB4"/>
    <w:rPr>
      <w:rFonts w:ascii="Arial" w:hAnsi="Arial" w:cs="Arial" w:hint="default"/>
      <w:i w:val="0"/>
      <w:iCs w:val="0"/>
      <w:strike w:val="0"/>
      <w:dstrike w:val="0"/>
      <w:color w:val="FD0029"/>
      <w:sz w:val="18"/>
      <w:szCs w:val="18"/>
      <w:u w:val="none"/>
      <w:effect w:val="none"/>
      <w:bdr w:val="single" w:sz="12" w:space="0" w:color="FFFFFF" w:frame="1"/>
    </w:rPr>
  </w:style>
  <w:style w:type="paragraph" w:styleId="Testofumetto">
    <w:name w:val="Balloon Text"/>
    <w:basedOn w:val="Normale"/>
    <w:semiHidden/>
    <w:rsid w:val="00C200ED"/>
    <w:rPr>
      <w:rFonts w:ascii="Tahoma" w:hAnsi="Tahoma" w:cs="Tahoma"/>
      <w:sz w:val="16"/>
      <w:szCs w:val="16"/>
    </w:rPr>
  </w:style>
  <w:style w:type="paragraph" w:styleId="Revisione">
    <w:name w:val="Revision"/>
    <w:hidden/>
    <w:uiPriority w:val="99"/>
    <w:semiHidden/>
    <w:rsid w:val="00F22713"/>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3092">
      <w:bodyDiv w:val="1"/>
      <w:marLeft w:val="0"/>
      <w:marRight w:val="0"/>
      <w:marTop w:val="0"/>
      <w:marBottom w:val="0"/>
      <w:divBdr>
        <w:top w:val="none" w:sz="0" w:space="0" w:color="auto"/>
        <w:left w:val="none" w:sz="0" w:space="0" w:color="auto"/>
        <w:bottom w:val="none" w:sz="0" w:space="0" w:color="auto"/>
        <w:right w:val="none" w:sz="0" w:space="0" w:color="auto"/>
      </w:divBdr>
      <w:divsChild>
        <w:div w:id="1936012259">
          <w:marLeft w:val="0"/>
          <w:marRight w:val="0"/>
          <w:marTop w:val="0"/>
          <w:marBottom w:val="0"/>
          <w:divBdr>
            <w:top w:val="none" w:sz="0" w:space="0" w:color="auto"/>
            <w:left w:val="none" w:sz="0" w:space="0" w:color="auto"/>
            <w:bottom w:val="none" w:sz="0" w:space="0" w:color="auto"/>
            <w:right w:val="none" w:sz="0" w:space="0" w:color="auto"/>
          </w:divBdr>
          <w:divsChild>
            <w:div w:id="97912825">
              <w:marLeft w:val="0"/>
              <w:marRight w:val="0"/>
              <w:marTop w:val="0"/>
              <w:marBottom w:val="0"/>
              <w:divBdr>
                <w:top w:val="none" w:sz="0" w:space="0" w:color="auto"/>
                <w:left w:val="none" w:sz="0" w:space="0" w:color="auto"/>
                <w:bottom w:val="none" w:sz="0" w:space="0" w:color="auto"/>
                <w:right w:val="none" w:sz="0" w:space="0" w:color="auto"/>
              </w:divBdr>
              <w:divsChild>
                <w:div w:id="13101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37">
      <w:bodyDiv w:val="1"/>
      <w:marLeft w:val="0"/>
      <w:marRight w:val="0"/>
      <w:marTop w:val="0"/>
      <w:marBottom w:val="0"/>
      <w:divBdr>
        <w:top w:val="none" w:sz="0" w:space="0" w:color="auto"/>
        <w:left w:val="none" w:sz="0" w:space="0" w:color="auto"/>
        <w:bottom w:val="none" w:sz="0" w:space="0" w:color="auto"/>
        <w:right w:val="none" w:sz="0" w:space="0" w:color="auto"/>
      </w:divBdr>
      <w:divsChild>
        <w:div w:id="753166985">
          <w:marLeft w:val="0"/>
          <w:marRight w:val="0"/>
          <w:marTop w:val="0"/>
          <w:marBottom w:val="0"/>
          <w:divBdr>
            <w:top w:val="none" w:sz="0" w:space="0" w:color="auto"/>
            <w:left w:val="none" w:sz="0" w:space="0" w:color="auto"/>
            <w:bottom w:val="none" w:sz="0" w:space="0" w:color="auto"/>
            <w:right w:val="none" w:sz="0" w:space="0" w:color="auto"/>
          </w:divBdr>
          <w:divsChild>
            <w:div w:id="1296257905">
              <w:marLeft w:val="0"/>
              <w:marRight w:val="0"/>
              <w:marTop w:val="0"/>
              <w:marBottom w:val="0"/>
              <w:divBdr>
                <w:top w:val="none" w:sz="0" w:space="0" w:color="auto"/>
                <w:left w:val="none" w:sz="0" w:space="0" w:color="auto"/>
                <w:bottom w:val="none" w:sz="0" w:space="0" w:color="auto"/>
                <w:right w:val="none" w:sz="0" w:space="0" w:color="auto"/>
              </w:divBdr>
              <w:divsChild>
                <w:div w:id="1537043629">
                  <w:marLeft w:val="0"/>
                  <w:marRight w:val="0"/>
                  <w:marTop w:val="0"/>
                  <w:marBottom w:val="0"/>
                  <w:divBdr>
                    <w:top w:val="none" w:sz="0" w:space="0" w:color="auto"/>
                    <w:left w:val="none" w:sz="0" w:space="0" w:color="auto"/>
                    <w:bottom w:val="none" w:sz="0" w:space="0" w:color="auto"/>
                    <w:right w:val="none" w:sz="0" w:space="0" w:color="auto"/>
                  </w:divBdr>
                  <w:divsChild>
                    <w:div w:id="248078662">
                      <w:marLeft w:val="0"/>
                      <w:marRight w:val="0"/>
                      <w:marTop w:val="0"/>
                      <w:marBottom w:val="0"/>
                      <w:divBdr>
                        <w:top w:val="none" w:sz="0" w:space="0" w:color="auto"/>
                        <w:left w:val="none" w:sz="0" w:space="0" w:color="auto"/>
                        <w:bottom w:val="none" w:sz="0" w:space="0" w:color="auto"/>
                        <w:right w:val="none" w:sz="0" w:space="0" w:color="auto"/>
                      </w:divBdr>
                      <w:divsChild>
                        <w:div w:id="1914468631">
                          <w:marLeft w:val="0"/>
                          <w:marRight w:val="0"/>
                          <w:marTop w:val="0"/>
                          <w:marBottom w:val="0"/>
                          <w:divBdr>
                            <w:top w:val="none" w:sz="0" w:space="0" w:color="auto"/>
                            <w:left w:val="none" w:sz="0" w:space="0" w:color="auto"/>
                            <w:bottom w:val="none" w:sz="0" w:space="0" w:color="auto"/>
                            <w:right w:val="none" w:sz="0" w:space="0" w:color="auto"/>
                          </w:divBdr>
                          <w:divsChild>
                            <w:div w:id="934412">
                              <w:marLeft w:val="0"/>
                              <w:marRight w:val="0"/>
                              <w:marTop w:val="0"/>
                              <w:marBottom w:val="0"/>
                              <w:divBdr>
                                <w:top w:val="none" w:sz="0" w:space="0" w:color="auto"/>
                                <w:left w:val="none" w:sz="0" w:space="0" w:color="auto"/>
                                <w:bottom w:val="none" w:sz="0" w:space="0" w:color="auto"/>
                                <w:right w:val="none" w:sz="0" w:space="0" w:color="auto"/>
                              </w:divBdr>
                              <w:divsChild>
                                <w:div w:id="2080707015">
                                  <w:marLeft w:val="0"/>
                                  <w:marRight w:val="0"/>
                                  <w:marTop w:val="0"/>
                                  <w:marBottom w:val="0"/>
                                  <w:divBdr>
                                    <w:top w:val="none" w:sz="0" w:space="0" w:color="auto"/>
                                    <w:left w:val="none" w:sz="0" w:space="0" w:color="auto"/>
                                    <w:bottom w:val="none" w:sz="0" w:space="0" w:color="auto"/>
                                    <w:right w:val="none" w:sz="0" w:space="0" w:color="auto"/>
                                  </w:divBdr>
                                  <w:divsChild>
                                    <w:div w:id="530652362">
                                      <w:marLeft w:val="0"/>
                                      <w:marRight w:val="0"/>
                                      <w:marTop w:val="0"/>
                                      <w:marBottom w:val="0"/>
                                      <w:divBdr>
                                        <w:top w:val="none" w:sz="0" w:space="0" w:color="auto"/>
                                        <w:left w:val="none" w:sz="0" w:space="0" w:color="auto"/>
                                        <w:bottom w:val="none" w:sz="0" w:space="0" w:color="auto"/>
                                        <w:right w:val="none" w:sz="0" w:space="0" w:color="auto"/>
                                      </w:divBdr>
                                      <w:divsChild>
                                        <w:div w:id="634675134">
                                          <w:marLeft w:val="0"/>
                                          <w:marRight w:val="0"/>
                                          <w:marTop w:val="0"/>
                                          <w:marBottom w:val="0"/>
                                          <w:divBdr>
                                            <w:top w:val="none" w:sz="0" w:space="0" w:color="auto"/>
                                            <w:left w:val="none" w:sz="0" w:space="0" w:color="auto"/>
                                            <w:bottom w:val="none" w:sz="0" w:space="0" w:color="auto"/>
                                            <w:right w:val="none" w:sz="0" w:space="0" w:color="auto"/>
                                          </w:divBdr>
                                          <w:divsChild>
                                            <w:div w:id="1205288572">
                                              <w:marLeft w:val="0"/>
                                              <w:marRight w:val="0"/>
                                              <w:marTop w:val="0"/>
                                              <w:marBottom w:val="0"/>
                                              <w:divBdr>
                                                <w:top w:val="none" w:sz="0" w:space="0" w:color="auto"/>
                                                <w:left w:val="none" w:sz="0" w:space="0" w:color="auto"/>
                                                <w:bottom w:val="none" w:sz="0" w:space="0" w:color="auto"/>
                                                <w:right w:val="none" w:sz="0" w:space="0" w:color="auto"/>
                                              </w:divBdr>
                                              <w:divsChild>
                                                <w:div w:id="668023494">
                                                  <w:marLeft w:val="0"/>
                                                  <w:marRight w:val="0"/>
                                                  <w:marTop w:val="0"/>
                                                  <w:marBottom w:val="0"/>
                                                  <w:divBdr>
                                                    <w:top w:val="none" w:sz="0" w:space="0" w:color="auto"/>
                                                    <w:left w:val="none" w:sz="0" w:space="0" w:color="auto"/>
                                                    <w:bottom w:val="none" w:sz="0" w:space="0" w:color="auto"/>
                                                    <w:right w:val="none" w:sz="0" w:space="0" w:color="auto"/>
                                                  </w:divBdr>
                                                  <w:divsChild>
                                                    <w:div w:id="1111705262">
                                                      <w:marLeft w:val="0"/>
                                                      <w:marRight w:val="0"/>
                                                      <w:marTop w:val="0"/>
                                                      <w:marBottom w:val="0"/>
                                                      <w:divBdr>
                                                        <w:top w:val="none" w:sz="0" w:space="0" w:color="auto"/>
                                                        <w:left w:val="none" w:sz="0" w:space="0" w:color="auto"/>
                                                        <w:bottom w:val="none" w:sz="0" w:space="0" w:color="auto"/>
                                                        <w:right w:val="none" w:sz="0" w:space="0" w:color="auto"/>
                                                      </w:divBdr>
                                                      <w:divsChild>
                                                        <w:div w:id="16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777">
      <w:bodyDiv w:val="1"/>
      <w:marLeft w:val="0"/>
      <w:marRight w:val="0"/>
      <w:marTop w:val="0"/>
      <w:marBottom w:val="0"/>
      <w:divBdr>
        <w:top w:val="none" w:sz="0" w:space="0" w:color="auto"/>
        <w:left w:val="none" w:sz="0" w:space="0" w:color="auto"/>
        <w:bottom w:val="none" w:sz="0" w:space="0" w:color="auto"/>
        <w:right w:val="none" w:sz="0" w:space="0" w:color="auto"/>
      </w:divBdr>
      <w:divsChild>
        <w:div w:id="1753429172">
          <w:marLeft w:val="0"/>
          <w:marRight w:val="0"/>
          <w:marTop w:val="0"/>
          <w:marBottom w:val="0"/>
          <w:divBdr>
            <w:top w:val="none" w:sz="0" w:space="0" w:color="auto"/>
            <w:left w:val="none" w:sz="0" w:space="0" w:color="auto"/>
            <w:bottom w:val="none" w:sz="0" w:space="0" w:color="auto"/>
            <w:right w:val="none" w:sz="0" w:space="0" w:color="auto"/>
          </w:divBdr>
          <w:divsChild>
            <w:div w:id="1181774438">
              <w:marLeft w:val="0"/>
              <w:marRight w:val="0"/>
              <w:marTop w:val="0"/>
              <w:marBottom w:val="0"/>
              <w:divBdr>
                <w:top w:val="none" w:sz="0" w:space="0" w:color="auto"/>
                <w:left w:val="none" w:sz="0" w:space="0" w:color="auto"/>
                <w:bottom w:val="none" w:sz="0" w:space="0" w:color="auto"/>
                <w:right w:val="none" w:sz="0" w:space="0" w:color="auto"/>
              </w:divBdr>
              <w:divsChild>
                <w:div w:id="14511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3183DA8A.dotm</Template>
  <TotalTime>72</TotalTime>
  <Pages>2</Pages>
  <Words>546</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NUCLEO DI VALUTAZIONE</vt:lpstr>
    </vt:vector>
  </TitlesOfParts>
  <Company>Università degli Studi di Trento</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DI VALUTAZIONE</dc:title>
  <dc:creator>Utente UNITN</dc:creator>
  <cp:lastModifiedBy>Utente UniTN</cp:lastModifiedBy>
  <cp:revision>17</cp:revision>
  <cp:lastPrinted>2013-10-21T12:15:00Z</cp:lastPrinted>
  <dcterms:created xsi:type="dcterms:W3CDTF">2013-10-17T06:32:00Z</dcterms:created>
  <dcterms:modified xsi:type="dcterms:W3CDTF">2013-10-22T08:48:00Z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