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6F41E" w14:textId="34D61840" w:rsidR="008A0D3B" w:rsidRPr="00C43820" w:rsidRDefault="00A63483" w:rsidP="00A63483">
      <w:pPr>
        <w:pStyle w:val="Titolo"/>
        <w:spacing w:before="4000" w:after="4000"/>
        <w:rPr>
          <w:rFonts w:ascii="Arial" w:hAnsi="Arial" w:cs="Arial"/>
          <w:b w:val="0"/>
          <w:sz w:val="28"/>
          <w:szCs w:val="28"/>
        </w:rPr>
      </w:pPr>
      <w:bookmarkStart w:id="0" w:name="_Toc134451784"/>
      <w:r>
        <w:rPr>
          <w:rFonts w:ascii="Arial" w:hAnsi="Arial" w:cs="Arial"/>
        </w:rPr>
        <w:t>LINEE GUIDA PER REDAZIONE DELL’</w:t>
      </w:r>
      <w:r w:rsidR="008A0D3B" w:rsidRPr="001050CB">
        <w:rPr>
          <w:rFonts w:ascii="Arial" w:hAnsi="Arial" w:cs="Arial"/>
        </w:rPr>
        <w:t>AUTOVALUTAZIONE DEI DIPARTIMENTI</w:t>
      </w:r>
      <w:bookmarkEnd w:id="0"/>
      <w:r>
        <w:rPr>
          <w:rFonts w:ascii="Arial" w:hAnsi="Arial" w:cs="Arial"/>
        </w:rPr>
        <w:t>/CENTRI (secondo il modello AVA3)</w:t>
      </w:r>
    </w:p>
    <w:p w14:paraId="65824C38" w14:textId="3BB8E766" w:rsidR="00530941" w:rsidRDefault="00530941" w:rsidP="008A0D3B">
      <w:pPr>
        <w:jc w:val="center"/>
        <w:rPr>
          <w:rFonts w:cstheme="minorHAnsi"/>
          <w:b/>
          <w:sz w:val="44"/>
        </w:rPr>
      </w:pPr>
    </w:p>
    <w:p w14:paraId="3F920B32" w14:textId="5424B487" w:rsidR="00A63483" w:rsidRPr="00A63483" w:rsidRDefault="00A63483" w:rsidP="00A63483">
      <w:pPr>
        <w:jc w:val="right"/>
        <w:rPr>
          <w:rFonts w:ascii="Arial" w:hAnsi="Arial" w:cs="Arial"/>
          <w:sz w:val="22"/>
          <w:szCs w:val="22"/>
        </w:rPr>
      </w:pPr>
      <w:r w:rsidRPr="00A63483">
        <w:rPr>
          <w:rFonts w:ascii="Arial" w:hAnsi="Arial" w:cs="Arial"/>
          <w:sz w:val="22"/>
          <w:szCs w:val="22"/>
        </w:rPr>
        <w:t>A cura del Presidio Qualità di Ateneo</w:t>
      </w:r>
    </w:p>
    <w:p w14:paraId="1F2E7104" w14:textId="5C9DB2CD" w:rsidR="00A63483" w:rsidRPr="00A63483" w:rsidRDefault="00A63483" w:rsidP="00A63483">
      <w:pPr>
        <w:jc w:val="right"/>
        <w:rPr>
          <w:rFonts w:ascii="Arial" w:hAnsi="Arial" w:cs="Arial"/>
          <w:sz w:val="22"/>
          <w:szCs w:val="22"/>
        </w:rPr>
      </w:pPr>
      <w:r w:rsidRPr="00A63483">
        <w:rPr>
          <w:rFonts w:ascii="Arial" w:hAnsi="Arial" w:cs="Arial"/>
          <w:sz w:val="22"/>
          <w:szCs w:val="22"/>
        </w:rPr>
        <w:t>Aprile 2024</w:t>
      </w:r>
    </w:p>
    <w:p w14:paraId="2B0F5495" w14:textId="77777777" w:rsidR="00BC032F" w:rsidRPr="008A0D3B" w:rsidRDefault="00BC032F" w:rsidP="008A0D3B">
      <w:pPr>
        <w:rPr>
          <w:rFonts w:cstheme="minorHAnsi"/>
          <w:sz w:val="28"/>
        </w:rPr>
      </w:pPr>
    </w:p>
    <w:p w14:paraId="15F383B5" w14:textId="77777777" w:rsidR="00813DFE" w:rsidRDefault="006218A2" w:rsidP="0065773E">
      <w:pPr>
        <w:spacing w:after="120"/>
        <w:rPr>
          <w:rFonts w:ascii="Calibri Light" w:hAnsi="Calibri Light" w:cs="Calibri Light"/>
          <w:iCs/>
          <w:sz w:val="22"/>
          <w:szCs w:val="22"/>
        </w:rPr>
      </w:pPr>
      <w:r w:rsidRPr="00B83B50">
        <w:rPr>
          <w:rFonts w:ascii="Calibri Light" w:hAnsi="Calibri Light" w:cs="Calibri Light"/>
          <w:iCs/>
          <w:sz w:val="22"/>
          <w:szCs w:val="22"/>
        </w:rPr>
        <w:br w:type="page"/>
      </w:r>
      <w:bookmarkStart w:id="1" w:name="_Toc127353274"/>
    </w:p>
    <w:p w14:paraId="231007E0" w14:textId="77777777" w:rsidR="00813DFE" w:rsidRDefault="00813DFE" w:rsidP="0065773E">
      <w:pPr>
        <w:spacing w:after="120"/>
        <w:rPr>
          <w:rFonts w:ascii="Arial" w:hAnsi="Arial" w:cs="Arial"/>
          <w:b/>
          <w:iCs/>
          <w:u w:val="single"/>
        </w:rPr>
      </w:pPr>
    </w:p>
    <w:p w14:paraId="1679628E" w14:textId="77777777" w:rsidR="00CC31F5" w:rsidRDefault="00CC31F5" w:rsidP="001050CB">
      <w:pPr>
        <w:pStyle w:val="Titolo1"/>
        <w:rPr>
          <w:rFonts w:ascii="Arial" w:hAnsi="Arial" w:cs="Arial"/>
          <w:sz w:val="24"/>
          <w:szCs w:val="24"/>
        </w:rPr>
      </w:pPr>
    </w:p>
    <w:p w14:paraId="70923BD2" w14:textId="50A2F40C" w:rsidR="00813DFE" w:rsidRPr="00CE0F0D" w:rsidRDefault="00813DFE" w:rsidP="001050CB">
      <w:pPr>
        <w:pStyle w:val="Titolo1"/>
        <w:rPr>
          <w:rFonts w:ascii="Arial" w:hAnsi="Arial" w:cs="Arial"/>
          <w:sz w:val="20"/>
          <w:szCs w:val="20"/>
        </w:rPr>
      </w:pPr>
      <w:r w:rsidRPr="00CE0F0D">
        <w:rPr>
          <w:rFonts w:ascii="Arial" w:hAnsi="Arial" w:cs="Arial"/>
          <w:sz w:val="20"/>
          <w:szCs w:val="20"/>
        </w:rPr>
        <w:t>Legenda</w:t>
      </w:r>
    </w:p>
    <w:p w14:paraId="11B1E305" w14:textId="4EAC056F" w:rsidR="00813DFE" w:rsidRPr="00CE0F0D" w:rsidRDefault="00813DFE" w:rsidP="00DC7880">
      <w:pPr>
        <w:rPr>
          <w:rFonts w:ascii="Arial" w:hAnsi="Arial" w:cs="Arial"/>
          <w:iCs/>
          <w:sz w:val="20"/>
          <w:szCs w:val="20"/>
        </w:rPr>
      </w:pPr>
      <w:r w:rsidRPr="00CE0F0D">
        <w:rPr>
          <w:rFonts w:ascii="Arial" w:hAnsi="Arial" w:cs="Arial"/>
          <w:b/>
          <w:iCs/>
          <w:sz w:val="20"/>
          <w:szCs w:val="20"/>
        </w:rPr>
        <w:t xml:space="preserve">PdA: </w:t>
      </w:r>
      <w:r w:rsidRPr="00CE0F0D">
        <w:rPr>
          <w:rFonts w:ascii="Arial" w:hAnsi="Arial" w:cs="Arial"/>
          <w:iCs/>
          <w:sz w:val="20"/>
          <w:szCs w:val="20"/>
        </w:rPr>
        <w:t>punti di attenzione</w:t>
      </w:r>
    </w:p>
    <w:p w14:paraId="385947FE" w14:textId="5D978E93" w:rsidR="00813DFE" w:rsidRPr="00CE0F0D" w:rsidRDefault="00813DFE" w:rsidP="00DC7880">
      <w:pPr>
        <w:rPr>
          <w:rFonts w:ascii="Arial" w:hAnsi="Arial" w:cs="Arial"/>
          <w:iCs/>
          <w:sz w:val="20"/>
          <w:szCs w:val="20"/>
        </w:rPr>
      </w:pPr>
      <w:proofErr w:type="spellStart"/>
      <w:r w:rsidRPr="00CE0F0D">
        <w:rPr>
          <w:rFonts w:ascii="Arial" w:hAnsi="Arial" w:cs="Arial"/>
          <w:b/>
          <w:iCs/>
          <w:sz w:val="20"/>
          <w:szCs w:val="20"/>
        </w:rPr>
        <w:t>AdC</w:t>
      </w:r>
      <w:proofErr w:type="spellEnd"/>
      <w:r w:rsidRPr="00CE0F0D">
        <w:rPr>
          <w:rFonts w:ascii="Arial" w:hAnsi="Arial" w:cs="Arial"/>
          <w:iCs/>
          <w:sz w:val="20"/>
          <w:szCs w:val="20"/>
        </w:rPr>
        <w:t>: aspetti da considerare</w:t>
      </w:r>
    </w:p>
    <w:p w14:paraId="1A4583D5" w14:textId="77CB3B97" w:rsidR="00813DFE" w:rsidRPr="00CE0F0D" w:rsidRDefault="00813DFE" w:rsidP="00DC7880">
      <w:pPr>
        <w:rPr>
          <w:rFonts w:ascii="Arial" w:hAnsi="Arial" w:cs="Arial"/>
          <w:iCs/>
          <w:sz w:val="20"/>
          <w:szCs w:val="20"/>
        </w:rPr>
      </w:pPr>
      <w:r w:rsidRPr="00CE0F0D">
        <w:rPr>
          <w:rFonts w:ascii="Arial" w:hAnsi="Arial" w:cs="Arial"/>
          <w:b/>
          <w:iCs/>
          <w:sz w:val="20"/>
          <w:szCs w:val="20"/>
        </w:rPr>
        <w:t>C</w:t>
      </w:r>
      <w:r w:rsidRPr="00CE0F0D">
        <w:rPr>
          <w:rFonts w:ascii="Arial" w:hAnsi="Arial" w:cs="Arial"/>
          <w:iCs/>
          <w:sz w:val="20"/>
          <w:szCs w:val="20"/>
        </w:rPr>
        <w:t>: chiave</w:t>
      </w:r>
    </w:p>
    <w:p w14:paraId="4ABA07F7" w14:textId="5A139DA4" w:rsidR="00813DFE" w:rsidRPr="00CE0F0D" w:rsidRDefault="00813DFE" w:rsidP="00DC7880">
      <w:pPr>
        <w:rPr>
          <w:rFonts w:ascii="Arial" w:hAnsi="Arial" w:cs="Arial"/>
          <w:iCs/>
          <w:sz w:val="20"/>
          <w:szCs w:val="20"/>
        </w:rPr>
      </w:pPr>
      <w:r w:rsidRPr="00CE0F0D">
        <w:rPr>
          <w:rFonts w:ascii="Arial" w:hAnsi="Arial" w:cs="Arial"/>
          <w:b/>
          <w:iCs/>
          <w:sz w:val="20"/>
          <w:szCs w:val="20"/>
        </w:rPr>
        <w:t>Cn</w:t>
      </w:r>
      <w:r w:rsidRPr="00CE0F0D">
        <w:rPr>
          <w:rFonts w:ascii="Arial" w:hAnsi="Arial" w:cs="Arial"/>
          <w:iCs/>
          <w:sz w:val="20"/>
          <w:szCs w:val="20"/>
        </w:rPr>
        <w:t>: documento chiave numero</w:t>
      </w:r>
    </w:p>
    <w:p w14:paraId="500CBB26" w14:textId="3D9391B1" w:rsidR="00813DFE" w:rsidRPr="00CE0F0D" w:rsidRDefault="00813DFE" w:rsidP="00DC7880">
      <w:pPr>
        <w:rPr>
          <w:rFonts w:ascii="Arial" w:hAnsi="Arial" w:cs="Arial"/>
          <w:iCs/>
          <w:sz w:val="20"/>
          <w:szCs w:val="20"/>
        </w:rPr>
      </w:pPr>
      <w:r w:rsidRPr="00CE0F0D">
        <w:rPr>
          <w:rFonts w:ascii="Arial" w:hAnsi="Arial" w:cs="Arial"/>
          <w:b/>
          <w:iCs/>
          <w:sz w:val="20"/>
          <w:szCs w:val="20"/>
        </w:rPr>
        <w:t>S</w:t>
      </w:r>
      <w:r w:rsidRPr="00CE0F0D">
        <w:rPr>
          <w:rFonts w:ascii="Arial" w:hAnsi="Arial" w:cs="Arial"/>
          <w:iCs/>
          <w:sz w:val="20"/>
          <w:szCs w:val="20"/>
        </w:rPr>
        <w:t>: supporto</w:t>
      </w:r>
    </w:p>
    <w:p w14:paraId="61490977" w14:textId="20EBCA6F" w:rsidR="00813DFE" w:rsidRPr="00CE0F0D" w:rsidRDefault="00813DFE" w:rsidP="00DC7880">
      <w:pPr>
        <w:rPr>
          <w:rFonts w:ascii="Arial" w:hAnsi="Arial" w:cs="Arial"/>
          <w:iCs/>
          <w:sz w:val="20"/>
          <w:szCs w:val="20"/>
        </w:rPr>
      </w:pPr>
      <w:r w:rsidRPr="00CE0F0D">
        <w:rPr>
          <w:rFonts w:ascii="Arial" w:hAnsi="Arial" w:cs="Arial"/>
          <w:b/>
          <w:iCs/>
          <w:sz w:val="20"/>
          <w:szCs w:val="20"/>
        </w:rPr>
        <w:t>Sn</w:t>
      </w:r>
      <w:r w:rsidRPr="00CE0F0D">
        <w:rPr>
          <w:rFonts w:ascii="Arial" w:hAnsi="Arial" w:cs="Arial"/>
          <w:iCs/>
          <w:sz w:val="20"/>
          <w:szCs w:val="20"/>
        </w:rPr>
        <w:t>: documento a supporto numero</w:t>
      </w:r>
    </w:p>
    <w:p w14:paraId="23A9D37F" w14:textId="64D9FD45" w:rsidR="00813DFE" w:rsidRPr="00CE0F0D" w:rsidRDefault="00813DFE" w:rsidP="00DC7880">
      <w:pPr>
        <w:rPr>
          <w:rFonts w:ascii="Arial" w:hAnsi="Arial" w:cs="Arial"/>
          <w:iCs/>
          <w:sz w:val="20"/>
          <w:szCs w:val="20"/>
        </w:rPr>
      </w:pPr>
      <w:r w:rsidRPr="00CE0F0D">
        <w:rPr>
          <w:rFonts w:ascii="Arial" w:hAnsi="Arial" w:cs="Arial"/>
          <w:b/>
          <w:iCs/>
          <w:sz w:val="20"/>
          <w:szCs w:val="20"/>
        </w:rPr>
        <w:t>n</w:t>
      </w:r>
      <w:r w:rsidRPr="00CE0F0D">
        <w:rPr>
          <w:rFonts w:ascii="Arial" w:hAnsi="Arial" w:cs="Arial"/>
          <w:iCs/>
          <w:sz w:val="20"/>
          <w:szCs w:val="20"/>
        </w:rPr>
        <w:t>: numero</w:t>
      </w:r>
    </w:p>
    <w:p w14:paraId="19D63628" w14:textId="1E6C4EC6" w:rsidR="00DC7880" w:rsidRPr="00CE0F0D" w:rsidRDefault="00DC7880" w:rsidP="00DC7880">
      <w:pPr>
        <w:rPr>
          <w:rFonts w:ascii="Arial" w:hAnsi="Arial" w:cs="Arial"/>
          <w:iCs/>
          <w:sz w:val="20"/>
          <w:szCs w:val="20"/>
        </w:rPr>
      </w:pPr>
      <w:r w:rsidRPr="00CE0F0D">
        <w:rPr>
          <w:rFonts w:ascii="Arial" w:hAnsi="Arial" w:cs="Arial"/>
          <w:b/>
          <w:iCs/>
          <w:sz w:val="20"/>
          <w:szCs w:val="20"/>
        </w:rPr>
        <w:t>ASN</w:t>
      </w:r>
      <w:r w:rsidRPr="00CE0F0D">
        <w:rPr>
          <w:rFonts w:ascii="Arial" w:hAnsi="Arial" w:cs="Arial"/>
          <w:iCs/>
          <w:sz w:val="20"/>
          <w:szCs w:val="20"/>
        </w:rPr>
        <w:t>: a</w:t>
      </w:r>
      <w:r w:rsidR="00742E54" w:rsidRPr="00CE0F0D">
        <w:rPr>
          <w:rFonts w:ascii="Arial" w:hAnsi="Arial" w:cs="Arial"/>
          <w:iCs/>
          <w:sz w:val="20"/>
          <w:szCs w:val="20"/>
        </w:rPr>
        <w:t>bilitazione scientifica</w:t>
      </w:r>
      <w:r w:rsidRPr="00CE0F0D">
        <w:rPr>
          <w:rFonts w:ascii="Arial" w:hAnsi="Arial" w:cs="Arial"/>
          <w:iCs/>
          <w:sz w:val="20"/>
          <w:szCs w:val="20"/>
        </w:rPr>
        <w:t xml:space="preserve"> nazionale</w:t>
      </w:r>
    </w:p>
    <w:p w14:paraId="3C16C631" w14:textId="4F958DB8" w:rsidR="00742E54" w:rsidRPr="00CE0F0D" w:rsidRDefault="00742E54" w:rsidP="00DC7880">
      <w:pPr>
        <w:rPr>
          <w:rFonts w:ascii="Arial" w:hAnsi="Arial" w:cs="Arial"/>
          <w:iCs/>
          <w:sz w:val="20"/>
          <w:szCs w:val="20"/>
        </w:rPr>
      </w:pPr>
      <w:r w:rsidRPr="00CE0F0D">
        <w:rPr>
          <w:rFonts w:ascii="Arial" w:hAnsi="Arial" w:cs="Arial"/>
          <w:b/>
          <w:iCs/>
          <w:sz w:val="20"/>
          <w:szCs w:val="20"/>
        </w:rPr>
        <w:t>PDR</w:t>
      </w:r>
      <w:r w:rsidRPr="00CE0F0D">
        <w:rPr>
          <w:rFonts w:ascii="Arial" w:hAnsi="Arial" w:cs="Arial"/>
          <w:iCs/>
          <w:sz w:val="20"/>
          <w:szCs w:val="20"/>
        </w:rPr>
        <w:t>: personale docente e ricercatore</w:t>
      </w:r>
    </w:p>
    <w:p w14:paraId="376AACBA" w14:textId="1A824252" w:rsidR="00C43820" w:rsidRPr="00CE0F0D" w:rsidRDefault="00C43820" w:rsidP="00DC7880">
      <w:pPr>
        <w:rPr>
          <w:rFonts w:ascii="Arial" w:hAnsi="Arial" w:cs="Arial"/>
          <w:iCs/>
          <w:sz w:val="20"/>
          <w:szCs w:val="20"/>
        </w:rPr>
      </w:pPr>
      <w:r w:rsidRPr="00CE0F0D">
        <w:rPr>
          <w:rFonts w:ascii="Arial" w:hAnsi="Arial" w:cs="Arial"/>
          <w:b/>
          <w:iCs/>
          <w:sz w:val="20"/>
          <w:szCs w:val="20"/>
        </w:rPr>
        <w:t>DE</w:t>
      </w:r>
      <w:r w:rsidRPr="00CE0F0D">
        <w:rPr>
          <w:rFonts w:ascii="Arial" w:hAnsi="Arial" w:cs="Arial"/>
          <w:iCs/>
          <w:sz w:val="20"/>
          <w:szCs w:val="20"/>
        </w:rPr>
        <w:t xml:space="preserve">: </w:t>
      </w:r>
      <w:proofErr w:type="spellStart"/>
      <w:r w:rsidRPr="00CE0F0D">
        <w:rPr>
          <w:rFonts w:ascii="Arial" w:hAnsi="Arial" w:cs="Arial"/>
          <w:iCs/>
          <w:sz w:val="20"/>
          <w:szCs w:val="20"/>
        </w:rPr>
        <w:t>Dip</w:t>
      </w:r>
      <w:proofErr w:type="spellEnd"/>
      <w:r w:rsidRPr="00CE0F0D">
        <w:rPr>
          <w:rFonts w:ascii="Arial" w:hAnsi="Arial" w:cs="Arial"/>
          <w:iCs/>
          <w:sz w:val="20"/>
          <w:szCs w:val="20"/>
        </w:rPr>
        <w:t>/Centro di Eccellenza</w:t>
      </w:r>
    </w:p>
    <w:p w14:paraId="73F136EA" w14:textId="77777777" w:rsidR="00813DFE" w:rsidRPr="00CE0F0D" w:rsidRDefault="00813DFE" w:rsidP="0065773E">
      <w:pPr>
        <w:spacing w:after="120"/>
        <w:rPr>
          <w:rFonts w:ascii="Arial" w:hAnsi="Arial" w:cs="Arial"/>
          <w:iCs/>
          <w:sz w:val="20"/>
          <w:szCs w:val="20"/>
        </w:rPr>
      </w:pPr>
    </w:p>
    <w:p w14:paraId="7A84515C" w14:textId="3ED548F3" w:rsidR="00F026A9" w:rsidRPr="00CE0F0D" w:rsidRDefault="000E46EA" w:rsidP="001050CB">
      <w:pPr>
        <w:pStyle w:val="Titolo1"/>
        <w:rPr>
          <w:rFonts w:ascii="Arial" w:hAnsi="Arial" w:cs="Arial"/>
          <w:sz w:val="20"/>
          <w:szCs w:val="20"/>
        </w:rPr>
      </w:pPr>
      <w:r w:rsidRPr="00CE0F0D">
        <w:rPr>
          <w:rFonts w:ascii="Arial" w:hAnsi="Arial" w:cs="Arial"/>
          <w:sz w:val="20"/>
          <w:szCs w:val="20"/>
        </w:rPr>
        <w:t xml:space="preserve">LINEE GUIDA PER LA COMPILAZIONE </w:t>
      </w:r>
      <w:r w:rsidR="00C43820" w:rsidRPr="00CE0F0D">
        <w:rPr>
          <w:rFonts w:ascii="Arial" w:hAnsi="Arial" w:cs="Arial"/>
          <w:sz w:val="20"/>
          <w:szCs w:val="20"/>
        </w:rPr>
        <w:t>DELLA SCHEDA</w:t>
      </w:r>
    </w:p>
    <w:p w14:paraId="3242E6B5" w14:textId="57B2FAB3" w:rsidR="00F026A9" w:rsidRPr="00CE0F0D" w:rsidRDefault="00F026A9" w:rsidP="00AB15DB">
      <w:pPr>
        <w:jc w:val="both"/>
        <w:rPr>
          <w:rFonts w:ascii="Arial" w:hAnsi="Arial" w:cs="Arial"/>
          <w:iCs/>
          <w:sz w:val="20"/>
          <w:szCs w:val="20"/>
        </w:rPr>
      </w:pPr>
      <w:r w:rsidRPr="00CE0F0D">
        <w:rPr>
          <w:rFonts w:ascii="Arial" w:hAnsi="Arial" w:cs="Arial"/>
          <w:iCs/>
          <w:sz w:val="20"/>
          <w:szCs w:val="20"/>
        </w:rPr>
        <w:t xml:space="preserve">Questa scheda riprende il documento di </w:t>
      </w:r>
      <w:r w:rsidR="0038713B" w:rsidRPr="00CE0F0D">
        <w:rPr>
          <w:rFonts w:ascii="Arial" w:hAnsi="Arial" w:cs="Arial"/>
          <w:iCs/>
          <w:sz w:val="20"/>
          <w:szCs w:val="20"/>
        </w:rPr>
        <w:t>auto</w:t>
      </w:r>
      <w:r w:rsidRPr="00CE0F0D">
        <w:rPr>
          <w:rFonts w:ascii="Arial" w:hAnsi="Arial" w:cs="Arial"/>
          <w:iCs/>
          <w:sz w:val="20"/>
          <w:szCs w:val="20"/>
        </w:rPr>
        <w:t xml:space="preserve">valutazione delle </w:t>
      </w:r>
      <w:r w:rsidR="00303A9E" w:rsidRPr="00CE0F0D">
        <w:rPr>
          <w:rFonts w:ascii="Arial" w:hAnsi="Arial" w:cs="Arial"/>
          <w:iCs/>
          <w:sz w:val="20"/>
          <w:szCs w:val="20"/>
        </w:rPr>
        <w:t>S</w:t>
      </w:r>
      <w:r w:rsidRPr="00CE0F0D">
        <w:rPr>
          <w:rFonts w:ascii="Arial" w:hAnsi="Arial" w:cs="Arial"/>
          <w:iCs/>
          <w:sz w:val="20"/>
          <w:szCs w:val="20"/>
        </w:rPr>
        <w:t xml:space="preserve">trutture accademiche </w:t>
      </w:r>
      <w:r w:rsidR="00303A9E" w:rsidRPr="00CE0F0D">
        <w:rPr>
          <w:rFonts w:ascii="Arial" w:hAnsi="Arial" w:cs="Arial"/>
          <w:iCs/>
          <w:sz w:val="20"/>
          <w:szCs w:val="20"/>
        </w:rPr>
        <w:t xml:space="preserve">previsto dal modello </w:t>
      </w:r>
      <w:r w:rsidRPr="00CE0F0D">
        <w:rPr>
          <w:rFonts w:ascii="Arial" w:hAnsi="Arial" w:cs="Arial"/>
          <w:iCs/>
          <w:sz w:val="20"/>
          <w:szCs w:val="20"/>
        </w:rPr>
        <w:t xml:space="preserve">AVA3. Nella compilazione </w:t>
      </w:r>
      <w:r w:rsidR="00303A9E" w:rsidRPr="00CE0F0D">
        <w:rPr>
          <w:rFonts w:ascii="Arial" w:hAnsi="Arial" w:cs="Arial"/>
          <w:iCs/>
          <w:sz w:val="20"/>
          <w:szCs w:val="20"/>
        </w:rPr>
        <w:t xml:space="preserve">della </w:t>
      </w:r>
      <w:r w:rsidRPr="00CE0F0D">
        <w:rPr>
          <w:rFonts w:ascii="Arial" w:hAnsi="Arial" w:cs="Arial"/>
          <w:iCs/>
          <w:sz w:val="20"/>
          <w:szCs w:val="20"/>
        </w:rPr>
        <w:t xml:space="preserve">scheda si consiglia di rispondere in modo sintetico e preciso ai </w:t>
      </w:r>
      <w:r w:rsidR="00303A9E" w:rsidRPr="00CE0F0D">
        <w:rPr>
          <w:rFonts w:ascii="Arial" w:hAnsi="Arial" w:cs="Arial"/>
          <w:iCs/>
          <w:sz w:val="20"/>
          <w:szCs w:val="20"/>
        </w:rPr>
        <w:t xml:space="preserve">diversi </w:t>
      </w:r>
      <w:r w:rsidRPr="00CE0F0D">
        <w:rPr>
          <w:rFonts w:ascii="Arial" w:hAnsi="Arial" w:cs="Arial"/>
          <w:iCs/>
          <w:sz w:val="20"/>
          <w:szCs w:val="20"/>
        </w:rPr>
        <w:t>punti di attenzione (PdA), toccando tutti gli aspetti da considerare (</w:t>
      </w:r>
      <w:proofErr w:type="spellStart"/>
      <w:r w:rsidRPr="00CE0F0D">
        <w:rPr>
          <w:rFonts w:ascii="Arial" w:hAnsi="Arial" w:cs="Arial"/>
          <w:iCs/>
          <w:sz w:val="20"/>
          <w:szCs w:val="20"/>
        </w:rPr>
        <w:t>AdC</w:t>
      </w:r>
      <w:proofErr w:type="spellEnd"/>
      <w:r w:rsidRPr="00CE0F0D">
        <w:rPr>
          <w:rFonts w:ascii="Arial" w:hAnsi="Arial" w:cs="Arial"/>
          <w:iCs/>
          <w:sz w:val="20"/>
          <w:szCs w:val="20"/>
        </w:rPr>
        <w:t>)</w:t>
      </w:r>
      <w:r w:rsidR="00303A9E" w:rsidRPr="00CE0F0D">
        <w:rPr>
          <w:rFonts w:ascii="Arial" w:hAnsi="Arial" w:cs="Arial"/>
          <w:iCs/>
          <w:sz w:val="20"/>
          <w:szCs w:val="20"/>
        </w:rPr>
        <w:t>.</w:t>
      </w:r>
      <w:r w:rsidR="00D3181E" w:rsidRPr="00CE0F0D">
        <w:rPr>
          <w:rFonts w:ascii="Arial" w:hAnsi="Arial" w:cs="Arial"/>
          <w:iCs/>
          <w:sz w:val="20"/>
          <w:szCs w:val="20"/>
        </w:rPr>
        <w:t xml:space="preserve"> </w:t>
      </w:r>
      <w:r w:rsidR="00ED426A" w:rsidRPr="00CE0F0D">
        <w:rPr>
          <w:rFonts w:ascii="Arial" w:hAnsi="Arial" w:cs="Arial"/>
          <w:iCs/>
          <w:sz w:val="20"/>
          <w:szCs w:val="20"/>
        </w:rPr>
        <w:t>I</w:t>
      </w:r>
      <w:r w:rsidR="00D3181E" w:rsidRPr="00CE0F0D">
        <w:rPr>
          <w:rFonts w:ascii="Arial" w:hAnsi="Arial" w:cs="Arial"/>
          <w:iCs/>
          <w:sz w:val="20"/>
          <w:szCs w:val="20"/>
        </w:rPr>
        <w:t xml:space="preserve"> PdA sono riepilogati </w:t>
      </w:r>
      <w:r w:rsidR="00303A9E" w:rsidRPr="00CE0F0D">
        <w:rPr>
          <w:rFonts w:ascii="Arial" w:hAnsi="Arial" w:cs="Arial"/>
          <w:iCs/>
          <w:sz w:val="20"/>
          <w:szCs w:val="20"/>
        </w:rPr>
        <w:t>n</w:t>
      </w:r>
      <w:r w:rsidR="00D3181E" w:rsidRPr="00CE0F0D">
        <w:rPr>
          <w:rFonts w:ascii="Arial" w:hAnsi="Arial" w:cs="Arial"/>
          <w:iCs/>
          <w:sz w:val="20"/>
          <w:szCs w:val="20"/>
        </w:rPr>
        <w:t>ell</w:t>
      </w:r>
      <w:r w:rsidR="00303A9E" w:rsidRPr="00CE0F0D">
        <w:rPr>
          <w:rFonts w:ascii="Arial" w:hAnsi="Arial" w:cs="Arial"/>
          <w:iCs/>
          <w:sz w:val="20"/>
          <w:szCs w:val="20"/>
        </w:rPr>
        <w:t>a</w:t>
      </w:r>
      <w:r w:rsidR="00D3181E" w:rsidRPr="00CE0F0D">
        <w:rPr>
          <w:rFonts w:ascii="Arial" w:hAnsi="Arial" w:cs="Arial"/>
          <w:iCs/>
          <w:sz w:val="20"/>
          <w:szCs w:val="20"/>
        </w:rPr>
        <w:t xml:space="preserve"> tabella in calce, mentre </w:t>
      </w:r>
      <w:r w:rsidR="00303A9E" w:rsidRPr="00CE0F0D">
        <w:rPr>
          <w:rFonts w:ascii="Arial" w:hAnsi="Arial" w:cs="Arial"/>
          <w:iCs/>
          <w:sz w:val="20"/>
          <w:szCs w:val="20"/>
        </w:rPr>
        <w:t xml:space="preserve">gli </w:t>
      </w:r>
      <w:proofErr w:type="spellStart"/>
      <w:r w:rsidR="00D3181E" w:rsidRPr="00CE0F0D">
        <w:rPr>
          <w:rFonts w:ascii="Arial" w:hAnsi="Arial" w:cs="Arial"/>
          <w:iCs/>
          <w:sz w:val="20"/>
          <w:szCs w:val="20"/>
        </w:rPr>
        <w:t>AdC</w:t>
      </w:r>
      <w:proofErr w:type="spellEnd"/>
      <w:r w:rsidR="00303A9E" w:rsidRPr="00CE0F0D">
        <w:rPr>
          <w:rFonts w:ascii="Arial" w:hAnsi="Arial" w:cs="Arial"/>
          <w:iCs/>
          <w:sz w:val="20"/>
          <w:szCs w:val="20"/>
        </w:rPr>
        <w:t xml:space="preserve"> relativi a ciascun PdA sono esplicitati all’interno della scheda </w:t>
      </w:r>
    </w:p>
    <w:p w14:paraId="6EFDB972" w14:textId="77777777" w:rsidR="0089628F" w:rsidRPr="00CE0F0D" w:rsidRDefault="0089628F" w:rsidP="00AB15DB">
      <w:pPr>
        <w:jc w:val="both"/>
        <w:rPr>
          <w:rFonts w:ascii="Arial" w:hAnsi="Arial" w:cs="Arial"/>
          <w:iCs/>
          <w:sz w:val="20"/>
          <w:szCs w:val="20"/>
        </w:rPr>
      </w:pPr>
    </w:p>
    <w:tbl>
      <w:tblPr>
        <w:tblW w:w="99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938"/>
        <w:gridCol w:w="989"/>
      </w:tblGrid>
      <w:tr w:rsidR="0089628F" w:rsidRPr="00CE0F0D" w14:paraId="16478857" w14:textId="77777777" w:rsidTr="0057483D">
        <w:tc>
          <w:tcPr>
            <w:tcW w:w="988" w:type="dxa"/>
            <w:tcMar>
              <w:top w:w="57" w:type="dxa"/>
              <w:left w:w="57" w:type="dxa"/>
              <w:bottom w:w="57" w:type="dxa"/>
              <w:right w:w="57" w:type="dxa"/>
            </w:tcMar>
            <w:vAlign w:val="center"/>
          </w:tcPr>
          <w:p w14:paraId="0A2EB12B" w14:textId="77777777" w:rsidR="0089628F" w:rsidRPr="00CE0F0D" w:rsidRDefault="0089628F" w:rsidP="0057483D">
            <w:pPr>
              <w:rPr>
                <w:rFonts w:ascii="Arial" w:hAnsi="Arial" w:cs="Arial"/>
                <w:b/>
                <w:iCs/>
                <w:sz w:val="20"/>
                <w:szCs w:val="20"/>
              </w:rPr>
            </w:pPr>
            <w:r w:rsidRPr="00CE0F0D">
              <w:rPr>
                <w:rFonts w:ascii="Arial" w:hAnsi="Arial" w:cs="Arial"/>
                <w:b/>
                <w:iCs/>
                <w:sz w:val="20"/>
                <w:szCs w:val="20"/>
              </w:rPr>
              <w:t>PdA</w:t>
            </w:r>
          </w:p>
        </w:tc>
        <w:tc>
          <w:tcPr>
            <w:tcW w:w="7938" w:type="dxa"/>
            <w:tcMar>
              <w:top w:w="57" w:type="dxa"/>
              <w:left w:w="57" w:type="dxa"/>
              <w:bottom w:w="57" w:type="dxa"/>
              <w:right w:w="57" w:type="dxa"/>
            </w:tcMar>
            <w:vAlign w:val="center"/>
          </w:tcPr>
          <w:p w14:paraId="3C4F7DDC" w14:textId="77777777" w:rsidR="0089628F" w:rsidRPr="00CE0F0D" w:rsidRDefault="0089628F" w:rsidP="0057483D">
            <w:pPr>
              <w:rPr>
                <w:rFonts w:ascii="Arial" w:hAnsi="Arial" w:cs="Arial"/>
                <w:b/>
                <w:iCs/>
                <w:sz w:val="20"/>
                <w:szCs w:val="20"/>
              </w:rPr>
            </w:pPr>
            <w:r w:rsidRPr="00CE0F0D">
              <w:rPr>
                <w:rFonts w:ascii="Arial" w:hAnsi="Arial" w:cs="Arial"/>
                <w:b/>
                <w:iCs/>
                <w:sz w:val="20"/>
                <w:szCs w:val="20"/>
              </w:rPr>
              <w:t>Descrizione del punto di attenzione</w:t>
            </w:r>
          </w:p>
        </w:tc>
        <w:tc>
          <w:tcPr>
            <w:tcW w:w="989" w:type="dxa"/>
            <w:tcMar>
              <w:top w:w="57" w:type="dxa"/>
              <w:left w:w="57" w:type="dxa"/>
              <w:bottom w:w="57" w:type="dxa"/>
              <w:right w:w="57" w:type="dxa"/>
            </w:tcMar>
            <w:vAlign w:val="center"/>
          </w:tcPr>
          <w:p w14:paraId="509C4673" w14:textId="77777777" w:rsidR="0089628F" w:rsidRPr="00CE0F0D" w:rsidRDefault="0089628F" w:rsidP="0057483D">
            <w:pPr>
              <w:rPr>
                <w:rFonts w:ascii="Arial" w:hAnsi="Arial" w:cs="Arial"/>
                <w:b/>
                <w:iCs/>
                <w:sz w:val="20"/>
                <w:szCs w:val="20"/>
              </w:rPr>
            </w:pPr>
            <w:r w:rsidRPr="00CE0F0D">
              <w:rPr>
                <w:rFonts w:ascii="Arial" w:hAnsi="Arial" w:cs="Arial"/>
                <w:b/>
                <w:iCs/>
                <w:sz w:val="20"/>
                <w:szCs w:val="20"/>
              </w:rPr>
              <w:t xml:space="preserve">N° di </w:t>
            </w:r>
            <w:proofErr w:type="spellStart"/>
            <w:r w:rsidRPr="00CE0F0D">
              <w:rPr>
                <w:rFonts w:ascii="Arial" w:hAnsi="Arial" w:cs="Arial"/>
                <w:b/>
                <w:iCs/>
                <w:sz w:val="20"/>
                <w:szCs w:val="20"/>
              </w:rPr>
              <w:t>AdC</w:t>
            </w:r>
            <w:proofErr w:type="spellEnd"/>
            <w:r w:rsidRPr="00CE0F0D">
              <w:rPr>
                <w:rFonts w:ascii="Arial" w:hAnsi="Arial" w:cs="Arial"/>
                <w:b/>
                <w:iCs/>
                <w:sz w:val="20"/>
                <w:szCs w:val="20"/>
              </w:rPr>
              <w:t xml:space="preserve"> </w:t>
            </w:r>
          </w:p>
        </w:tc>
      </w:tr>
      <w:tr w:rsidR="0089628F" w:rsidRPr="00CE0F0D" w14:paraId="4B0054F0" w14:textId="77777777" w:rsidTr="0057483D">
        <w:tc>
          <w:tcPr>
            <w:tcW w:w="988" w:type="dxa"/>
            <w:tcMar>
              <w:top w:w="57" w:type="dxa"/>
              <w:left w:w="57" w:type="dxa"/>
              <w:bottom w:w="57" w:type="dxa"/>
              <w:right w:w="57" w:type="dxa"/>
            </w:tcMar>
            <w:vAlign w:val="center"/>
          </w:tcPr>
          <w:p w14:paraId="51462DEC" w14:textId="77777777" w:rsidR="0089628F" w:rsidRPr="00CE0F0D" w:rsidRDefault="0089628F" w:rsidP="0057483D">
            <w:pPr>
              <w:rPr>
                <w:rFonts w:ascii="Arial" w:hAnsi="Arial" w:cs="Arial"/>
                <w:b/>
                <w:iCs/>
                <w:sz w:val="20"/>
                <w:szCs w:val="20"/>
              </w:rPr>
            </w:pPr>
            <w:r w:rsidRPr="00CE0F0D">
              <w:rPr>
                <w:rFonts w:ascii="Arial" w:hAnsi="Arial" w:cs="Arial"/>
                <w:b/>
                <w:iCs/>
                <w:sz w:val="20"/>
                <w:szCs w:val="20"/>
              </w:rPr>
              <w:t>E.DIP.1</w:t>
            </w:r>
          </w:p>
        </w:tc>
        <w:tc>
          <w:tcPr>
            <w:tcW w:w="7938" w:type="dxa"/>
            <w:tcMar>
              <w:top w:w="57" w:type="dxa"/>
              <w:left w:w="57" w:type="dxa"/>
              <w:bottom w:w="57" w:type="dxa"/>
              <w:right w:w="57" w:type="dxa"/>
            </w:tcMar>
            <w:vAlign w:val="center"/>
          </w:tcPr>
          <w:p w14:paraId="0C5C990B" w14:textId="77777777" w:rsidR="0089628F" w:rsidRPr="00CE0F0D" w:rsidRDefault="0089628F" w:rsidP="0057483D">
            <w:pPr>
              <w:rPr>
                <w:rFonts w:ascii="Arial" w:hAnsi="Arial" w:cs="Arial"/>
                <w:iCs/>
                <w:sz w:val="20"/>
                <w:szCs w:val="20"/>
              </w:rPr>
            </w:pPr>
            <w:r w:rsidRPr="00CE0F0D">
              <w:rPr>
                <w:rFonts w:ascii="Arial" w:hAnsi="Arial" w:cs="Arial"/>
                <w:iCs/>
                <w:sz w:val="20"/>
                <w:szCs w:val="20"/>
              </w:rPr>
              <w:t>Definizione delle linee strategiche per la didattica, la ricerca e la terza missione/impatto sociale</w:t>
            </w:r>
          </w:p>
        </w:tc>
        <w:tc>
          <w:tcPr>
            <w:tcW w:w="989" w:type="dxa"/>
            <w:tcMar>
              <w:top w:w="57" w:type="dxa"/>
              <w:left w:w="57" w:type="dxa"/>
              <w:bottom w:w="57" w:type="dxa"/>
              <w:right w:w="57" w:type="dxa"/>
            </w:tcMar>
            <w:vAlign w:val="center"/>
          </w:tcPr>
          <w:p w14:paraId="5767FA76" w14:textId="77777777" w:rsidR="0089628F" w:rsidRPr="00CE0F0D" w:rsidRDefault="0089628F" w:rsidP="0057483D">
            <w:pPr>
              <w:rPr>
                <w:rFonts w:ascii="Arial" w:hAnsi="Arial" w:cs="Arial"/>
                <w:iCs/>
                <w:sz w:val="20"/>
                <w:szCs w:val="20"/>
              </w:rPr>
            </w:pPr>
            <w:r w:rsidRPr="00CE0F0D">
              <w:rPr>
                <w:rFonts w:ascii="Arial" w:hAnsi="Arial" w:cs="Arial"/>
                <w:iCs/>
                <w:sz w:val="20"/>
                <w:szCs w:val="20"/>
              </w:rPr>
              <w:t>4</w:t>
            </w:r>
          </w:p>
        </w:tc>
      </w:tr>
      <w:tr w:rsidR="0089628F" w:rsidRPr="00CE0F0D" w14:paraId="2ADC680E" w14:textId="77777777" w:rsidTr="0057483D">
        <w:tc>
          <w:tcPr>
            <w:tcW w:w="988" w:type="dxa"/>
            <w:tcMar>
              <w:top w:w="57" w:type="dxa"/>
              <w:left w:w="57" w:type="dxa"/>
              <w:bottom w:w="57" w:type="dxa"/>
              <w:right w:w="57" w:type="dxa"/>
            </w:tcMar>
            <w:vAlign w:val="center"/>
          </w:tcPr>
          <w:p w14:paraId="66C74D62" w14:textId="77777777" w:rsidR="0089628F" w:rsidRPr="00CE0F0D" w:rsidRDefault="0089628F" w:rsidP="0057483D">
            <w:pPr>
              <w:rPr>
                <w:rFonts w:ascii="Arial" w:hAnsi="Arial" w:cs="Arial"/>
                <w:b/>
                <w:iCs/>
                <w:sz w:val="20"/>
                <w:szCs w:val="20"/>
              </w:rPr>
            </w:pPr>
            <w:r w:rsidRPr="00CE0F0D">
              <w:rPr>
                <w:rFonts w:ascii="Arial" w:hAnsi="Arial" w:cs="Arial"/>
                <w:b/>
                <w:iCs/>
                <w:sz w:val="20"/>
                <w:szCs w:val="20"/>
              </w:rPr>
              <w:t>E.DIP.2</w:t>
            </w:r>
          </w:p>
        </w:tc>
        <w:tc>
          <w:tcPr>
            <w:tcW w:w="7938" w:type="dxa"/>
            <w:tcMar>
              <w:top w:w="57" w:type="dxa"/>
              <w:left w:w="57" w:type="dxa"/>
              <w:bottom w:w="57" w:type="dxa"/>
              <w:right w:w="57" w:type="dxa"/>
            </w:tcMar>
            <w:vAlign w:val="center"/>
          </w:tcPr>
          <w:p w14:paraId="06F08C69" w14:textId="77777777" w:rsidR="0089628F" w:rsidRPr="00CE0F0D" w:rsidRDefault="0089628F" w:rsidP="0057483D">
            <w:pPr>
              <w:rPr>
                <w:rFonts w:ascii="Arial" w:hAnsi="Arial" w:cs="Arial"/>
                <w:iCs/>
                <w:sz w:val="20"/>
                <w:szCs w:val="20"/>
              </w:rPr>
            </w:pPr>
            <w:r w:rsidRPr="00CE0F0D">
              <w:rPr>
                <w:rFonts w:ascii="Arial" w:hAnsi="Arial" w:cs="Arial"/>
                <w:iCs/>
                <w:sz w:val="20"/>
                <w:szCs w:val="20"/>
              </w:rPr>
              <w:t>Attuazione, monitoraggio e riesame delle attività di didattica ricerca e terza missione/impatto sociale</w:t>
            </w:r>
          </w:p>
        </w:tc>
        <w:tc>
          <w:tcPr>
            <w:tcW w:w="989" w:type="dxa"/>
            <w:tcMar>
              <w:top w:w="57" w:type="dxa"/>
              <w:left w:w="57" w:type="dxa"/>
              <w:bottom w:w="57" w:type="dxa"/>
              <w:right w:w="57" w:type="dxa"/>
            </w:tcMar>
            <w:vAlign w:val="center"/>
          </w:tcPr>
          <w:p w14:paraId="55474985" w14:textId="77777777" w:rsidR="0089628F" w:rsidRPr="00CE0F0D" w:rsidRDefault="0089628F" w:rsidP="0057483D">
            <w:pPr>
              <w:rPr>
                <w:rFonts w:ascii="Arial" w:hAnsi="Arial" w:cs="Arial"/>
                <w:iCs/>
                <w:sz w:val="20"/>
                <w:szCs w:val="20"/>
              </w:rPr>
            </w:pPr>
            <w:r w:rsidRPr="00CE0F0D">
              <w:rPr>
                <w:rFonts w:ascii="Arial" w:hAnsi="Arial" w:cs="Arial"/>
                <w:iCs/>
                <w:sz w:val="20"/>
                <w:szCs w:val="20"/>
              </w:rPr>
              <w:t>5</w:t>
            </w:r>
          </w:p>
        </w:tc>
      </w:tr>
      <w:tr w:rsidR="0089628F" w:rsidRPr="00CE0F0D" w14:paraId="05C869D4" w14:textId="77777777" w:rsidTr="0057483D">
        <w:tc>
          <w:tcPr>
            <w:tcW w:w="988" w:type="dxa"/>
            <w:tcMar>
              <w:top w:w="57" w:type="dxa"/>
              <w:left w:w="57" w:type="dxa"/>
              <w:bottom w:w="57" w:type="dxa"/>
              <w:right w:w="57" w:type="dxa"/>
            </w:tcMar>
            <w:vAlign w:val="center"/>
          </w:tcPr>
          <w:p w14:paraId="6490BAC6" w14:textId="77777777" w:rsidR="0089628F" w:rsidRPr="00CE0F0D" w:rsidRDefault="0089628F" w:rsidP="0057483D">
            <w:pPr>
              <w:rPr>
                <w:rFonts w:ascii="Arial" w:hAnsi="Arial" w:cs="Arial"/>
                <w:b/>
                <w:iCs/>
                <w:sz w:val="20"/>
                <w:szCs w:val="20"/>
              </w:rPr>
            </w:pPr>
            <w:r w:rsidRPr="00CE0F0D">
              <w:rPr>
                <w:rFonts w:ascii="Arial" w:hAnsi="Arial" w:cs="Arial"/>
                <w:b/>
                <w:iCs/>
                <w:sz w:val="20"/>
                <w:szCs w:val="20"/>
              </w:rPr>
              <w:t>E.DIP.3</w:t>
            </w:r>
          </w:p>
        </w:tc>
        <w:tc>
          <w:tcPr>
            <w:tcW w:w="7938" w:type="dxa"/>
            <w:tcMar>
              <w:top w:w="57" w:type="dxa"/>
              <w:left w:w="57" w:type="dxa"/>
              <w:bottom w:w="57" w:type="dxa"/>
              <w:right w:w="57" w:type="dxa"/>
            </w:tcMar>
            <w:vAlign w:val="center"/>
          </w:tcPr>
          <w:p w14:paraId="1F5A2808" w14:textId="77777777" w:rsidR="0089628F" w:rsidRPr="00CE0F0D" w:rsidRDefault="0089628F" w:rsidP="0057483D">
            <w:pPr>
              <w:rPr>
                <w:rFonts w:ascii="Arial" w:hAnsi="Arial" w:cs="Arial"/>
                <w:iCs/>
                <w:sz w:val="20"/>
                <w:szCs w:val="20"/>
              </w:rPr>
            </w:pPr>
            <w:r w:rsidRPr="00CE0F0D">
              <w:rPr>
                <w:rFonts w:ascii="Arial" w:hAnsi="Arial" w:cs="Arial"/>
                <w:iCs/>
                <w:sz w:val="20"/>
                <w:szCs w:val="20"/>
              </w:rPr>
              <w:t>Definizione dei criteri di distribuzione delle risorse</w:t>
            </w:r>
          </w:p>
        </w:tc>
        <w:tc>
          <w:tcPr>
            <w:tcW w:w="989" w:type="dxa"/>
            <w:tcMar>
              <w:top w:w="57" w:type="dxa"/>
              <w:left w:w="57" w:type="dxa"/>
              <w:bottom w:w="57" w:type="dxa"/>
              <w:right w:w="57" w:type="dxa"/>
            </w:tcMar>
            <w:vAlign w:val="center"/>
          </w:tcPr>
          <w:p w14:paraId="60BE762C" w14:textId="77777777" w:rsidR="0089628F" w:rsidRPr="00CE0F0D" w:rsidRDefault="0089628F" w:rsidP="0057483D">
            <w:pPr>
              <w:rPr>
                <w:rFonts w:ascii="Arial" w:hAnsi="Arial" w:cs="Arial"/>
                <w:iCs/>
                <w:sz w:val="20"/>
                <w:szCs w:val="20"/>
              </w:rPr>
            </w:pPr>
            <w:r w:rsidRPr="00CE0F0D">
              <w:rPr>
                <w:rFonts w:ascii="Arial" w:hAnsi="Arial" w:cs="Arial"/>
                <w:iCs/>
                <w:sz w:val="20"/>
                <w:szCs w:val="20"/>
              </w:rPr>
              <w:t>4</w:t>
            </w:r>
          </w:p>
        </w:tc>
      </w:tr>
      <w:tr w:rsidR="0089628F" w:rsidRPr="00CE0F0D" w14:paraId="18DF4C01" w14:textId="77777777" w:rsidTr="0057483D">
        <w:tc>
          <w:tcPr>
            <w:tcW w:w="988" w:type="dxa"/>
            <w:tcMar>
              <w:top w:w="57" w:type="dxa"/>
              <w:left w:w="57" w:type="dxa"/>
              <w:bottom w:w="57" w:type="dxa"/>
              <w:right w:w="57" w:type="dxa"/>
            </w:tcMar>
            <w:vAlign w:val="center"/>
          </w:tcPr>
          <w:p w14:paraId="74909672" w14:textId="77777777" w:rsidR="0089628F" w:rsidRPr="00CE0F0D" w:rsidRDefault="0089628F" w:rsidP="0057483D">
            <w:pPr>
              <w:rPr>
                <w:rFonts w:ascii="Arial" w:hAnsi="Arial" w:cs="Arial"/>
                <w:b/>
                <w:iCs/>
                <w:sz w:val="20"/>
                <w:szCs w:val="20"/>
              </w:rPr>
            </w:pPr>
            <w:r w:rsidRPr="00CE0F0D">
              <w:rPr>
                <w:rFonts w:ascii="Arial" w:hAnsi="Arial" w:cs="Arial"/>
                <w:b/>
                <w:iCs/>
                <w:sz w:val="20"/>
                <w:szCs w:val="20"/>
              </w:rPr>
              <w:t>E.DIP.4</w:t>
            </w:r>
          </w:p>
        </w:tc>
        <w:tc>
          <w:tcPr>
            <w:tcW w:w="7938" w:type="dxa"/>
            <w:tcMar>
              <w:top w:w="57" w:type="dxa"/>
              <w:left w:w="57" w:type="dxa"/>
              <w:bottom w:w="57" w:type="dxa"/>
              <w:right w:w="57" w:type="dxa"/>
            </w:tcMar>
            <w:vAlign w:val="center"/>
          </w:tcPr>
          <w:p w14:paraId="69E8889A" w14:textId="77777777" w:rsidR="0089628F" w:rsidRPr="00CE0F0D" w:rsidRDefault="0089628F" w:rsidP="0057483D">
            <w:pPr>
              <w:rPr>
                <w:rFonts w:ascii="Arial" w:hAnsi="Arial" w:cs="Arial"/>
                <w:iCs/>
                <w:sz w:val="20"/>
                <w:szCs w:val="20"/>
              </w:rPr>
            </w:pPr>
            <w:r w:rsidRPr="00CE0F0D">
              <w:rPr>
                <w:rFonts w:ascii="Arial" w:hAnsi="Arial" w:cs="Arial"/>
                <w:iCs/>
                <w:sz w:val="20"/>
                <w:szCs w:val="20"/>
              </w:rPr>
              <w:t>Dotazione di personale, strutture e servizi di supporto alla didattica, alla ricerca e alla terza missione/impatto sociale</w:t>
            </w:r>
          </w:p>
        </w:tc>
        <w:tc>
          <w:tcPr>
            <w:tcW w:w="989" w:type="dxa"/>
            <w:tcMar>
              <w:top w:w="57" w:type="dxa"/>
              <w:left w:w="57" w:type="dxa"/>
              <w:bottom w:w="57" w:type="dxa"/>
              <w:right w:w="57" w:type="dxa"/>
            </w:tcMar>
            <w:vAlign w:val="center"/>
          </w:tcPr>
          <w:p w14:paraId="18CD5915" w14:textId="77777777" w:rsidR="0089628F" w:rsidRPr="00CE0F0D" w:rsidRDefault="0089628F" w:rsidP="0057483D">
            <w:pPr>
              <w:rPr>
                <w:rFonts w:ascii="Arial" w:hAnsi="Arial" w:cs="Arial"/>
                <w:iCs/>
                <w:sz w:val="20"/>
                <w:szCs w:val="20"/>
              </w:rPr>
            </w:pPr>
            <w:r w:rsidRPr="00CE0F0D">
              <w:rPr>
                <w:rFonts w:ascii="Arial" w:hAnsi="Arial" w:cs="Arial"/>
                <w:iCs/>
                <w:sz w:val="20"/>
                <w:szCs w:val="20"/>
              </w:rPr>
              <w:t>6</w:t>
            </w:r>
          </w:p>
        </w:tc>
      </w:tr>
    </w:tbl>
    <w:p w14:paraId="433F59D5" w14:textId="77777777" w:rsidR="00876EBF" w:rsidRPr="00CE0F0D" w:rsidRDefault="00876EBF" w:rsidP="00AB15DB">
      <w:pPr>
        <w:jc w:val="both"/>
        <w:rPr>
          <w:rFonts w:ascii="Arial" w:hAnsi="Arial" w:cs="Arial"/>
          <w:iCs/>
          <w:sz w:val="20"/>
          <w:szCs w:val="20"/>
        </w:rPr>
      </w:pPr>
    </w:p>
    <w:p w14:paraId="7AEB6E44" w14:textId="6A961E1C" w:rsidR="00B75DC4" w:rsidRPr="00CE0F0D" w:rsidRDefault="00B75DC4" w:rsidP="00B75DC4">
      <w:pPr>
        <w:jc w:val="both"/>
        <w:rPr>
          <w:rFonts w:ascii="Arial" w:hAnsi="Arial" w:cs="Arial"/>
          <w:iCs/>
          <w:sz w:val="20"/>
          <w:szCs w:val="20"/>
        </w:rPr>
      </w:pPr>
      <w:r w:rsidRPr="00CE0F0D">
        <w:rPr>
          <w:rFonts w:ascii="Arial" w:hAnsi="Arial" w:cs="Arial"/>
          <w:iCs/>
          <w:sz w:val="20"/>
          <w:szCs w:val="20"/>
        </w:rPr>
        <w:t xml:space="preserve">Il testo dell’autovalutazione relativa a ciascun </w:t>
      </w:r>
      <w:r w:rsidRPr="00CE0F0D">
        <w:rPr>
          <w:rFonts w:ascii="Arial" w:hAnsi="Arial" w:cs="Arial"/>
          <w:b/>
          <w:iCs/>
          <w:sz w:val="20"/>
          <w:szCs w:val="20"/>
        </w:rPr>
        <w:t>PdA</w:t>
      </w:r>
      <w:r w:rsidRPr="00CE0F0D">
        <w:rPr>
          <w:rFonts w:ascii="Arial" w:hAnsi="Arial" w:cs="Arial"/>
          <w:iCs/>
          <w:sz w:val="20"/>
          <w:szCs w:val="20"/>
        </w:rPr>
        <w:t xml:space="preserve"> </w:t>
      </w:r>
      <w:r w:rsidRPr="00CE0F0D">
        <w:rPr>
          <w:rFonts w:ascii="Arial" w:hAnsi="Arial" w:cs="Arial"/>
          <w:b/>
          <w:iCs/>
          <w:sz w:val="20"/>
          <w:szCs w:val="20"/>
        </w:rPr>
        <w:t>non deve superare complessivamente le</w:t>
      </w:r>
      <w:r w:rsidRPr="00CE0F0D">
        <w:rPr>
          <w:rFonts w:ascii="Arial" w:hAnsi="Arial" w:cs="Arial"/>
          <w:iCs/>
          <w:sz w:val="20"/>
          <w:szCs w:val="20"/>
        </w:rPr>
        <w:t xml:space="preserve"> </w:t>
      </w:r>
      <w:r w:rsidRPr="00CE0F0D">
        <w:rPr>
          <w:rFonts w:ascii="Arial" w:hAnsi="Arial" w:cs="Arial"/>
          <w:b/>
          <w:iCs/>
          <w:sz w:val="20"/>
          <w:szCs w:val="20"/>
        </w:rPr>
        <w:t xml:space="preserve">1.500 parole </w:t>
      </w:r>
      <w:r w:rsidRPr="00CE0F0D">
        <w:rPr>
          <w:rFonts w:ascii="Arial" w:hAnsi="Arial" w:cs="Arial"/>
          <w:iCs/>
          <w:sz w:val="20"/>
          <w:szCs w:val="20"/>
        </w:rPr>
        <w:t xml:space="preserve">e non deve contenere </w:t>
      </w:r>
      <w:r w:rsidRPr="00CE0F0D">
        <w:rPr>
          <w:rFonts w:ascii="Arial" w:hAnsi="Arial" w:cs="Arial"/>
          <w:b/>
          <w:iCs/>
          <w:sz w:val="20"/>
          <w:szCs w:val="20"/>
        </w:rPr>
        <w:t>dettagli non essenziali</w:t>
      </w:r>
      <w:r w:rsidRPr="00CE0F0D">
        <w:rPr>
          <w:rFonts w:ascii="Arial" w:hAnsi="Arial" w:cs="Arial"/>
          <w:iCs/>
          <w:sz w:val="20"/>
          <w:szCs w:val="20"/>
        </w:rPr>
        <w:t xml:space="preserve">. Tale testo deve inoltre essere articolato per </w:t>
      </w:r>
      <w:r w:rsidRPr="00CE0F0D">
        <w:rPr>
          <w:rFonts w:ascii="Arial" w:hAnsi="Arial" w:cs="Arial"/>
          <w:b/>
          <w:iCs/>
          <w:sz w:val="20"/>
          <w:szCs w:val="20"/>
        </w:rPr>
        <w:t>tutti gli</w:t>
      </w:r>
      <w:r w:rsidRPr="00CE0F0D">
        <w:rPr>
          <w:rFonts w:ascii="Arial" w:hAnsi="Arial" w:cs="Arial"/>
          <w:iCs/>
          <w:sz w:val="20"/>
          <w:szCs w:val="20"/>
        </w:rPr>
        <w:t xml:space="preserve"> </w:t>
      </w:r>
      <w:proofErr w:type="spellStart"/>
      <w:r w:rsidRPr="00CE0F0D">
        <w:rPr>
          <w:rFonts w:ascii="Arial" w:hAnsi="Arial" w:cs="Arial"/>
          <w:b/>
          <w:iCs/>
          <w:sz w:val="20"/>
          <w:szCs w:val="20"/>
        </w:rPr>
        <w:t>AdC</w:t>
      </w:r>
      <w:proofErr w:type="spellEnd"/>
      <w:r w:rsidRPr="00CE0F0D">
        <w:rPr>
          <w:rFonts w:ascii="Arial" w:hAnsi="Arial" w:cs="Arial"/>
          <w:iCs/>
          <w:sz w:val="20"/>
          <w:szCs w:val="20"/>
        </w:rPr>
        <w:t xml:space="preserve">, che vengono </w:t>
      </w:r>
      <w:r w:rsidRPr="00CE0F0D">
        <w:rPr>
          <w:rFonts w:ascii="Arial" w:hAnsi="Arial" w:cs="Arial"/>
          <w:b/>
          <w:iCs/>
          <w:sz w:val="20"/>
          <w:szCs w:val="20"/>
        </w:rPr>
        <w:t>identificati</w:t>
      </w:r>
      <w:r w:rsidRPr="00CE0F0D">
        <w:rPr>
          <w:rFonts w:ascii="Arial" w:hAnsi="Arial" w:cs="Arial"/>
          <w:iCs/>
          <w:sz w:val="20"/>
          <w:szCs w:val="20"/>
        </w:rPr>
        <w:t xml:space="preserve"> </w:t>
      </w:r>
      <w:r w:rsidRPr="00CE0F0D">
        <w:rPr>
          <w:rFonts w:ascii="Arial" w:hAnsi="Arial" w:cs="Arial"/>
          <w:b/>
          <w:iCs/>
          <w:sz w:val="20"/>
          <w:szCs w:val="20"/>
        </w:rPr>
        <w:t xml:space="preserve">individualmente </w:t>
      </w:r>
      <w:r w:rsidRPr="00CE0F0D">
        <w:rPr>
          <w:rFonts w:ascii="Arial" w:hAnsi="Arial" w:cs="Arial"/>
          <w:iCs/>
          <w:sz w:val="20"/>
          <w:szCs w:val="20"/>
        </w:rPr>
        <w:t xml:space="preserve">mediante il relativo codice inserito all’inizio della risposta. Per “bilanciare” tra loro le lunghezze dei testi relativi a ciascun </w:t>
      </w:r>
      <w:proofErr w:type="spellStart"/>
      <w:r w:rsidRPr="00CE0F0D">
        <w:rPr>
          <w:rFonts w:ascii="Arial" w:hAnsi="Arial" w:cs="Arial"/>
          <w:iCs/>
          <w:sz w:val="20"/>
          <w:szCs w:val="20"/>
        </w:rPr>
        <w:t>AdC</w:t>
      </w:r>
      <w:proofErr w:type="spellEnd"/>
      <w:r w:rsidRPr="00CE0F0D">
        <w:rPr>
          <w:rFonts w:ascii="Arial" w:hAnsi="Arial" w:cs="Arial"/>
          <w:iCs/>
          <w:sz w:val="20"/>
          <w:szCs w:val="20"/>
        </w:rPr>
        <w:t>, si suggerisce che l’autovalutazione relativa a ciascun</w:t>
      </w:r>
      <w:r w:rsidRPr="00CE0F0D">
        <w:rPr>
          <w:rFonts w:ascii="Arial" w:hAnsi="Arial" w:cs="Arial"/>
          <w:b/>
          <w:iCs/>
          <w:sz w:val="20"/>
          <w:szCs w:val="20"/>
        </w:rPr>
        <w:t xml:space="preserve"> </w:t>
      </w:r>
      <w:proofErr w:type="spellStart"/>
      <w:r w:rsidRPr="00CE0F0D">
        <w:rPr>
          <w:rFonts w:ascii="Arial" w:hAnsi="Arial" w:cs="Arial"/>
          <w:b/>
          <w:iCs/>
          <w:sz w:val="20"/>
          <w:szCs w:val="20"/>
        </w:rPr>
        <w:t>AdC</w:t>
      </w:r>
      <w:proofErr w:type="spellEnd"/>
      <w:r w:rsidRPr="00CE0F0D">
        <w:rPr>
          <w:rFonts w:ascii="Arial" w:hAnsi="Arial" w:cs="Arial"/>
          <w:b/>
          <w:iCs/>
          <w:sz w:val="20"/>
          <w:szCs w:val="20"/>
        </w:rPr>
        <w:t xml:space="preserve"> non sia inferiore alle 150-200 parole</w:t>
      </w:r>
      <w:r w:rsidRPr="00CE0F0D">
        <w:rPr>
          <w:rFonts w:ascii="Arial" w:hAnsi="Arial" w:cs="Arial"/>
          <w:iCs/>
          <w:sz w:val="20"/>
          <w:szCs w:val="20"/>
        </w:rPr>
        <w:t>.</w:t>
      </w:r>
    </w:p>
    <w:p w14:paraId="18B3D51C" w14:textId="77777777" w:rsidR="00B75DC4" w:rsidRPr="00CE0F0D" w:rsidRDefault="00B75DC4" w:rsidP="00AB15DB">
      <w:pPr>
        <w:jc w:val="both"/>
        <w:rPr>
          <w:rFonts w:ascii="Arial" w:hAnsi="Arial" w:cs="Arial"/>
          <w:iCs/>
          <w:sz w:val="20"/>
          <w:szCs w:val="20"/>
        </w:rPr>
      </w:pPr>
    </w:p>
    <w:p w14:paraId="305F7EC2" w14:textId="6EDB23F3" w:rsidR="0089628F" w:rsidRPr="00CE0F0D" w:rsidRDefault="00F026A9" w:rsidP="00AB15DB">
      <w:pPr>
        <w:jc w:val="both"/>
        <w:rPr>
          <w:rFonts w:ascii="Arial" w:hAnsi="Arial" w:cs="Arial"/>
          <w:iCs/>
          <w:sz w:val="20"/>
          <w:szCs w:val="20"/>
        </w:rPr>
      </w:pPr>
      <w:r w:rsidRPr="00CE0F0D">
        <w:rPr>
          <w:rFonts w:ascii="Arial" w:hAnsi="Arial" w:cs="Arial"/>
          <w:iCs/>
          <w:sz w:val="20"/>
          <w:szCs w:val="20"/>
        </w:rPr>
        <w:t xml:space="preserve">La </w:t>
      </w:r>
      <w:hyperlink r:id="rId11" w:history="1">
        <w:r w:rsidRPr="00CE0F0D">
          <w:rPr>
            <w:rStyle w:val="Collegamentoipertestuale"/>
            <w:rFonts w:ascii="Arial" w:hAnsi="Arial" w:cs="Arial"/>
            <w:iCs/>
            <w:sz w:val="20"/>
            <w:szCs w:val="20"/>
          </w:rPr>
          <w:t>documentazione</w:t>
        </w:r>
      </w:hyperlink>
      <w:r w:rsidRPr="00CE0F0D">
        <w:rPr>
          <w:rFonts w:ascii="Arial" w:hAnsi="Arial" w:cs="Arial"/>
          <w:iCs/>
          <w:sz w:val="20"/>
          <w:szCs w:val="20"/>
        </w:rPr>
        <w:t xml:space="preserve"> cui fare riferimento deve fornire evidenza che il </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Pr="00CE0F0D">
        <w:rPr>
          <w:rFonts w:ascii="Arial" w:hAnsi="Arial" w:cs="Arial"/>
          <w:iCs/>
          <w:sz w:val="20"/>
          <w:szCs w:val="20"/>
        </w:rPr>
        <w:t xml:space="preserve"> </w:t>
      </w:r>
      <w:r w:rsidR="00E66831" w:rsidRPr="00CE0F0D">
        <w:rPr>
          <w:rFonts w:ascii="Arial" w:hAnsi="Arial" w:cs="Arial"/>
          <w:iCs/>
          <w:sz w:val="20"/>
          <w:szCs w:val="20"/>
        </w:rPr>
        <w:t>(</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00E66831" w:rsidRPr="00CE0F0D">
        <w:rPr>
          <w:rFonts w:ascii="Arial" w:hAnsi="Arial" w:cs="Arial"/>
          <w:iCs/>
          <w:sz w:val="20"/>
          <w:szCs w:val="20"/>
        </w:rPr>
        <w:t xml:space="preserve">) </w:t>
      </w:r>
      <w:r w:rsidRPr="00CE0F0D">
        <w:rPr>
          <w:rFonts w:ascii="Arial" w:hAnsi="Arial" w:cs="Arial"/>
          <w:iCs/>
          <w:sz w:val="20"/>
          <w:szCs w:val="20"/>
        </w:rPr>
        <w:t>ha una strategia</w:t>
      </w:r>
      <w:r w:rsidR="00876EBF" w:rsidRPr="00CE0F0D">
        <w:rPr>
          <w:rFonts w:ascii="Arial" w:hAnsi="Arial" w:cs="Arial"/>
          <w:iCs/>
          <w:sz w:val="20"/>
          <w:szCs w:val="20"/>
        </w:rPr>
        <w:t xml:space="preserve"> in linea con quella di Ateneo</w:t>
      </w:r>
      <w:r w:rsidRPr="00CE0F0D">
        <w:rPr>
          <w:rFonts w:ascii="Arial" w:hAnsi="Arial" w:cs="Arial"/>
          <w:iCs/>
          <w:sz w:val="20"/>
          <w:szCs w:val="20"/>
        </w:rPr>
        <w:t xml:space="preserve">, la implementa attraverso politiche e azioni, e ne monitora i risultati. Inoltre il </w:t>
      </w:r>
      <w:r w:rsidR="00742E54" w:rsidRPr="00CE0F0D">
        <w:rPr>
          <w:rFonts w:ascii="Arial" w:hAnsi="Arial" w:cs="Arial"/>
          <w:iCs/>
          <w:sz w:val="20"/>
          <w:szCs w:val="20"/>
        </w:rPr>
        <w:t>DIP/CENTRO</w:t>
      </w:r>
      <w:r w:rsidR="00C046EB" w:rsidRPr="00CE0F0D">
        <w:rPr>
          <w:rFonts w:ascii="Arial" w:hAnsi="Arial" w:cs="Arial"/>
          <w:iCs/>
          <w:sz w:val="20"/>
          <w:szCs w:val="20"/>
        </w:rPr>
        <w:t xml:space="preserve"> </w:t>
      </w:r>
      <w:r w:rsidRPr="00CE0F0D">
        <w:rPr>
          <w:rFonts w:ascii="Arial" w:hAnsi="Arial" w:cs="Arial"/>
          <w:iCs/>
          <w:sz w:val="20"/>
          <w:szCs w:val="20"/>
        </w:rPr>
        <w:t xml:space="preserve">deve dimostrare di avere una adeguata organizzazione </w:t>
      </w:r>
      <w:r w:rsidR="00876EBF" w:rsidRPr="00CE0F0D">
        <w:rPr>
          <w:rFonts w:ascii="Arial" w:hAnsi="Arial" w:cs="Arial"/>
          <w:iCs/>
          <w:sz w:val="20"/>
          <w:szCs w:val="20"/>
        </w:rPr>
        <w:t>di PDR</w:t>
      </w:r>
      <w:r w:rsidR="00651D13" w:rsidRPr="00CE0F0D">
        <w:rPr>
          <w:rStyle w:val="Rimandonotaapidipagina"/>
          <w:rFonts w:ascii="Arial" w:hAnsi="Arial" w:cs="Arial"/>
          <w:iCs/>
          <w:sz w:val="20"/>
          <w:szCs w:val="20"/>
        </w:rPr>
        <w:footnoteReference w:id="2"/>
      </w:r>
      <w:r w:rsidR="00876EBF" w:rsidRPr="00CE0F0D">
        <w:rPr>
          <w:rFonts w:ascii="Arial" w:hAnsi="Arial" w:cs="Arial"/>
          <w:iCs/>
          <w:sz w:val="20"/>
          <w:szCs w:val="20"/>
        </w:rPr>
        <w:t xml:space="preserve"> e PTA</w:t>
      </w:r>
      <w:r w:rsidR="00651D13" w:rsidRPr="00CE0F0D">
        <w:rPr>
          <w:rStyle w:val="Rimandonotaapidipagina"/>
          <w:rFonts w:ascii="Arial" w:hAnsi="Arial" w:cs="Arial"/>
          <w:iCs/>
          <w:sz w:val="20"/>
          <w:szCs w:val="20"/>
        </w:rPr>
        <w:footnoteReference w:id="3"/>
      </w:r>
      <w:r w:rsidR="00876EBF" w:rsidRPr="00CE0F0D">
        <w:rPr>
          <w:rFonts w:ascii="Arial" w:hAnsi="Arial" w:cs="Arial"/>
          <w:iCs/>
          <w:sz w:val="20"/>
          <w:szCs w:val="20"/>
        </w:rPr>
        <w:t xml:space="preserve"> </w:t>
      </w:r>
      <w:r w:rsidRPr="00CE0F0D">
        <w:rPr>
          <w:rFonts w:ascii="Arial" w:hAnsi="Arial" w:cs="Arial"/>
          <w:iCs/>
          <w:sz w:val="20"/>
          <w:szCs w:val="20"/>
        </w:rPr>
        <w:t xml:space="preserve">e </w:t>
      </w:r>
      <w:r w:rsidR="00876EBF" w:rsidRPr="00CE0F0D">
        <w:rPr>
          <w:rFonts w:ascii="Arial" w:hAnsi="Arial" w:cs="Arial"/>
          <w:iCs/>
          <w:sz w:val="20"/>
          <w:szCs w:val="20"/>
        </w:rPr>
        <w:t xml:space="preserve">una adeguata </w:t>
      </w:r>
      <w:r w:rsidRPr="00CE0F0D">
        <w:rPr>
          <w:rFonts w:ascii="Arial" w:hAnsi="Arial" w:cs="Arial"/>
          <w:iCs/>
          <w:sz w:val="20"/>
          <w:szCs w:val="20"/>
        </w:rPr>
        <w:t xml:space="preserve">dotazione di risorse </w:t>
      </w:r>
      <w:r w:rsidR="00A93949" w:rsidRPr="00CE0F0D">
        <w:rPr>
          <w:rFonts w:ascii="Arial" w:hAnsi="Arial" w:cs="Arial"/>
          <w:iCs/>
          <w:sz w:val="20"/>
          <w:szCs w:val="20"/>
        </w:rPr>
        <w:t>strumentali e finanziarie</w:t>
      </w:r>
      <w:r w:rsidR="00A93949" w:rsidRPr="00CE0F0D">
        <w:rPr>
          <w:rStyle w:val="Rimandonotaapidipagina"/>
          <w:rFonts w:ascii="Arial" w:hAnsi="Arial" w:cs="Arial"/>
          <w:iCs/>
          <w:sz w:val="20"/>
          <w:szCs w:val="20"/>
        </w:rPr>
        <w:footnoteReference w:id="4"/>
      </w:r>
      <w:r w:rsidR="00A93949" w:rsidRPr="00CE0F0D">
        <w:rPr>
          <w:rFonts w:ascii="Arial" w:hAnsi="Arial" w:cs="Arial"/>
          <w:iCs/>
          <w:sz w:val="20"/>
          <w:szCs w:val="20"/>
        </w:rPr>
        <w:t xml:space="preserve"> </w:t>
      </w:r>
      <w:r w:rsidRPr="00CE0F0D">
        <w:rPr>
          <w:rFonts w:ascii="Arial" w:hAnsi="Arial" w:cs="Arial"/>
          <w:iCs/>
          <w:sz w:val="20"/>
          <w:szCs w:val="20"/>
        </w:rPr>
        <w:t xml:space="preserve">per </w:t>
      </w:r>
      <w:r w:rsidR="00876EBF" w:rsidRPr="00CE0F0D">
        <w:rPr>
          <w:rFonts w:ascii="Arial" w:hAnsi="Arial" w:cs="Arial"/>
          <w:iCs/>
          <w:sz w:val="20"/>
          <w:szCs w:val="20"/>
        </w:rPr>
        <w:t xml:space="preserve">realizzare </w:t>
      </w:r>
      <w:r w:rsidRPr="00CE0F0D">
        <w:rPr>
          <w:rFonts w:ascii="Arial" w:hAnsi="Arial" w:cs="Arial"/>
          <w:iCs/>
          <w:sz w:val="20"/>
          <w:szCs w:val="20"/>
        </w:rPr>
        <w:t>la propria strategia.</w:t>
      </w:r>
      <w:r w:rsidR="0077773D" w:rsidRPr="00CE0F0D">
        <w:rPr>
          <w:rFonts w:ascii="Arial" w:hAnsi="Arial" w:cs="Arial"/>
          <w:iCs/>
          <w:sz w:val="20"/>
          <w:szCs w:val="20"/>
        </w:rPr>
        <w:t xml:space="preserve"> Non potendo allegare un numero elevato di documenti, in alcuni casi potrebbe essere necessario realizzare dei documenti riassuntivi con i rimandi telematici a quelli originali: in modo particolare, questo potrebbe essere utile con riferimenti mirati ai verbali dei Consigli</w:t>
      </w:r>
      <w:r w:rsidR="00A93949" w:rsidRPr="00CE0F0D">
        <w:rPr>
          <w:rFonts w:ascii="Arial" w:hAnsi="Arial" w:cs="Arial"/>
          <w:iCs/>
          <w:sz w:val="20"/>
          <w:szCs w:val="20"/>
        </w:rPr>
        <w:t>/Giunta</w:t>
      </w:r>
      <w:r w:rsidR="0077773D" w:rsidRPr="00CE0F0D">
        <w:rPr>
          <w:rFonts w:ascii="Arial" w:hAnsi="Arial" w:cs="Arial"/>
          <w:iCs/>
          <w:sz w:val="20"/>
          <w:szCs w:val="20"/>
        </w:rPr>
        <w:t xml:space="preserve"> o a resoconti </w:t>
      </w:r>
      <w:r w:rsidR="00A93949" w:rsidRPr="00CE0F0D">
        <w:rPr>
          <w:rFonts w:ascii="Arial" w:hAnsi="Arial" w:cs="Arial"/>
          <w:iCs/>
          <w:sz w:val="20"/>
          <w:szCs w:val="20"/>
        </w:rPr>
        <w:t xml:space="preserve">dei lavori del Gruppo di Riesame, della CPDS, degli </w:t>
      </w:r>
      <w:r w:rsidR="0077773D" w:rsidRPr="00CE0F0D">
        <w:rPr>
          <w:rFonts w:ascii="Arial" w:hAnsi="Arial" w:cs="Arial"/>
          <w:iCs/>
          <w:sz w:val="20"/>
          <w:szCs w:val="20"/>
        </w:rPr>
        <w:t>altri organi</w:t>
      </w:r>
      <w:r w:rsidR="00A93949" w:rsidRPr="00CE0F0D">
        <w:rPr>
          <w:rFonts w:ascii="Arial" w:hAnsi="Arial" w:cs="Arial"/>
          <w:iCs/>
          <w:sz w:val="20"/>
          <w:szCs w:val="20"/>
        </w:rPr>
        <w:t xml:space="preserve">, </w:t>
      </w:r>
      <w:r w:rsidR="00F466AA" w:rsidRPr="00CE0F0D">
        <w:rPr>
          <w:rFonts w:ascii="Arial" w:hAnsi="Arial" w:cs="Arial"/>
          <w:iCs/>
          <w:sz w:val="20"/>
          <w:szCs w:val="20"/>
        </w:rPr>
        <w:t xml:space="preserve">di </w:t>
      </w:r>
      <w:r w:rsidR="00A93949" w:rsidRPr="00CE0F0D">
        <w:rPr>
          <w:rFonts w:ascii="Arial" w:hAnsi="Arial" w:cs="Arial"/>
          <w:iCs/>
          <w:sz w:val="20"/>
          <w:szCs w:val="20"/>
        </w:rPr>
        <w:t xml:space="preserve">gruppi di lavoro, di </w:t>
      </w:r>
      <w:r w:rsidR="0077773D" w:rsidRPr="00CE0F0D">
        <w:rPr>
          <w:rFonts w:ascii="Arial" w:hAnsi="Arial" w:cs="Arial"/>
          <w:iCs/>
          <w:sz w:val="20"/>
          <w:szCs w:val="20"/>
        </w:rPr>
        <w:t>incontri (es. parti sociali)</w:t>
      </w:r>
      <w:r w:rsidR="00A93949" w:rsidRPr="00CE0F0D">
        <w:rPr>
          <w:rFonts w:ascii="Arial" w:hAnsi="Arial" w:cs="Arial"/>
          <w:iCs/>
          <w:sz w:val="20"/>
          <w:szCs w:val="20"/>
        </w:rPr>
        <w:t>,</w:t>
      </w:r>
      <w:r w:rsidR="00F466AA" w:rsidRPr="00CE0F0D">
        <w:rPr>
          <w:rFonts w:ascii="Arial" w:hAnsi="Arial" w:cs="Arial"/>
          <w:iCs/>
          <w:sz w:val="20"/>
          <w:szCs w:val="20"/>
        </w:rPr>
        <w:t xml:space="preserve"> a anche riferimenti a Regolamenti, Linee guida, documenti programmatici, relazioni</w:t>
      </w:r>
      <w:r w:rsidR="0077773D" w:rsidRPr="00CE0F0D">
        <w:rPr>
          <w:rFonts w:ascii="Arial" w:hAnsi="Arial" w:cs="Arial"/>
          <w:iCs/>
          <w:sz w:val="20"/>
          <w:szCs w:val="20"/>
        </w:rPr>
        <w:t xml:space="preserve">. </w:t>
      </w:r>
      <w:r w:rsidR="0089628F" w:rsidRPr="00CE0F0D">
        <w:rPr>
          <w:rFonts w:ascii="Arial" w:hAnsi="Arial" w:cs="Arial"/>
          <w:iCs/>
          <w:sz w:val="20"/>
          <w:szCs w:val="20"/>
        </w:rPr>
        <w:t xml:space="preserve">Nel caso di documenti articolati, si suggerisce di indicare </w:t>
      </w:r>
      <w:r w:rsidR="00236EC5" w:rsidRPr="00CE0F0D">
        <w:rPr>
          <w:rFonts w:ascii="Arial" w:hAnsi="Arial" w:cs="Arial"/>
          <w:iCs/>
          <w:sz w:val="20"/>
          <w:szCs w:val="20"/>
        </w:rPr>
        <w:t xml:space="preserve">anche </w:t>
      </w:r>
      <w:r w:rsidR="0089628F" w:rsidRPr="00CE0F0D">
        <w:rPr>
          <w:rFonts w:ascii="Arial" w:hAnsi="Arial" w:cs="Arial"/>
          <w:iCs/>
          <w:sz w:val="20"/>
          <w:szCs w:val="20"/>
        </w:rPr>
        <w:t xml:space="preserve">la/e sezione/i del documento </w:t>
      </w:r>
      <w:r w:rsidR="00236EC5" w:rsidRPr="00CE0F0D">
        <w:rPr>
          <w:rFonts w:ascii="Arial" w:hAnsi="Arial" w:cs="Arial"/>
          <w:iCs/>
          <w:sz w:val="20"/>
          <w:szCs w:val="20"/>
        </w:rPr>
        <w:t xml:space="preserve">utilizzate come </w:t>
      </w:r>
      <w:r w:rsidR="0089628F" w:rsidRPr="00CE0F0D">
        <w:rPr>
          <w:rFonts w:ascii="Arial" w:hAnsi="Arial" w:cs="Arial"/>
          <w:iCs/>
          <w:sz w:val="20"/>
          <w:szCs w:val="20"/>
        </w:rPr>
        <w:t xml:space="preserve">riferimento a quanto dichiarato nell’autovalutazione. Resta salva la possibilità di indicare l’intero documento qualora il rinvio ad alcune sezioni non </w:t>
      </w:r>
      <w:r w:rsidR="00F466AA" w:rsidRPr="00CE0F0D">
        <w:rPr>
          <w:rFonts w:ascii="Arial" w:hAnsi="Arial" w:cs="Arial"/>
          <w:iCs/>
          <w:sz w:val="20"/>
          <w:szCs w:val="20"/>
        </w:rPr>
        <w:t xml:space="preserve">consenta a chi leggerà quei richiami di cogliere i nessi tra quanto scritto nell’autovalutazione e il documento stesso. </w:t>
      </w:r>
      <w:r w:rsidR="0089628F" w:rsidRPr="00CE0F0D">
        <w:rPr>
          <w:rFonts w:ascii="Arial" w:hAnsi="Arial" w:cs="Arial"/>
          <w:iCs/>
          <w:sz w:val="20"/>
          <w:szCs w:val="20"/>
        </w:rPr>
        <w:t xml:space="preserve"> </w:t>
      </w:r>
    </w:p>
    <w:p w14:paraId="14AB1703" w14:textId="52B459D9" w:rsidR="0089628F" w:rsidRPr="00CE0F0D" w:rsidRDefault="0089628F" w:rsidP="0089628F">
      <w:pPr>
        <w:jc w:val="both"/>
        <w:rPr>
          <w:rFonts w:ascii="Arial" w:hAnsi="Arial" w:cs="Arial"/>
          <w:iCs/>
          <w:sz w:val="20"/>
          <w:szCs w:val="20"/>
        </w:rPr>
      </w:pPr>
      <w:r w:rsidRPr="00CE0F0D">
        <w:rPr>
          <w:rFonts w:ascii="Arial" w:hAnsi="Arial" w:cs="Arial"/>
          <w:iCs/>
          <w:sz w:val="20"/>
          <w:szCs w:val="20"/>
        </w:rPr>
        <w:lastRenderedPageBreak/>
        <w:t xml:space="preserve">Per </w:t>
      </w:r>
      <w:r w:rsidR="00236EC5" w:rsidRPr="00CE0F0D">
        <w:rPr>
          <w:rFonts w:ascii="Arial" w:hAnsi="Arial" w:cs="Arial"/>
          <w:iCs/>
          <w:sz w:val="20"/>
          <w:szCs w:val="20"/>
        </w:rPr>
        <w:t xml:space="preserve">ciascun </w:t>
      </w:r>
      <w:r w:rsidR="00933A45" w:rsidRPr="00CE0F0D">
        <w:rPr>
          <w:rFonts w:ascii="Arial" w:hAnsi="Arial" w:cs="Arial"/>
          <w:iCs/>
          <w:sz w:val="20"/>
          <w:szCs w:val="20"/>
        </w:rPr>
        <w:t xml:space="preserve">PdA </w:t>
      </w:r>
      <w:r w:rsidRPr="00CE0F0D">
        <w:rPr>
          <w:rFonts w:ascii="Arial" w:hAnsi="Arial" w:cs="Arial"/>
          <w:iCs/>
          <w:sz w:val="20"/>
          <w:szCs w:val="20"/>
        </w:rPr>
        <w:t xml:space="preserve">è richiesto di indicare </w:t>
      </w:r>
      <w:r w:rsidR="00236EC5" w:rsidRPr="00CE0F0D">
        <w:rPr>
          <w:rFonts w:ascii="Arial" w:hAnsi="Arial" w:cs="Arial"/>
          <w:iCs/>
          <w:sz w:val="20"/>
          <w:szCs w:val="20"/>
        </w:rPr>
        <w:t xml:space="preserve">uno </w:t>
      </w:r>
      <w:r w:rsidRPr="00CE0F0D">
        <w:rPr>
          <w:rFonts w:ascii="Arial" w:hAnsi="Arial" w:cs="Arial"/>
          <w:iCs/>
          <w:sz w:val="20"/>
          <w:szCs w:val="20"/>
        </w:rPr>
        <w:t xml:space="preserve">o più </w:t>
      </w:r>
      <w:r w:rsidRPr="00CE0F0D">
        <w:rPr>
          <w:rFonts w:ascii="Arial" w:hAnsi="Arial" w:cs="Arial"/>
          <w:b/>
          <w:iCs/>
          <w:sz w:val="20"/>
          <w:szCs w:val="20"/>
        </w:rPr>
        <w:t>documenti chiave</w:t>
      </w:r>
      <w:r w:rsidRPr="00CE0F0D">
        <w:rPr>
          <w:rFonts w:ascii="Arial" w:hAnsi="Arial" w:cs="Arial"/>
          <w:iCs/>
          <w:sz w:val="20"/>
          <w:szCs w:val="20"/>
        </w:rPr>
        <w:t xml:space="preserve"> ed eventualmente </w:t>
      </w:r>
      <w:r w:rsidR="00236EC5" w:rsidRPr="00CE0F0D">
        <w:rPr>
          <w:rFonts w:ascii="Arial" w:hAnsi="Arial" w:cs="Arial"/>
          <w:iCs/>
          <w:sz w:val="20"/>
          <w:szCs w:val="20"/>
        </w:rPr>
        <w:t xml:space="preserve">uno </w:t>
      </w:r>
      <w:r w:rsidRPr="00CE0F0D">
        <w:rPr>
          <w:rFonts w:ascii="Arial" w:hAnsi="Arial" w:cs="Arial"/>
          <w:iCs/>
          <w:sz w:val="20"/>
          <w:szCs w:val="20"/>
        </w:rPr>
        <w:t xml:space="preserve">o più </w:t>
      </w:r>
      <w:r w:rsidRPr="00CE0F0D">
        <w:rPr>
          <w:rFonts w:ascii="Arial" w:hAnsi="Arial" w:cs="Arial"/>
          <w:b/>
          <w:iCs/>
          <w:sz w:val="20"/>
          <w:szCs w:val="20"/>
        </w:rPr>
        <w:t>documenti a supporto</w:t>
      </w:r>
      <w:r w:rsidRPr="00CE0F0D">
        <w:rPr>
          <w:rFonts w:ascii="Arial" w:hAnsi="Arial" w:cs="Arial"/>
          <w:iCs/>
          <w:sz w:val="20"/>
          <w:szCs w:val="20"/>
        </w:rPr>
        <w:t xml:space="preserve">, </w:t>
      </w:r>
      <w:r w:rsidR="00933A45" w:rsidRPr="00CE0F0D">
        <w:rPr>
          <w:rFonts w:ascii="Arial" w:hAnsi="Arial" w:cs="Arial"/>
          <w:iCs/>
          <w:sz w:val="20"/>
          <w:szCs w:val="20"/>
        </w:rPr>
        <w:t xml:space="preserve">in relazione alla rilevanza per il relativo PdA; </w:t>
      </w:r>
      <w:r w:rsidRPr="00CE0F0D">
        <w:rPr>
          <w:rFonts w:ascii="Arial" w:hAnsi="Arial" w:cs="Arial"/>
          <w:iCs/>
          <w:sz w:val="20"/>
          <w:szCs w:val="20"/>
        </w:rPr>
        <w:t>compless</w:t>
      </w:r>
      <w:r w:rsidR="00236EC5" w:rsidRPr="00CE0F0D">
        <w:rPr>
          <w:rFonts w:ascii="Arial" w:hAnsi="Arial" w:cs="Arial"/>
          <w:iCs/>
          <w:sz w:val="20"/>
          <w:szCs w:val="20"/>
        </w:rPr>
        <w:t>ivamente</w:t>
      </w:r>
      <w:r w:rsidRPr="00CE0F0D">
        <w:rPr>
          <w:rFonts w:ascii="Arial" w:hAnsi="Arial" w:cs="Arial"/>
          <w:iCs/>
          <w:sz w:val="20"/>
          <w:szCs w:val="20"/>
        </w:rPr>
        <w:t xml:space="preserve"> </w:t>
      </w:r>
      <w:r w:rsidR="00236EC5" w:rsidRPr="00CE0F0D">
        <w:rPr>
          <w:rFonts w:ascii="Arial" w:hAnsi="Arial" w:cs="Arial"/>
          <w:iCs/>
          <w:sz w:val="20"/>
          <w:szCs w:val="20"/>
        </w:rPr>
        <w:t xml:space="preserve">non </w:t>
      </w:r>
      <w:r w:rsidRPr="00CE0F0D">
        <w:rPr>
          <w:rFonts w:ascii="Arial" w:hAnsi="Arial" w:cs="Arial"/>
          <w:iCs/>
          <w:sz w:val="20"/>
          <w:szCs w:val="20"/>
        </w:rPr>
        <w:t xml:space="preserve">possono essere </w:t>
      </w:r>
      <w:r w:rsidR="00933A45" w:rsidRPr="00CE0F0D">
        <w:rPr>
          <w:rFonts w:ascii="Arial" w:hAnsi="Arial" w:cs="Arial"/>
          <w:iCs/>
          <w:sz w:val="20"/>
          <w:szCs w:val="20"/>
        </w:rPr>
        <w:t xml:space="preserve">però </w:t>
      </w:r>
      <w:r w:rsidR="00236EC5" w:rsidRPr="00CE0F0D">
        <w:rPr>
          <w:rFonts w:ascii="Arial" w:hAnsi="Arial" w:cs="Arial"/>
          <w:iCs/>
          <w:sz w:val="20"/>
          <w:szCs w:val="20"/>
        </w:rPr>
        <w:t xml:space="preserve">indicati </w:t>
      </w:r>
      <w:r w:rsidRPr="00CE0F0D">
        <w:rPr>
          <w:rFonts w:ascii="Arial" w:hAnsi="Arial" w:cs="Arial"/>
          <w:iCs/>
          <w:sz w:val="20"/>
          <w:szCs w:val="20"/>
        </w:rPr>
        <w:t xml:space="preserve">più </w:t>
      </w:r>
      <w:r w:rsidR="00236EC5" w:rsidRPr="00CE0F0D">
        <w:rPr>
          <w:rFonts w:ascii="Arial" w:hAnsi="Arial" w:cs="Arial"/>
          <w:iCs/>
          <w:sz w:val="20"/>
          <w:szCs w:val="20"/>
        </w:rPr>
        <w:t xml:space="preserve">di </w:t>
      </w:r>
      <w:r w:rsidRPr="00CE0F0D">
        <w:rPr>
          <w:rFonts w:ascii="Arial" w:hAnsi="Arial" w:cs="Arial"/>
          <w:iCs/>
          <w:sz w:val="20"/>
          <w:szCs w:val="20"/>
        </w:rPr>
        <w:t xml:space="preserve">8 documenti </w:t>
      </w:r>
      <w:r w:rsidR="00933A45" w:rsidRPr="00CE0F0D">
        <w:rPr>
          <w:rFonts w:ascii="Arial" w:hAnsi="Arial" w:cs="Arial"/>
          <w:iCs/>
          <w:sz w:val="20"/>
          <w:szCs w:val="20"/>
        </w:rPr>
        <w:t xml:space="preserve">per ciascun </w:t>
      </w:r>
      <w:r w:rsidRPr="00CE0F0D">
        <w:rPr>
          <w:rFonts w:ascii="Arial" w:hAnsi="Arial" w:cs="Arial"/>
          <w:iCs/>
          <w:sz w:val="20"/>
          <w:szCs w:val="20"/>
        </w:rPr>
        <w:t>PdA.</w:t>
      </w:r>
      <w:r w:rsidR="00DE73F0" w:rsidRPr="00CE0F0D">
        <w:rPr>
          <w:rFonts w:ascii="Arial" w:hAnsi="Arial" w:cs="Arial"/>
          <w:iCs/>
          <w:sz w:val="20"/>
          <w:szCs w:val="20"/>
        </w:rPr>
        <w:t xml:space="preserve"> </w:t>
      </w:r>
    </w:p>
    <w:p w14:paraId="029E777E" w14:textId="26C28C03" w:rsidR="0089628F" w:rsidRPr="00CE0F0D" w:rsidRDefault="0089628F" w:rsidP="0089628F">
      <w:pPr>
        <w:jc w:val="both"/>
        <w:rPr>
          <w:rFonts w:ascii="Arial" w:hAnsi="Arial" w:cs="Arial"/>
          <w:iCs/>
          <w:sz w:val="20"/>
          <w:szCs w:val="20"/>
        </w:rPr>
      </w:pPr>
      <w:r w:rsidRPr="00CE0F0D">
        <w:rPr>
          <w:rFonts w:ascii="Arial" w:hAnsi="Arial" w:cs="Arial"/>
          <w:iCs/>
          <w:sz w:val="20"/>
          <w:szCs w:val="20"/>
        </w:rPr>
        <w:t xml:space="preserve">Si chiede di inviare i documenti unitamente alla scheda all’interno di un file.zip, inserendo un prefisso nel nome file di ciascun documento </w:t>
      </w:r>
      <w:r w:rsidR="00236EC5" w:rsidRPr="00CE0F0D">
        <w:rPr>
          <w:rFonts w:ascii="Arial" w:hAnsi="Arial" w:cs="Arial"/>
          <w:iCs/>
          <w:sz w:val="20"/>
          <w:szCs w:val="20"/>
        </w:rPr>
        <w:t xml:space="preserve">usando </w:t>
      </w:r>
      <w:r w:rsidRPr="00CE0F0D">
        <w:rPr>
          <w:rFonts w:ascii="Arial" w:hAnsi="Arial" w:cs="Arial"/>
          <w:iCs/>
          <w:sz w:val="20"/>
          <w:szCs w:val="20"/>
        </w:rPr>
        <w:t>la seguente sintassi:</w:t>
      </w:r>
    </w:p>
    <w:p w14:paraId="145ACABF" w14:textId="46FC4284" w:rsidR="0089628F" w:rsidRPr="00CE0F0D" w:rsidRDefault="00672D91" w:rsidP="0089628F">
      <w:pPr>
        <w:jc w:val="both"/>
        <w:rPr>
          <w:rFonts w:ascii="Arial" w:hAnsi="Arial" w:cs="Arial"/>
          <w:iCs/>
          <w:sz w:val="20"/>
          <w:szCs w:val="20"/>
        </w:rPr>
      </w:pPr>
      <w:r w:rsidRPr="00CE0F0D">
        <w:rPr>
          <w:rFonts w:ascii="Arial" w:hAnsi="Arial" w:cs="Arial"/>
          <w:b/>
          <w:iCs/>
          <w:sz w:val="20"/>
          <w:szCs w:val="20"/>
        </w:rPr>
        <w:t>E</w:t>
      </w:r>
      <w:r w:rsidR="0089628F" w:rsidRPr="00CE0F0D">
        <w:rPr>
          <w:rFonts w:ascii="Arial" w:hAnsi="Arial" w:cs="Arial"/>
          <w:b/>
          <w:iCs/>
          <w:sz w:val="20"/>
          <w:szCs w:val="20"/>
        </w:rPr>
        <w:t>.</w:t>
      </w:r>
      <w:r w:rsidRPr="00CE0F0D">
        <w:rPr>
          <w:rFonts w:ascii="Arial" w:hAnsi="Arial" w:cs="Arial"/>
          <w:b/>
          <w:iCs/>
          <w:sz w:val="20"/>
          <w:szCs w:val="20"/>
        </w:rPr>
        <w:t>DIP</w:t>
      </w:r>
      <w:r w:rsidR="0089628F" w:rsidRPr="00CE0F0D">
        <w:rPr>
          <w:rFonts w:ascii="Arial" w:hAnsi="Arial" w:cs="Arial"/>
          <w:b/>
          <w:iCs/>
          <w:sz w:val="20"/>
          <w:szCs w:val="20"/>
        </w:rPr>
        <w:t>.X-</w:t>
      </w:r>
      <w:proofErr w:type="spellStart"/>
      <w:r w:rsidR="0089628F" w:rsidRPr="00CE0F0D">
        <w:rPr>
          <w:rFonts w:ascii="Arial" w:hAnsi="Arial" w:cs="Arial"/>
          <w:b/>
          <w:iCs/>
          <w:sz w:val="20"/>
          <w:szCs w:val="20"/>
        </w:rPr>
        <w:t>Cn</w:t>
      </w:r>
      <w:r w:rsidR="0089628F" w:rsidRPr="00CE0F0D">
        <w:rPr>
          <w:rFonts w:ascii="Arial" w:hAnsi="Arial" w:cs="Arial"/>
          <w:iCs/>
          <w:sz w:val="20"/>
          <w:szCs w:val="20"/>
        </w:rPr>
        <w:t>_nome</w:t>
      </w:r>
      <w:proofErr w:type="spellEnd"/>
      <w:r w:rsidR="0089628F" w:rsidRPr="00CE0F0D">
        <w:rPr>
          <w:rFonts w:ascii="Arial" w:hAnsi="Arial" w:cs="Arial"/>
          <w:iCs/>
          <w:sz w:val="20"/>
          <w:szCs w:val="20"/>
        </w:rPr>
        <w:t xml:space="preserve"> file</w:t>
      </w:r>
    </w:p>
    <w:p w14:paraId="7A20B26D" w14:textId="2CB5A7AE" w:rsidR="0089628F" w:rsidRPr="00CE0F0D" w:rsidRDefault="00672D91" w:rsidP="0089628F">
      <w:pPr>
        <w:jc w:val="both"/>
        <w:rPr>
          <w:rFonts w:ascii="Arial" w:hAnsi="Arial" w:cs="Arial"/>
          <w:b/>
          <w:iCs/>
          <w:sz w:val="20"/>
          <w:szCs w:val="20"/>
        </w:rPr>
      </w:pPr>
      <w:r w:rsidRPr="00CE0F0D">
        <w:rPr>
          <w:rFonts w:ascii="Arial" w:hAnsi="Arial" w:cs="Arial"/>
          <w:b/>
          <w:iCs/>
          <w:sz w:val="20"/>
          <w:szCs w:val="20"/>
        </w:rPr>
        <w:t>E</w:t>
      </w:r>
      <w:r w:rsidR="0089628F" w:rsidRPr="00CE0F0D">
        <w:rPr>
          <w:rFonts w:ascii="Arial" w:hAnsi="Arial" w:cs="Arial"/>
          <w:b/>
          <w:iCs/>
          <w:sz w:val="20"/>
          <w:szCs w:val="20"/>
        </w:rPr>
        <w:t>.</w:t>
      </w:r>
      <w:r w:rsidRPr="00CE0F0D">
        <w:rPr>
          <w:rFonts w:ascii="Arial" w:hAnsi="Arial" w:cs="Arial"/>
          <w:b/>
          <w:iCs/>
          <w:sz w:val="20"/>
          <w:szCs w:val="20"/>
        </w:rPr>
        <w:t>DIP</w:t>
      </w:r>
      <w:r w:rsidR="0089628F" w:rsidRPr="00CE0F0D">
        <w:rPr>
          <w:rFonts w:ascii="Arial" w:hAnsi="Arial" w:cs="Arial"/>
          <w:b/>
          <w:iCs/>
          <w:sz w:val="20"/>
          <w:szCs w:val="20"/>
        </w:rPr>
        <w:t>.X-</w:t>
      </w:r>
      <w:proofErr w:type="spellStart"/>
      <w:r w:rsidR="0089628F" w:rsidRPr="00CE0F0D">
        <w:rPr>
          <w:rFonts w:ascii="Arial" w:hAnsi="Arial" w:cs="Arial"/>
          <w:b/>
          <w:iCs/>
          <w:sz w:val="20"/>
          <w:szCs w:val="20"/>
        </w:rPr>
        <w:t>Sn</w:t>
      </w:r>
      <w:r w:rsidR="0089628F" w:rsidRPr="00CE0F0D">
        <w:rPr>
          <w:rFonts w:ascii="Arial" w:hAnsi="Arial" w:cs="Arial"/>
          <w:iCs/>
          <w:sz w:val="20"/>
          <w:szCs w:val="20"/>
        </w:rPr>
        <w:t>_nome</w:t>
      </w:r>
      <w:proofErr w:type="spellEnd"/>
      <w:r w:rsidR="0089628F" w:rsidRPr="00CE0F0D">
        <w:rPr>
          <w:rFonts w:ascii="Arial" w:hAnsi="Arial" w:cs="Arial"/>
          <w:iCs/>
          <w:sz w:val="20"/>
          <w:szCs w:val="20"/>
        </w:rPr>
        <w:t xml:space="preserve"> file</w:t>
      </w:r>
    </w:p>
    <w:p w14:paraId="5369FF2A" w14:textId="7741BA8C" w:rsidR="0089628F" w:rsidRPr="00CE0F0D" w:rsidRDefault="00236EC5" w:rsidP="0089628F">
      <w:pPr>
        <w:jc w:val="both"/>
        <w:rPr>
          <w:rFonts w:ascii="Arial" w:hAnsi="Arial" w:cs="Arial"/>
          <w:iCs/>
          <w:sz w:val="20"/>
          <w:szCs w:val="20"/>
        </w:rPr>
      </w:pPr>
      <w:r w:rsidRPr="00CE0F0D">
        <w:rPr>
          <w:rFonts w:ascii="Arial" w:hAnsi="Arial" w:cs="Arial"/>
          <w:iCs/>
          <w:sz w:val="20"/>
          <w:szCs w:val="20"/>
        </w:rPr>
        <w:t>d</w:t>
      </w:r>
      <w:r w:rsidR="0089628F" w:rsidRPr="00CE0F0D">
        <w:rPr>
          <w:rFonts w:ascii="Arial" w:hAnsi="Arial" w:cs="Arial"/>
          <w:iCs/>
          <w:sz w:val="20"/>
          <w:szCs w:val="20"/>
        </w:rPr>
        <w:t>ove:</w:t>
      </w:r>
    </w:p>
    <w:p w14:paraId="246EBE5C" w14:textId="2B97C6AA" w:rsidR="0089628F" w:rsidRPr="00CE0F0D" w:rsidRDefault="00672D91" w:rsidP="007C78E6">
      <w:pPr>
        <w:numPr>
          <w:ilvl w:val="0"/>
          <w:numId w:val="4"/>
        </w:numPr>
        <w:ind w:left="284" w:hanging="284"/>
        <w:jc w:val="both"/>
        <w:rPr>
          <w:rFonts w:ascii="Arial" w:hAnsi="Arial" w:cs="Arial"/>
          <w:iCs/>
          <w:sz w:val="20"/>
          <w:szCs w:val="20"/>
        </w:rPr>
      </w:pPr>
      <w:r w:rsidRPr="00CE0F0D">
        <w:rPr>
          <w:rFonts w:ascii="Arial" w:hAnsi="Arial" w:cs="Arial"/>
          <w:b/>
          <w:iCs/>
          <w:sz w:val="20"/>
          <w:szCs w:val="20"/>
        </w:rPr>
        <w:t>E</w:t>
      </w:r>
      <w:r w:rsidR="0089628F" w:rsidRPr="00CE0F0D">
        <w:rPr>
          <w:rFonts w:ascii="Arial" w:hAnsi="Arial" w:cs="Arial"/>
          <w:b/>
          <w:iCs/>
          <w:sz w:val="20"/>
          <w:szCs w:val="20"/>
        </w:rPr>
        <w:t>.</w:t>
      </w:r>
      <w:r w:rsidRPr="00CE0F0D">
        <w:rPr>
          <w:rFonts w:ascii="Arial" w:hAnsi="Arial" w:cs="Arial"/>
          <w:b/>
          <w:iCs/>
          <w:sz w:val="20"/>
          <w:szCs w:val="20"/>
        </w:rPr>
        <w:t>DIP</w:t>
      </w:r>
      <w:r w:rsidR="0089628F" w:rsidRPr="00CE0F0D">
        <w:rPr>
          <w:rFonts w:ascii="Arial" w:hAnsi="Arial" w:cs="Arial"/>
          <w:b/>
          <w:iCs/>
          <w:sz w:val="20"/>
          <w:szCs w:val="20"/>
        </w:rPr>
        <w:t>.X</w:t>
      </w:r>
      <w:r w:rsidR="0089628F" w:rsidRPr="00CE0F0D">
        <w:rPr>
          <w:rFonts w:ascii="Arial" w:hAnsi="Arial" w:cs="Arial"/>
          <w:iCs/>
          <w:sz w:val="20"/>
          <w:szCs w:val="20"/>
        </w:rPr>
        <w:t xml:space="preserve"> indica il </w:t>
      </w:r>
      <w:r w:rsidR="00E66831" w:rsidRPr="00CE0F0D">
        <w:rPr>
          <w:rFonts w:ascii="Arial" w:hAnsi="Arial" w:cs="Arial"/>
          <w:iCs/>
          <w:sz w:val="20"/>
          <w:szCs w:val="20"/>
        </w:rPr>
        <w:t>PdA</w:t>
      </w:r>
      <w:r w:rsidR="0089628F" w:rsidRPr="00CE0F0D">
        <w:rPr>
          <w:rFonts w:ascii="Arial" w:hAnsi="Arial" w:cs="Arial"/>
          <w:iCs/>
          <w:sz w:val="20"/>
          <w:szCs w:val="20"/>
        </w:rPr>
        <w:t xml:space="preserve"> (X=</w:t>
      </w:r>
      <w:r w:rsidR="00885762" w:rsidRPr="00CE0F0D">
        <w:rPr>
          <w:rFonts w:ascii="Arial" w:hAnsi="Arial" w:cs="Arial"/>
          <w:iCs/>
          <w:sz w:val="20"/>
          <w:szCs w:val="20"/>
        </w:rPr>
        <w:t xml:space="preserve"> </w:t>
      </w:r>
      <w:r w:rsidR="0089628F" w:rsidRPr="00CE0F0D">
        <w:rPr>
          <w:rFonts w:ascii="Arial" w:hAnsi="Arial" w:cs="Arial"/>
          <w:iCs/>
          <w:sz w:val="20"/>
          <w:szCs w:val="20"/>
        </w:rPr>
        <w:t>1,2,3</w:t>
      </w:r>
      <w:r w:rsidR="00ED426A" w:rsidRPr="00CE0F0D">
        <w:rPr>
          <w:rFonts w:ascii="Arial" w:hAnsi="Arial" w:cs="Arial"/>
          <w:iCs/>
          <w:sz w:val="20"/>
          <w:szCs w:val="20"/>
        </w:rPr>
        <w:t>, 4</w:t>
      </w:r>
      <w:r w:rsidR="0089628F" w:rsidRPr="00CE0F0D">
        <w:rPr>
          <w:rFonts w:ascii="Arial" w:hAnsi="Arial" w:cs="Arial"/>
          <w:iCs/>
          <w:sz w:val="20"/>
          <w:szCs w:val="20"/>
        </w:rPr>
        <w:t>) a cui va associato il documento</w:t>
      </w:r>
    </w:p>
    <w:p w14:paraId="47898991" w14:textId="77777777" w:rsidR="0089628F" w:rsidRPr="00CE0F0D" w:rsidRDefault="0089628F" w:rsidP="007C78E6">
      <w:pPr>
        <w:numPr>
          <w:ilvl w:val="0"/>
          <w:numId w:val="4"/>
        </w:numPr>
        <w:ind w:left="284" w:hanging="284"/>
        <w:jc w:val="both"/>
        <w:rPr>
          <w:rFonts w:ascii="Arial" w:hAnsi="Arial" w:cs="Arial"/>
          <w:iCs/>
          <w:sz w:val="20"/>
          <w:szCs w:val="20"/>
        </w:rPr>
      </w:pPr>
      <w:r w:rsidRPr="00CE0F0D">
        <w:rPr>
          <w:rFonts w:ascii="Arial" w:hAnsi="Arial" w:cs="Arial"/>
          <w:b/>
          <w:iCs/>
          <w:sz w:val="20"/>
          <w:szCs w:val="20"/>
        </w:rPr>
        <w:t>C</w:t>
      </w:r>
      <w:r w:rsidRPr="00CE0F0D">
        <w:rPr>
          <w:rFonts w:ascii="Arial" w:hAnsi="Arial" w:cs="Arial"/>
          <w:iCs/>
          <w:sz w:val="20"/>
          <w:szCs w:val="20"/>
        </w:rPr>
        <w:t xml:space="preserve"> indica documento </w:t>
      </w:r>
      <w:r w:rsidRPr="00CE0F0D">
        <w:rPr>
          <w:rFonts w:ascii="Arial" w:hAnsi="Arial" w:cs="Arial"/>
          <w:b/>
          <w:iCs/>
          <w:sz w:val="20"/>
          <w:szCs w:val="20"/>
        </w:rPr>
        <w:t>Chiave</w:t>
      </w:r>
      <w:r w:rsidRPr="00CE0F0D">
        <w:rPr>
          <w:rFonts w:ascii="Arial" w:hAnsi="Arial" w:cs="Arial"/>
          <w:iCs/>
          <w:sz w:val="20"/>
          <w:szCs w:val="20"/>
        </w:rPr>
        <w:t xml:space="preserve"> e </w:t>
      </w:r>
      <w:r w:rsidRPr="00CE0F0D">
        <w:rPr>
          <w:rFonts w:ascii="Arial" w:hAnsi="Arial" w:cs="Arial"/>
          <w:b/>
          <w:iCs/>
          <w:sz w:val="20"/>
          <w:szCs w:val="20"/>
        </w:rPr>
        <w:t>S</w:t>
      </w:r>
      <w:r w:rsidRPr="00CE0F0D">
        <w:rPr>
          <w:rFonts w:ascii="Arial" w:hAnsi="Arial" w:cs="Arial"/>
          <w:iCs/>
          <w:sz w:val="20"/>
          <w:szCs w:val="20"/>
        </w:rPr>
        <w:t xml:space="preserve"> indica documento a </w:t>
      </w:r>
      <w:r w:rsidRPr="00CE0F0D">
        <w:rPr>
          <w:rFonts w:ascii="Arial" w:hAnsi="Arial" w:cs="Arial"/>
          <w:b/>
          <w:iCs/>
          <w:sz w:val="20"/>
          <w:szCs w:val="20"/>
        </w:rPr>
        <w:t>Supporto</w:t>
      </w:r>
    </w:p>
    <w:p w14:paraId="026F57B8" w14:textId="56900041" w:rsidR="0089628F" w:rsidRPr="00CE0F0D" w:rsidRDefault="0089628F" w:rsidP="007C78E6">
      <w:pPr>
        <w:numPr>
          <w:ilvl w:val="0"/>
          <w:numId w:val="4"/>
        </w:numPr>
        <w:ind w:left="284" w:hanging="284"/>
        <w:jc w:val="both"/>
        <w:rPr>
          <w:rFonts w:ascii="Arial" w:hAnsi="Arial" w:cs="Arial"/>
          <w:iCs/>
          <w:sz w:val="20"/>
          <w:szCs w:val="20"/>
        </w:rPr>
      </w:pPr>
      <w:r w:rsidRPr="00CE0F0D">
        <w:rPr>
          <w:rFonts w:ascii="Arial" w:hAnsi="Arial" w:cs="Arial"/>
          <w:iCs/>
          <w:sz w:val="20"/>
          <w:szCs w:val="20"/>
        </w:rPr>
        <w:t>il</w:t>
      </w:r>
      <w:r w:rsidRPr="00CE0F0D">
        <w:rPr>
          <w:rFonts w:ascii="Arial" w:hAnsi="Arial" w:cs="Arial"/>
          <w:b/>
          <w:iCs/>
          <w:sz w:val="20"/>
          <w:szCs w:val="20"/>
        </w:rPr>
        <w:t xml:space="preserve"> numero</w:t>
      </w:r>
      <w:r w:rsidRPr="00CE0F0D">
        <w:rPr>
          <w:rFonts w:ascii="Arial" w:hAnsi="Arial" w:cs="Arial"/>
          <w:iCs/>
          <w:sz w:val="20"/>
          <w:szCs w:val="20"/>
        </w:rPr>
        <w:t xml:space="preserve"> </w:t>
      </w:r>
      <w:r w:rsidRPr="00CE0F0D">
        <w:rPr>
          <w:rFonts w:ascii="Arial" w:hAnsi="Arial" w:cs="Arial"/>
          <w:b/>
          <w:iCs/>
          <w:sz w:val="20"/>
          <w:szCs w:val="20"/>
        </w:rPr>
        <w:t>n</w:t>
      </w:r>
      <w:r w:rsidRPr="00CE0F0D">
        <w:rPr>
          <w:rFonts w:ascii="Arial" w:hAnsi="Arial" w:cs="Arial"/>
          <w:iCs/>
          <w:sz w:val="20"/>
          <w:szCs w:val="20"/>
        </w:rPr>
        <w:t xml:space="preserve"> indica il progressivo del documento all’interno dei documenti Chiave o di quelli a Supporto</w:t>
      </w:r>
    </w:p>
    <w:p w14:paraId="0484F1BC" w14:textId="763110DE" w:rsidR="0089628F" w:rsidRPr="00CE0F0D" w:rsidRDefault="0089628F" w:rsidP="0089628F">
      <w:pPr>
        <w:jc w:val="both"/>
        <w:rPr>
          <w:rFonts w:ascii="Arial" w:hAnsi="Arial" w:cs="Arial"/>
          <w:iCs/>
          <w:sz w:val="20"/>
          <w:szCs w:val="20"/>
        </w:rPr>
      </w:pPr>
      <w:r w:rsidRPr="00CE0F0D">
        <w:rPr>
          <w:rFonts w:ascii="Arial" w:hAnsi="Arial" w:cs="Arial"/>
          <w:iCs/>
          <w:sz w:val="20"/>
          <w:szCs w:val="20"/>
        </w:rPr>
        <w:t xml:space="preserve">Uno stesso documento può essere associato a più </w:t>
      </w:r>
      <w:r w:rsidR="00933A45" w:rsidRPr="00CE0F0D">
        <w:rPr>
          <w:rFonts w:ascii="Arial" w:hAnsi="Arial" w:cs="Arial"/>
          <w:iCs/>
          <w:sz w:val="20"/>
          <w:szCs w:val="20"/>
        </w:rPr>
        <w:t>PdA</w:t>
      </w:r>
      <w:r w:rsidR="00885762" w:rsidRPr="00CE0F0D">
        <w:rPr>
          <w:rFonts w:ascii="Arial" w:hAnsi="Arial" w:cs="Arial"/>
          <w:iCs/>
          <w:sz w:val="20"/>
          <w:szCs w:val="20"/>
        </w:rPr>
        <w:t xml:space="preserve"> ed è opportuno citarlo (con la sigla) nella parte di testo a cui si riferisce</w:t>
      </w:r>
      <w:r w:rsidR="00933A45" w:rsidRPr="00CE0F0D">
        <w:rPr>
          <w:rFonts w:ascii="Arial" w:hAnsi="Arial" w:cs="Arial"/>
          <w:iCs/>
          <w:sz w:val="20"/>
          <w:szCs w:val="20"/>
        </w:rPr>
        <w:t>.</w:t>
      </w:r>
    </w:p>
    <w:p w14:paraId="67A57C0B" w14:textId="27FB9802" w:rsidR="0089628F" w:rsidRPr="00CE0F0D" w:rsidRDefault="0089628F" w:rsidP="00AB15DB">
      <w:pPr>
        <w:jc w:val="both"/>
        <w:rPr>
          <w:rFonts w:ascii="Arial" w:hAnsi="Arial" w:cs="Arial"/>
          <w:iCs/>
          <w:sz w:val="20"/>
          <w:szCs w:val="20"/>
        </w:rPr>
      </w:pPr>
      <w:r w:rsidRPr="00CE0F0D">
        <w:rPr>
          <w:rFonts w:ascii="Arial" w:hAnsi="Arial" w:cs="Arial"/>
          <w:iCs/>
          <w:sz w:val="20"/>
          <w:szCs w:val="20"/>
        </w:rPr>
        <w:t xml:space="preserve">Nella </w:t>
      </w:r>
      <w:r w:rsidR="00F466AA" w:rsidRPr="00CE0F0D">
        <w:rPr>
          <w:rFonts w:ascii="Arial" w:hAnsi="Arial" w:cs="Arial"/>
          <w:iCs/>
          <w:sz w:val="20"/>
          <w:szCs w:val="20"/>
        </w:rPr>
        <w:t xml:space="preserve">sezione della </w:t>
      </w:r>
      <w:r w:rsidRPr="00CE0F0D">
        <w:rPr>
          <w:rFonts w:ascii="Arial" w:hAnsi="Arial" w:cs="Arial"/>
          <w:iCs/>
          <w:sz w:val="20"/>
          <w:szCs w:val="20"/>
        </w:rPr>
        <w:t xml:space="preserve">scheda </w:t>
      </w:r>
      <w:r w:rsidR="00F466AA" w:rsidRPr="00CE0F0D">
        <w:rPr>
          <w:rFonts w:ascii="Arial" w:hAnsi="Arial" w:cs="Arial"/>
          <w:iCs/>
          <w:sz w:val="20"/>
          <w:szCs w:val="20"/>
        </w:rPr>
        <w:t xml:space="preserve">riservata all’elenco dei documenti </w:t>
      </w:r>
      <w:r w:rsidRPr="00CE0F0D">
        <w:rPr>
          <w:rFonts w:ascii="Arial" w:hAnsi="Arial" w:cs="Arial"/>
          <w:iCs/>
          <w:sz w:val="20"/>
          <w:szCs w:val="20"/>
        </w:rPr>
        <w:t xml:space="preserve">è possibile inserire il link a documenti pubblicati sul portale; anche in questo caso </w:t>
      </w:r>
      <w:r w:rsidR="00F466AA" w:rsidRPr="00CE0F0D">
        <w:rPr>
          <w:rFonts w:ascii="Arial" w:hAnsi="Arial" w:cs="Arial"/>
          <w:iCs/>
          <w:sz w:val="20"/>
          <w:szCs w:val="20"/>
        </w:rPr>
        <w:t xml:space="preserve">si </w:t>
      </w:r>
      <w:r w:rsidRPr="00CE0F0D">
        <w:rPr>
          <w:rFonts w:ascii="Arial" w:hAnsi="Arial" w:cs="Arial"/>
          <w:iCs/>
          <w:sz w:val="20"/>
          <w:szCs w:val="20"/>
        </w:rPr>
        <w:t>chiede di inserire prima del link la codifica del/i documento/i utilizzando la sintassi di sui sopra.</w:t>
      </w:r>
    </w:p>
    <w:p w14:paraId="4E2F1BB4" w14:textId="5321AE02" w:rsidR="003A06CB" w:rsidRPr="00CE0F0D" w:rsidRDefault="003A06CB" w:rsidP="00AB15DB">
      <w:pPr>
        <w:jc w:val="both"/>
        <w:rPr>
          <w:rFonts w:ascii="Arial" w:hAnsi="Arial" w:cs="Arial"/>
          <w:iCs/>
          <w:sz w:val="20"/>
          <w:szCs w:val="20"/>
        </w:rPr>
      </w:pPr>
      <w:r w:rsidRPr="00CE0F0D">
        <w:rPr>
          <w:rFonts w:ascii="Arial" w:hAnsi="Arial" w:cs="Arial"/>
          <w:iCs/>
          <w:sz w:val="20"/>
          <w:szCs w:val="20"/>
        </w:rPr>
        <w:t xml:space="preserve">È inoltre possibile riunire in un unico documento più riferimenti omogenei (ad es. gli estremi dei verbali dei Consigli di </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Pr="00CE0F0D">
        <w:rPr>
          <w:rFonts w:ascii="Arial" w:hAnsi="Arial" w:cs="Arial"/>
          <w:iCs/>
          <w:sz w:val="20"/>
          <w:szCs w:val="20"/>
        </w:rPr>
        <w:t>).</w:t>
      </w:r>
    </w:p>
    <w:p w14:paraId="4ED42844" w14:textId="226EB59C" w:rsidR="00876EBF" w:rsidRPr="00CE0F0D" w:rsidRDefault="00876EBF" w:rsidP="00AB15DB">
      <w:pPr>
        <w:jc w:val="both"/>
        <w:rPr>
          <w:rFonts w:ascii="Arial" w:hAnsi="Arial" w:cs="Arial"/>
          <w:iCs/>
          <w:sz w:val="20"/>
          <w:szCs w:val="20"/>
        </w:rPr>
      </w:pPr>
      <w:r w:rsidRPr="00CE0F0D">
        <w:rPr>
          <w:rFonts w:ascii="Arial" w:hAnsi="Arial" w:cs="Arial"/>
          <w:iCs/>
          <w:sz w:val="20"/>
          <w:szCs w:val="20"/>
        </w:rPr>
        <w:t>Se la capacità di attrar</w:t>
      </w:r>
      <w:r w:rsidR="000C527E" w:rsidRPr="00CE0F0D">
        <w:rPr>
          <w:rFonts w:ascii="Arial" w:hAnsi="Arial" w:cs="Arial"/>
          <w:iCs/>
          <w:sz w:val="20"/>
          <w:szCs w:val="20"/>
        </w:rPr>
        <w:t>r</w:t>
      </w:r>
      <w:r w:rsidRPr="00CE0F0D">
        <w:rPr>
          <w:rFonts w:ascii="Arial" w:hAnsi="Arial" w:cs="Arial"/>
          <w:iCs/>
          <w:sz w:val="20"/>
          <w:szCs w:val="20"/>
        </w:rPr>
        <w:t xml:space="preserve">e risorse dall’esterno è un punto di merito (che rientra nei criteri da monitorare per valutare la qualità della ricerca e della terza missione), si ricorda che una strategia adeguata deve essere proporzionale alle risorse disponibili o attivabili. Per questa ragione, la programmazione strategica del </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00C046EB" w:rsidRPr="00CE0F0D">
        <w:rPr>
          <w:rFonts w:ascii="Arial" w:hAnsi="Arial" w:cs="Arial"/>
          <w:iCs/>
          <w:sz w:val="20"/>
          <w:szCs w:val="20"/>
        </w:rPr>
        <w:t xml:space="preserve"> </w:t>
      </w:r>
      <w:r w:rsidRPr="00CE0F0D">
        <w:rPr>
          <w:rFonts w:ascii="Arial" w:hAnsi="Arial" w:cs="Arial"/>
          <w:iCs/>
          <w:sz w:val="20"/>
          <w:szCs w:val="20"/>
        </w:rPr>
        <w:t>deve essere considerata nel</w:t>
      </w:r>
      <w:r w:rsidR="0077773D" w:rsidRPr="00CE0F0D">
        <w:rPr>
          <w:rFonts w:ascii="Arial" w:hAnsi="Arial" w:cs="Arial"/>
          <w:iCs/>
          <w:sz w:val="20"/>
          <w:szCs w:val="20"/>
        </w:rPr>
        <w:t xml:space="preserve"> suo </w:t>
      </w:r>
      <w:r w:rsidRPr="00CE0F0D">
        <w:rPr>
          <w:rFonts w:ascii="Arial" w:hAnsi="Arial" w:cs="Arial"/>
          <w:iCs/>
          <w:sz w:val="20"/>
          <w:szCs w:val="20"/>
        </w:rPr>
        <w:t xml:space="preserve">insieme, integrando </w:t>
      </w:r>
      <w:r w:rsidR="0077773D" w:rsidRPr="00CE0F0D">
        <w:rPr>
          <w:rFonts w:ascii="Arial" w:hAnsi="Arial" w:cs="Arial"/>
          <w:iCs/>
          <w:sz w:val="20"/>
          <w:szCs w:val="20"/>
        </w:rPr>
        <w:t xml:space="preserve">quindi </w:t>
      </w:r>
      <w:r w:rsidRPr="00CE0F0D">
        <w:rPr>
          <w:rFonts w:ascii="Arial" w:hAnsi="Arial" w:cs="Arial"/>
          <w:iCs/>
          <w:sz w:val="20"/>
          <w:szCs w:val="20"/>
        </w:rPr>
        <w:t xml:space="preserve">il </w:t>
      </w:r>
      <w:r w:rsidR="0077773D" w:rsidRPr="00CE0F0D">
        <w:rPr>
          <w:rFonts w:ascii="Arial" w:hAnsi="Arial" w:cs="Arial"/>
          <w:i/>
          <w:iCs/>
          <w:sz w:val="20"/>
          <w:szCs w:val="20"/>
        </w:rPr>
        <w:t xml:space="preserve">Piano strategico pluriennale di </w:t>
      </w:r>
      <w:proofErr w:type="spellStart"/>
      <w:r w:rsidR="00742E54" w:rsidRPr="00CE0F0D">
        <w:rPr>
          <w:rFonts w:ascii="Arial" w:hAnsi="Arial" w:cs="Arial"/>
          <w:i/>
          <w:iCs/>
          <w:sz w:val="20"/>
          <w:szCs w:val="20"/>
        </w:rPr>
        <w:t>Dip</w:t>
      </w:r>
      <w:proofErr w:type="spellEnd"/>
      <w:r w:rsidR="00742E54" w:rsidRPr="00CE0F0D">
        <w:rPr>
          <w:rFonts w:ascii="Arial" w:hAnsi="Arial" w:cs="Arial"/>
          <w:i/>
          <w:iCs/>
          <w:sz w:val="20"/>
          <w:szCs w:val="20"/>
        </w:rPr>
        <w:t>/Centro</w:t>
      </w:r>
      <w:r w:rsidR="0077773D" w:rsidRPr="00CE0F0D">
        <w:rPr>
          <w:rFonts w:ascii="Arial" w:hAnsi="Arial" w:cs="Arial"/>
          <w:iCs/>
          <w:sz w:val="20"/>
          <w:szCs w:val="20"/>
        </w:rPr>
        <w:t xml:space="preserve"> (nei fatti, triennale)</w:t>
      </w:r>
      <w:r w:rsidR="00C046EB" w:rsidRPr="00CE0F0D">
        <w:rPr>
          <w:rFonts w:ascii="Arial" w:hAnsi="Arial" w:cs="Arial"/>
          <w:iCs/>
          <w:sz w:val="20"/>
          <w:szCs w:val="20"/>
        </w:rPr>
        <w:t xml:space="preserve"> e</w:t>
      </w:r>
      <w:r w:rsidRPr="00CE0F0D">
        <w:rPr>
          <w:rFonts w:ascii="Arial" w:hAnsi="Arial" w:cs="Arial"/>
          <w:iCs/>
          <w:sz w:val="20"/>
          <w:szCs w:val="20"/>
        </w:rPr>
        <w:t xml:space="preserve"> il </w:t>
      </w:r>
      <w:r w:rsidRPr="00CE0F0D">
        <w:rPr>
          <w:rFonts w:ascii="Arial" w:hAnsi="Arial" w:cs="Arial"/>
          <w:i/>
          <w:iCs/>
          <w:sz w:val="20"/>
          <w:szCs w:val="20"/>
        </w:rPr>
        <w:t>Piano triennale di reclutamento</w:t>
      </w:r>
      <w:r w:rsidR="00F466AA" w:rsidRPr="00CE0F0D">
        <w:rPr>
          <w:rFonts w:ascii="Arial" w:hAnsi="Arial" w:cs="Arial"/>
          <w:i/>
          <w:iCs/>
          <w:sz w:val="20"/>
          <w:szCs w:val="20"/>
        </w:rPr>
        <w:t>.</w:t>
      </w:r>
      <w:r w:rsidR="00F466AA" w:rsidRPr="00CE0F0D">
        <w:rPr>
          <w:rFonts w:ascii="Arial" w:hAnsi="Arial" w:cs="Arial"/>
          <w:iCs/>
          <w:sz w:val="20"/>
          <w:szCs w:val="20"/>
        </w:rPr>
        <w:t xml:space="preserve"> Nei casi in cui l’offerta formativa del </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00C046EB" w:rsidRPr="00CE0F0D">
        <w:rPr>
          <w:rFonts w:ascii="Arial" w:hAnsi="Arial" w:cs="Arial"/>
          <w:iCs/>
          <w:sz w:val="20"/>
          <w:szCs w:val="20"/>
        </w:rPr>
        <w:t xml:space="preserve"> </w:t>
      </w:r>
      <w:r w:rsidR="00F466AA" w:rsidRPr="00CE0F0D">
        <w:rPr>
          <w:rFonts w:ascii="Arial" w:hAnsi="Arial" w:cs="Arial"/>
          <w:iCs/>
          <w:sz w:val="20"/>
          <w:szCs w:val="20"/>
        </w:rPr>
        <w:t xml:space="preserve">sia stata </w:t>
      </w:r>
      <w:r w:rsidR="002E6727" w:rsidRPr="00CE0F0D">
        <w:rPr>
          <w:rFonts w:ascii="Arial" w:hAnsi="Arial" w:cs="Arial"/>
          <w:iCs/>
          <w:sz w:val="20"/>
          <w:szCs w:val="20"/>
        </w:rPr>
        <w:t xml:space="preserve">aggiornata in termini di modificazioni di Ordinamento didattico di uno o più </w:t>
      </w:r>
      <w:proofErr w:type="spellStart"/>
      <w:r w:rsidR="002E6727" w:rsidRPr="00CE0F0D">
        <w:rPr>
          <w:rFonts w:ascii="Arial" w:hAnsi="Arial" w:cs="Arial"/>
          <w:iCs/>
          <w:sz w:val="20"/>
          <w:szCs w:val="20"/>
        </w:rPr>
        <w:t>CdS</w:t>
      </w:r>
      <w:proofErr w:type="spellEnd"/>
      <w:r w:rsidR="002E6727" w:rsidRPr="00CE0F0D">
        <w:rPr>
          <w:rFonts w:ascii="Arial" w:hAnsi="Arial" w:cs="Arial"/>
          <w:iCs/>
          <w:sz w:val="20"/>
          <w:szCs w:val="20"/>
        </w:rPr>
        <w:t xml:space="preserve">, oppure vi sia stata l’istituzione di un nuovo </w:t>
      </w:r>
      <w:proofErr w:type="spellStart"/>
      <w:r w:rsidR="002E6727" w:rsidRPr="00CE0F0D">
        <w:rPr>
          <w:rFonts w:ascii="Arial" w:hAnsi="Arial" w:cs="Arial"/>
          <w:iCs/>
          <w:sz w:val="20"/>
          <w:szCs w:val="20"/>
        </w:rPr>
        <w:t>CdS</w:t>
      </w:r>
      <w:proofErr w:type="spellEnd"/>
      <w:r w:rsidR="002E6727" w:rsidRPr="00CE0F0D">
        <w:rPr>
          <w:rFonts w:ascii="Arial" w:hAnsi="Arial" w:cs="Arial"/>
          <w:iCs/>
          <w:sz w:val="20"/>
          <w:szCs w:val="20"/>
        </w:rPr>
        <w:t xml:space="preserve">, è necessario esplicitare il collegamento con il documento </w:t>
      </w:r>
      <w:r w:rsidR="00F058AD" w:rsidRPr="00CE0F0D">
        <w:rPr>
          <w:rFonts w:ascii="Arial" w:hAnsi="Arial" w:cs="Arial"/>
          <w:i/>
          <w:iCs/>
          <w:sz w:val="20"/>
          <w:szCs w:val="20"/>
        </w:rPr>
        <w:t>Politiche di Ateneo</w:t>
      </w:r>
      <w:r w:rsidR="002E6727" w:rsidRPr="00CE0F0D">
        <w:rPr>
          <w:rFonts w:ascii="Arial" w:hAnsi="Arial" w:cs="Arial"/>
          <w:i/>
          <w:iCs/>
          <w:sz w:val="20"/>
          <w:szCs w:val="20"/>
        </w:rPr>
        <w:t xml:space="preserve"> e</w:t>
      </w:r>
      <w:r w:rsidR="00F058AD" w:rsidRPr="00CE0F0D">
        <w:rPr>
          <w:rFonts w:ascii="Arial" w:hAnsi="Arial" w:cs="Arial"/>
          <w:i/>
          <w:iCs/>
          <w:sz w:val="20"/>
          <w:szCs w:val="20"/>
        </w:rPr>
        <w:t xml:space="preserve"> programmazione </w:t>
      </w:r>
      <w:r w:rsidRPr="00CE0F0D">
        <w:rPr>
          <w:rFonts w:ascii="Arial" w:hAnsi="Arial" w:cs="Arial"/>
          <w:i/>
          <w:iCs/>
          <w:sz w:val="20"/>
          <w:szCs w:val="20"/>
        </w:rPr>
        <w:t>dell’offerta formativa</w:t>
      </w:r>
      <w:r w:rsidRPr="00CE0F0D">
        <w:rPr>
          <w:rFonts w:ascii="Arial" w:hAnsi="Arial" w:cs="Arial"/>
          <w:iCs/>
          <w:sz w:val="20"/>
          <w:szCs w:val="20"/>
        </w:rPr>
        <w:t>.</w:t>
      </w:r>
      <w:r w:rsidR="0077773D" w:rsidRPr="00CE0F0D">
        <w:rPr>
          <w:rFonts w:ascii="Arial" w:hAnsi="Arial" w:cs="Arial"/>
          <w:iCs/>
          <w:sz w:val="20"/>
          <w:szCs w:val="20"/>
        </w:rPr>
        <w:t xml:space="preserve"> Allo stesso tempo, la strategia deve essere raccordat</w:t>
      </w:r>
      <w:r w:rsidR="000C527E" w:rsidRPr="00CE0F0D">
        <w:rPr>
          <w:rFonts w:ascii="Arial" w:hAnsi="Arial" w:cs="Arial"/>
          <w:iCs/>
          <w:sz w:val="20"/>
          <w:szCs w:val="20"/>
        </w:rPr>
        <w:t>a</w:t>
      </w:r>
      <w:r w:rsidR="0077773D" w:rsidRPr="00CE0F0D">
        <w:rPr>
          <w:rFonts w:ascii="Arial" w:hAnsi="Arial" w:cs="Arial"/>
          <w:iCs/>
          <w:sz w:val="20"/>
          <w:szCs w:val="20"/>
        </w:rPr>
        <w:t xml:space="preserve"> con l’organizzazione </w:t>
      </w:r>
      <w:r w:rsidR="00F466AA" w:rsidRPr="00CE0F0D">
        <w:rPr>
          <w:rFonts w:ascii="Arial" w:hAnsi="Arial" w:cs="Arial"/>
          <w:iCs/>
          <w:sz w:val="20"/>
          <w:szCs w:val="20"/>
        </w:rPr>
        <w:t xml:space="preserve">anche a livello di Ateneo dei servizi erogati con il supporto del </w:t>
      </w:r>
      <w:r w:rsidR="0077773D" w:rsidRPr="00CE0F0D">
        <w:rPr>
          <w:rFonts w:ascii="Arial" w:hAnsi="Arial" w:cs="Arial"/>
          <w:iCs/>
          <w:sz w:val="20"/>
          <w:szCs w:val="20"/>
        </w:rPr>
        <w:t>PTA</w:t>
      </w:r>
      <w:r w:rsidR="00F466AA" w:rsidRPr="00CE0F0D">
        <w:rPr>
          <w:rFonts w:ascii="Arial" w:hAnsi="Arial" w:cs="Arial"/>
          <w:iCs/>
          <w:sz w:val="20"/>
          <w:szCs w:val="20"/>
        </w:rPr>
        <w:t xml:space="preserve"> (afferente sia al </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00F466AA" w:rsidRPr="00CE0F0D">
        <w:rPr>
          <w:rFonts w:ascii="Arial" w:hAnsi="Arial" w:cs="Arial"/>
          <w:iCs/>
          <w:sz w:val="20"/>
          <w:szCs w:val="20"/>
        </w:rPr>
        <w:t>, sia alle Direzioni)</w:t>
      </w:r>
      <w:r w:rsidR="0077773D" w:rsidRPr="00CE0F0D">
        <w:rPr>
          <w:rFonts w:ascii="Arial" w:hAnsi="Arial" w:cs="Arial"/>
          <w:iCs/>
          <w:sz w:val="20"/>
          <w:szCs w:val="20"/>
        </w:rPr>
        <w:t>,</w:t>
      </w:r>
      <w:r w:rsidR="00C046EB" w:rsidRPr="00CE0F0D">
        <w:rPr>
          <w:rFonts w:ascii="Arial" w:hAnsi="Arial" w:cs="Arial"/>
          <w:iCs/>
          <w:sz w:val="20"/>
          <w:szCs w:val="20"/>
        </w:rPr>
        <w:t xml:space="preserve"> </w:t>
      </w:r>
      <w:r w:rsidR="0077773D" w:rsidRPr="00CE0F0D">
        <w:rPr>
          <w:rFonts w:ascii="Arial" w:hAnsi="Arial" w:cs="Arial"/>
          <w:iCs/>
          <w:sz w:val="20"/>
          <w:szCs w:val="20"/>
        </w:rPr>
        <w:t>il Piano edilizio, il Piano di Sostenibilità e il Piano delle Azioni Positive di Ateneo.</w:t>
      </w:r>
    </w:p>
    <w:p w14:paraId="2BBD8A18" w14:textId="77777777" w:rsidR="00FB536A" w:rsidRPr="00CE0F0D" w:rsidRDefault="00FB536A" w:rsidP="00AB15DB">
      <w:pPr>
        <w:jc w:val="both"/>
        <w:rPr>
          <w:rFonts w:ascii="Arial" w:hAnsi="Arial" w:cs="Arial"/>
          <w:iCs/>
          <w:sz w:val="20"/>
          <w:szCs w:val="20"/>
        </w:rPr>
      </w:pPr>
    </w:p>
    <w:p w14:paraId="3AECD25B" w14:textId="5DB59156" w:rsidR="000D4A8C" w:rsidRPr="00CE0F0D" w:rsidRDefault="000D4A8C" w:rsidP="001050CB">
      <w:pPr>
        <w:pStyle w:val="Titolo1"/>
        <w:rPr>
          <w:rFonts w:ascii="Arial" w:hAnsi="Arial" w:cs="Arial"/>
          <w:sz w:val="20"/>
          <w:szCs w:val="20"/>
        </w:rPr>
      </w:pPr>
      <w:r w:rsidRPr="00CE0F0D">
        <w:rPr>
          <w:rFonts w:ascii="Arial" w:hAnsi="Arial" w:cs="Arial"/>
          <w:sz w:val="20"/>
          <w:szCs w:val="20"/>
        </w:rPr>
        <w:t xml:space="preserve">ALCUNI SUGGERIMENTI GENERALI PER L’AUTOVALUTAZIONE dei </w:t>
      </w:r>
      <w:r w:rsidR="00813DFE" w:rsidRPr="00CE0F0D">
        <w:rPr>
          <w:rFonts w:ascii="Arial" w:hAnsi="Arial" w:cs="Arial"/>
          <w:sz w:val="20"/>
          <w:szCs w:val="20"/>
        </w:rPr>
        <w:t>PUNTI DI ATTENZIONE (P</w:t>
      </w:r>
      <w:r w:rsidRPr="00CE0F0D">
        <w:rPr>
          <w:rFonts w:ascii="Arial" w:hAnsi="Arial" w:cs="Arial"/>
          <w:sz w:val="20"/>
          <w:szCs w:val="20"/>
        </w:rPr>
        <w:t>dA</w:t>
      </w:r>
      <w:r w:rsidR="00813DFE" w:rsidRPr="00CE0F0D">
        <w:rPr>
          <w:rFonts w:ascii="Arial" w:hAnsi="Arial" w:cs="Arial"/>
          <w:sz w:val="20"/>
          <w:szCs w:val="20"/>
        </w:rPr>
        <w:t>)</w:t>
      </w:r>
      <w:r w:rsidRPr="00CE0F0D">
        <w:rPr>
          <w:rFonts w:ascii="Arial" w:hAnsi="Arial" w:cs="Arial"/>
          <w:sz w:val="20"/>
          <w:szCs w:val="20"/>
        </w:rPr>
        <w:t xml:space="preserve"> (A</w:t>
      </w:r>
      <w:r w:rsidR="00C26769" w:rsidRPr="00CE0F0D">
        <w:rPr>
          <w:rFonts w:ascii="Arial" w:hAnsi="Arial" w:cs="Arial"/>
          <w:sz w:val="20"/>
          <w:szCs w:val="20"/>
        </w:rPr>
        <w:t>VA3 –</w:t>
      </w:r>
      <w:r w:rsidR="00C26769" w:rsidRPr="00CE0F0D">
        <w:rPr>
          <w:rFonts w:ascii="Arial" w:hAnsi="Arial" w:cs="Arial"/>
          <w:spacing w:val="-4"/>
          <w:sz w:val="20"/>
          <w:szCs w:val="20"/>
        </w:rPr>
        <w:t xml:space="preserve"> estratto da “Linee guida per l’autovalutazione</w:t>
      </w:r>
      <w:r w:rsidR="00C26769" w:rsidRPr="00CE0F0D">
        <w:rPr>
          <w:rFonts w:ascii="Arial" w:hAnsi="Arial" w:cs="Arial"/>
          <w:sz w:val="20"/>
          <w:szCs w:val="20"/>
        </w:rPr>
        <w:t xml:space="preserve"> e la valutazione del sistema di </w:t>
      </w:r>
      <w:r w:rsidR="00DC4CD9" w:rsidRPr="00CE0F0D">
        <w:rPr>
          <w:rFonts w:ascii="Arial" w:hAnsi="Arial" w:cs="Arial"/>
          <w:sz w:val="20"/>
          <w:szCs w:val="20"/>
        </w:rPr>
        <w:t xml:space="preserve">AQ </w:t>
      </w:r>
      <w:r w:rsidR="00C26769" w:rsidRPr="00CE0F0D">
        <w:rPr>
          <w:rFonts w:ascii="Arial" w:hAnsi="Arial" w:cs="Arial"/>
          <w:sz w:val="20"/>
          <w:szCs w:val="20"/>
        </w:rPr>
        <w:t>negli Atenei”</w:t>
      </w:r>
      <w:r w:rsidRPr="00CE0F0D">
        <w:rPr>
          <w:rFonts w:ascii="Arial" w:hAnsi="Arial" w:cs="Arial"/>
          <w:sz w:val="20"/>
          <w:szCs w:val="20"/>
        </w:rPr>
        <w:t>)</w:t>
      </w:r>
    </w:p>
    <w:p w14:paraId="049D97A8" w14:textId="21EF41C3" w:rsidR="00616F4E" w:rsidRPr="00CE0F0D" w:rsidRDefault="00616F4E" w:rsidP="00616F4E">
      <w:pPr>
        <w:autoSpaceDE w:val="0"/>
        <w:autoSpaceDN w:val="0"/>
        <w:adjustRightInd w:val="0"/>
        <w:spacing w:after="120"/>
        <w:jc w:val="both"/>
        <w:rPr>
          <w:rFonts w:ascii="Arial" w:hAnsi="Arial" w:cs="Arial"/>
          <w:sz w:val="20"/>
          <w:szCs w:val="20"/>
        </w:rPr>
      </w:pPr>
      <w:r w:rsidRPr="00CE0F0D">
        <w:rPr>
          <w:rFonts w:ascii="Arial" w:hAnsi="Arial" w:cs="Arial"/>
          <w:sz w:val="20"/>
          <w:szCs w:val="20"/>
          <w:u w:val="single"/>
        </w:rPr>
        <w:t>Nota</w:t>
      </w:r>
      <w:r w:rsidRPr="00CE0F0D">
        <w:rPr>
          <w:rFonts w:ascii="Arial" w:hAnsi="Arial" w:cs="Arial"/>
          <w:sz w:val="20"/>
          <w:szCs w:val="20"/>
        </w:rPr>
        <w:t xml:space="preserve">: In questa sezione, il riferimento all’Ateneo è da intendersi come riferimento al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Pr="00CE0F0D">
        <w:rPr>
          <w:rFonts w:ascii="Arial" w:hAnsi="Arial" w:cs="Arial"/>
          <w:sz w:val="20"/>
          <w:szCs w:val="20"/>
        </w:rPr>
        <w:t>.</w:t>
      </w:r>
    </w:p>
    <w:p w14:paraId="0A5A816C" w14:textId="2BBF8118" w:rsidR="00C26769" w:rsidRPr="00CE0F0D" w:rsidRDefault="00C26769" w:rsidP="00616F4E">
      <w:pPr>
        <w:autoSpaceDE w:val="0"/>
        <w:autoSpaceDN w:val="0"/>
        <w:adjustRightInd w:val="0"/>
        <w:jc w:val="both"/>
        <w:rPr>
          <w:rFonts w:ascii="Arial" w:hAnsi="Arial" w:cs="Arial"/>
          <w:sz w:val="20"/>
          <w:szCs w:val="20"/>
        </w:rPr>
      </w:pPr>
      <w:r w:rsidRPr="00CE0F0D">
        <w:rPr>
          <w:rFonts w:ascii="Arial" w:hAnsi="Arial" w:cs="Arial"/>
          <w:sz w:val="20"/>
          <w:szCs w:val="20"/>
        </w:rPr>
        <w:t xml:space="preserve">L’autovalutazione dei </w:t>
      </w:r>
      <w:r w:rsidR="005D2656" w:rsidRPr="00CE0F0D">
        <w:rPr>
          <w:rFonts w:ascii="Arial" w:hAnsi="Arial" w:cs="Arial"/>
          <w:sz w:val="20"/>
          <w:szCs w:val="20"/>
        </w:rPr>
        <w:t xml:space="preserve">PdA </w:t>
      </w:r>
      <w:r w:rsidRPr="00CE0F0D">
        <w:rPr>
          <w:rFonts w:ascii="Arial" w:hAnsi="Arial" w:cs="Arial"/>
          <w:sz w:val="20"/>
          <w:szCs w:val="20"/>
        </w:rPr>
        <w:t xml:space="preserve">deve essere sviluppata </w:t>
      </w:r>
      <w:r w:rsidRPr="00CE0F0D">
        <w:rPr>
          <w:rFonts w:ascii="Arial" w:hAnsi="Arial" w:cs="Arial"/>
          <w:b/>
          <w:sz w:val="20"/>
          <w:szCs w:val="20"/>
        </w:rPr>
        <w:t>descrivendo in maniera esaustiva i processi e le attività</w:t>
      </w:r>
      <w:r w:rsidRPr="00CE0F0D">
        <w:rPr>
          <w:rFonts w:ascii="Arial" w:hAnsi="Arial" w:cs="Arial"/>
          <w:sz w:val="20"/>
          <w:szCs w:val="20"/>
        </w:rPr>
        <w:t xml:space="preserve"> sviluppate dall'Ateneo con riferimento ai singoli </w:t>
      </w:r>
      <w:r w:rsidR="00813DFE" w:rsidRPr="00CE0F0D">
        <w:rPr>
          <w:rFonts w:ascii="Arial" w:hAnsi="Arial" w:cs="Arial"/>
          <w:sz w:val="20"/>
          <w:szCs w:val="20"/>
        </w:rPr>
        <w:t>aspetti da considerare (</w:t>
      </w:r>
      <w:proofErr w:type="spellStart"/>
      <w:r w:rsidRPr="00CE0F0D">
        <w:rPr>
          <w:rFonts w:ascii="Arial" w:hAnsi="Arial" w:cs="Arial"/>
          <w:sz w:val="20"/>
          <w:szCs w:val="20"/>
        </w:rPr>
        <w:t>AdC</w:t>
      </w:r>
      <w:proofErr w:type="spellEnd"/>
      <w:r w:rsidR="00813DFE" w:rsidRPr="00CE0F0D">
        <w:rPr>
          <w:rFonts w:ascii="Arial" w:hAnsi="Arial" w:cs="Arial"/>
          <w:sz w:val="20"/>
          <w:szCs w:val="20"/>
        </w:rPr>
        <w:t>)</w:t>
      </w:r>
      <w:r w:rsidRPr="00CE0F0D">
        <w:rPr>
          <w:rFonts w:ascii="Arial" w:hAnsi="Arial" w:cs="Arial"/>
          <w:sz w:val="20"/>
          <w:szCs w:val="20"/>
        </w:rPr>
        <w:t xml:space="preserve"> del </w:t>
      </w:r>
      <w:r w:rsidR="00616F4E" w:rsidRPr="00CE0F0D">
        <w:rPr>
          <w:rFonts w:ascii="Arial" w:hAnsi="Arial" w:cs="Arial"/>
          <w:sz w:val="20"/>
          <w:szCs w:val="20"/>
        </w:rPr>
        <w:t xml:space="preserve">PdA </w:t>
      </w:r>
      <w:r w:rsidRPr="00CE0F0D">
        <w:rPr>
          <w:rFonts w:ascii="Arial" w:hAnsi="Arial" w:cs="Arial"/>
          <w:sz w:val="20"/>
          <w:szCs w:val="20"/>
        </w:rPr>
        <w:t xml:space="preserve">in esame. La descrizione deve: </w:t>
      </w:r>
    </w:p>
    <w:p w14:paraId="4D23B1C6" w14:textId="19CC859F"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Segoe UI Symbol" w:hAnsi="Segoe UI Symbol" w:cs="Segoe UI Symbol"/>
          <w:sz w:val="20"/>
          <w:szCs w:val="20"/>
        </w:rPr>
        <w:t>✓</w:t>
      </w: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sz w:val="20"/>
          <w:szCs w:val="20"/>
        </w:rPr>
        <w:t xml:space="preserve">essere supportata da </w:t>
      </w:r>
      <w:r w:rsidRPr="00CE0F0D">
        <w:rPr>
          <w:rFonts w:ascii="Arial" w:hAnsi="Arial" w:cs="Arial"/>
          <w:b/>
          <w:sz w:val="20"/>
          <w:szCs w:val="20"/>
        </w:rPr>
        <w:t>adeguati riferimenti</w:t>
      </w:r>
      <w:r w:rsidRPr="00CE0F0D">
        <w:rPr>
          <w:rFonts w:ascii="Arial" w:hAnsi="Arial" w:cs="Arial"/>
          <w:sz w:val="20"/>
          <w:szCs w:val="20"/>
        </w:rPr>
        <w:t xml:space="preserve"> (anche ipertestuali) sia ai documenti inseriti nelle schede come Documenti Chiave e/o di Supporto, sia a pagine dedicate nel sito dell'Ateneo; </w:t>
      </w:r>
    </w:p>
    <w:p w14:paraId="6D67D2D7" w14:textId="68C0CFF3"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Segoe UI Symbol" w:hAnsi="Segoe UI Symbol" w:cs="Segoe UI Symbol"/>
          <w:sz w:val="20"/>
          <w:szCs w:val="20"/>
        </w:rPr>
        <w:t>✓</w:t>
      </w: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sz w:val="20"/>
          <w:szCs w:val="20"/>
        </w:rPr>
        <w:t xml:space="preserve">consentire di apprezzare </w:t>
      </w:r>
      <w:r w:rsidRPr="00CE0F0D">
        <w:rPr>
          <w:rFonts w:ascii="Arial" w:hAnsi="Arial" w:cs="Arial"/>
          <w:b/>
          <w:sz w:val="20"/>
          <w:szCs w:val="20"/>
        </w:rPr>
        <w:t>la</w:t>
      </w:r>
      <w:r w:rsidRPr="00CE0F0D">
        <w:rPr>
          <w:rFonts w:ascii="Arial" w:hAnsi="Arial" w:cs="Arial"/>
          <w:sz w:val="20"/>
          <w:szCs w:val="20"/>
        </w:rPr>
        <w:t xml:space="preserve"> </w:t>
      </w:r>
      <w:r w:rsidRPr="00CE0F0D">
        <w:rPr>
          <w:rFonts w:ascii="Arial" w:hAnsi="Arial" w:cs="Arial"/>
          <w:b/>
          <w:sz w:val="20"/>
          <w:szCs w:val="20"/>
        </w:rPr>
        <w:t>coerenza e l'integrazione degli approcci adottati</w:t>
      </w:r>
      <w:r w:rsidRPr="00CE0F0D">
        <w:rPr>
          <w:rFonts w:ascii="Arial" w:hAnsi="Arial" w:cs="Arial"/>
          <w:sz w:val="20"/>
          <w:szCs w:val="20"/>
        </w:rPr>
        <w:t xml:space="preserve">; </w:t>
      </w:r>
    </w:p>
    <w:p w14:paraId="4310811C" w14:textId="213529E2"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Segoe UI Symbol" w:hAnsi="Segoe UI Symbol" w:cs="Segoe UI Symbol"/>
          <w:sz w:val="20"/>
          <w:szCs w:val="20"/>
        </w:rPr>
        <w:t>✓</w:t>
      </w: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sz w:val="20"/>
          <w:szCs w:val="20"/>
        </w:rPr>
        <w:t xml:space="preserve">evidenziare la </w:t>
      </w:r>
      <w:r w:rsidRPr="00CE0F0D">
        <w:rPr>
          <w:rFonts w:ascii="Arial" w:hAnsi="Arial" w:cs="Arial"/>
          <w:b/>
          <w:sz w:val="20"/>
          <w:szCs w:val="20"/>
        </w:rPr>
        <w:t>reale attuazione</w:t>
      </w:r>
      <w:r w:rsidRPr="00CE0F0D">
        <w:rPr>
          <w:rFonts w:ascii="Arial" w:hAnsi="Arial" w:cs="Arial"/>
          <w:sz w:val="20"/>
          <w:szCs w:val="20"/>
        </w:rPr>
        <w:t xml:space="preserve"> degli approcci adottati e la </w:t>
      </w:r>
      <w:r w:rsidRPr="00CE0F0D">
        <w:rPr>
          <w:rFonts w:ascii="Arial" w:hAnsi="Arial" w:cs="Arial"/>
          <w:b/>
          <w:sz w:val="20"/>
          <w:szCs w:val="20"/>
        </w:rPr>
        <w:t>diffusione</w:t>
      </w:r>
      <w:r w:rsidRPr="00CE0F0D">
        <w:rPr>
          <w:rFonts w:ascii="Arial" w:hAnsi="Arial" w:cs="Arial"/>
          <w:sz w:val="20"/>
          <w:szCs w:val="20"/>
        </w:rPr>
        <w:t xml:space="preserve"> nelle aree pertinenti rilevanti con riferimento agli </w:t>
      </w:r>
      <w:proofErr w:type="spellStart"/>
      <w:r w:rsidR="00616F4E" w:rsidRPr="00CE0F0D">
        <w:rPr>
          <w:rFonts w:ascii="Arial" w:hAnsi="Arial" w:cs="Arial"/>
          <w:sz w:val="20"/>
          <w:szCs w:val="20"/>
        </w:rPr>
        <w:t>AdC</w:t>
      </w:r>
      <w:proofErr w:type="spellEnd"/>
      <w:r w:rsidR="00616F4E" w:rsidRPr="00CE0F0D">
        <w:rPr>
          <w:rFonts w:ascii="Arial" w:hAnsi="Arial" w:cs="Arial"/>
          <w:sz w:val="20"/>
          <w:szCs w:val="20"/>
        </w:rPr>
        <w:t xml:space="preserve"> </w:t>
      </w:r>
      <w:r w:rsidRPr="00CE0F0D">
        <w:rPr>
          <w:rFonts w:ascii="Arial" w:hAnsi="Arial" w:cs="Arial"/>
          <w:sz w:val="20"/>
          <w:szCs w:val="20"/>
        </w:rPr>
        <w:t xml:space="preserve">interessati; </w:t>
      </w:r>
    </w:p>
    <w:p w14:paraId="6B35E483" w14:textId="2170275F"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Segoe UI Symbol" w:hAnsi="Segoe UI Symbol" w:cs="Segoe UI Symbol"/>
          <w:sz w:val="20"/>
          <w:szCs w:val="20"/>
        </w:rPr>
        <w:t>✓</w:t>
      </w: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sz w:val="20"/>
          <w:szCs w:val="20"/>
        </w:rPr>
        <w:t xml:space="preserve">riportare elementi che permettano di capire </w:t>
      </w:r>
      <w:r w:rsidRPr="00CE0F0D">
        <w:rPr>
          <w:rFonts w:ascii="Arial" w:hAnsi="Arial" w:cs="Arial"/>
          <w:b/>
          <w:sz w:val="20"/>
          <w:szCs w:val="20"/>
        </w:rPr>
        <w:t>da quanto tempo</w:t>
      </w:r>
      <w:r w:rsidRPr="00CE0F0D">
        <w:rPr>
          <w:rFonts w:ascii="Arial" w:hAnsi="Arial" w:cs="Arial"/>
          <w:sz w:val="20"/>
          <w:szCs w:val="20"/>
        </w:rPr>
        <w:t xml:space="preserve"> l'approccio è stato adottato dall'Ateneo; </w:t>
      </w:r>
    </w:p>
    <w:p w14:paraId="0D8C7186" w14:textId="11073AC3"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Segoe UI Symbol" w:hAnsi="Segoe UI Symbol" w:cs="Segoe UI Symbol"/>
          <w:sz w:val="20"/>
          <w:szCs w:val="20"/>
        </w:rPr>
        <w:t>✓</w:t>
      </w: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spacing w:val="-4"/>
          <w:sz w:val="20"/>
          <w:szCs w:val="20"/>
        </w:rPr>
        <w:t xml:space="preserve">evidenziare il </w:t>
      </w:r>
      <w:r w:rsidRPr="00CE0F0D">
        <w:rPr>
          <w:rFonts w:ascii="Arial" w:hAnsi="Arial" w:cs="Arial"/>
          <w:b/>
          <w:spacing w:val="-4"/>
          <w:sz w:val="20"/>
          <w:szCs w:val="20"/>
        </w:rPr>
        <w:t>monitoraggio</w:t>
      </w:r>
      <w:r w:rsidRPr="00CE0F0D">
        <w:rPr>
          <w:rFonts w:ascii="Arial" w:hAnsi="Arial" w:cs="Arial"/>
          <w:spacing w:val="-4"/>
          <w:sz w:val="20"/>
          <w:szCs w:val="20"/>
        </w:rPr>
        <w:t xml:space="preserve"> attuato per valutare l'</w:t>
      </w:r>
      <w:r w:rsidRPr="00CE0F0D">
        <w:rPr>
          <w:rFonts w:ascii="Arial" w:hAnsi="Arial" w:cs="Arial"/>
          <w:b/>
          <w:spacing w:val="-4"/>
          <w:sz w:val="20"/>
          <w:szCs w:val="20"/>
        </w:rPr>
        <w:t>efficacia</w:t>
      </w:r>
      <w:r w:rsidRPr="00CE0F0D">
        <w:rPr>
          <w:rFonts w:ascii="Arial" w:hAnsi="Arial" w:cs="Arial"/>
          <w:spacing w:val="-4"/>
          <w:sz w:val="20"/>
          <w:szCs w:val="20"/>
        </w:rPr>
        <w:t xml:space="preserve"> dell’approccio adottato e le eventuali </w:t>
      </w:r>
      <w:r w:rsidRPr="00CE0F0D">
        <w:rPr>
          <w:rFonts w:ascii="Arial" w:hAnsi="Arial" w:cs="Arial"/>
          <w:b/>
          <w:spacing w:val="-4"/>
          <w:sz w:val="20"/>
          <w:szCs w:val="20"/>
        </w:rPr>
        <w:t>azioni</w:t>
      </w:r>
      <w:r w:rsidRPr="00CE0F0D">
        <w:rPr>
          <w:rFonts w:ascii="Arial" w:hAnsi="Arial" w:cs="Arial"/>
          <w:spacing w:val="-4"/>
          <w:sz w:val="20"/>
          <w:szCs w:val="20"/>
        </w:rPr>
        <w:t xml:space="preserve"> di miglioramento</w:t>
      </w:r>
      <w:r w:rsidRPr="00CE0F0D">
        <w:rPr>
          <w:rFonts w:ascii="Arial" w:hAnsi="Arial" w:cs="Arial"/>
          <w:sz w:val="20"/>
          <w:szCs w:val="20"/>
        </w:rPr>
        <w:t xml:space="preserve"> adottate nel tempo. </w:t>
      </w:r>
    </w:p>
    <w:p w14:paraId="77E1143B" w14:textId="3D364E8C" w:rsidR="00C26769" w:rsidRPr="00CE0F0D" w:rsidRDefault="00C26769" w:rsidP="00616F4E">
      <w:pPr>
        <w:autoSpaceDE w:val="0"/>
        <w:autoSpaceDN w:val="0"/>
        <w:adjustRightInd w:val="0"/>
        <w:spacing w:before="120"/>
        <w:jc w:val="both"/>
        <w:rPr>
          <w:rFonts w:ascii="Arial" w:hAnsi="Arial" w:cs="Arial"/>
          <w:sz w:val="20"/>
          <w:szCs w:val="20"/>
        </w:rPr>
      </w:pPr>
      <w:r w:rsidRPr="00CE0F0D">
        <w:rPr>
          <w:rFonts w:ascii="Arial" w:hAnsi="Arial" w:cs="Arial"/>
          <w:sz w:val="20"/>
          <w:szCs w:val="20"/>
        </w:rPr>
        <w:t xml:space="preserve">L’autovalutazione deve sostanzialmente descrivere </w:t>
      </w:r>
      <w:r w:rsidRPr="00CE0F0D">
        <w:rPr>
          <w:rFonts w:ascii="Arial" w:hAnsi="Arial" w:cs="Arial"/>
          <w:b/>
          <w:sz w:val="20"/>
          <w:szCs w:val="20"/>
        </w:rPr>
        <w:t>cosa, come, perché e quanto</w:t>
      </w:r>
      <w:r w:rsidRPr="00CE0F0D">
        <w:rPr>
          <w:rFonts w:ascii="Arial" w:hAnsi="Arial" w:cs="Arial"/>
          <w:sz w:val="20"/>
          <w:szCs w:val="20"/>
        </w:rPr>
        <w:t xml:space="preserve"> viene “fatto” dall’Ateneo in attuazione di quanto previsto dal </w:t>
      </w:r>
      <w:r w:rsidR="00616F4E" w:rsidRPr="00CE0F0D">
        <w:rPr>
          <w:rFonts w:ascii="Arial" w:hAnsi="Arial" w:cs="Arial"/>
          <w:sz w:val="20"/>
          <w:szCs w:val="20"/>
        </w:rPr>
        <w:t xml:space="preserve">PdA </w:t>
      </w:r>
      <w:r w:rsidRPr="00CE0F0D">
        <w:rPr>
          <w:rFonts w:ascii="Arial" w:hAnsi="Arial" w:cs="Arial"/>
          <w:sz w:val="20"/>
          <w:szCs w:val="20"/>
        </w:rPr>
        <w:t xml:space="preserve">in esame. </w:t>
      </w:r>
    </w:p>
    <w:p w14:paraId="10D218CB" w14:textId="77777777" w:rsidR="00C26769" w:rsidRPr="00CE0F0D" w:rsidRDefault="00C26769" w:rsidP="00616F4E">
      <w:pPr>
        <w:autoSpaceDE w:val="0"/>
        <w:autoSpaceDN w:val="0"/>
        <w:adjustRightInd w:val="0"/>
        <w:jc w:val="both"/>
        <w:rPr>
          <w:rFonts w:ascii="Arial" w:hAnsi="Arial" w:cs="Arial"/>
          <w:sz w:val="20"/>
          <w:szCs w:val="20"/>
        </w:rPr>
      </w:pPr>
      <w:r w:rsidRPr="00CE0F0D">
        <w:rPr>
          <w:rFonts w:ascii="Arial" w:hAnsi="Arial" w:cs="Arial"/>
          <w:sz w:val="20"/>
          <w:szCs w:val="20"/>
        </w:rPr>
        <w:t xml:space="preserve">È necessario che chi valuta o legge capisca non soltanto: </w:t>
      </w:r>
    </w:p>
    <w:p w14:paraId="670DD2E0" w14:textId="3E1047CC"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Segoe UI Symbol" w:hAnsi="Segoe UI Symbol" w:cs="Segoe UI Symbol"/>
          <w:sz w:val="20"/>
          <w:szCs w:val="20"/>
        </w:rPr>
        <w:t>✓</w:t>
      </w:r>
      <w:r w:rsidRPr="00CE0F0D">
        <w:rPr>
          <w:rFonts w:ascii="Arial" w:hAnsi="Arial" w:cs="Arial"/>
          <w:sz w:val="20"/>
          <w:szCs w:val="20"/>
        </w:rPr>
        <w:t xml:space="preserve"> </w:t>
      </w:r>
      <w:r w:rsidR="00DC4CD9" w:rsidRPr="00CE0F0D">
        <w:rPr>
          <w:rFonts w:ascii="Arial" w:hAnsi="Arial" w:cs="Arial"/>
          <w:sz w:val="20"/>
          <w:szCs w:val="20"/>
        </w:rPr>
        <w:tab/>
      </w:r>
      <w:proofErr w:type="gramStart"/>
      <w:r w:rsidRPr="00CE0F0D">
        <w:rPr>
          <w:rFonts w:ascii="Arial" w:hAnsi="Arial" w:cs="Arial"/>
          <w:i/>
          <w:iCs/>
          <w:sz w:val="20"/>
          <w:szCs w:val="20"/>
        </w:rPr>
        <w:t xml:space="preserve">il </w:t>
      </w:r>
      <w:r w:rsidRPr="00CE0F0D">
        <w:rPr>
          <w:rFonts w:ascii="Arial" w:hAnsi="Arial" w:cs="Arial"/>
          <w:b/>
          <w:i/>
          <w:iCs/>
          <w:sz w:val="20"/>
          <w:szCs w:val="20"/>
        </w:rPr>
        <w:t>cosa</w:t>
      </w:r>
      <w:proofErr w:type="gramEnd"/>
      <w:r w:rsidRPr="00CE0F0D">
        <w:rPr>
          <w:rFonts w:ascii="Arial" w:hAnsi="Arial" w:cs="Arial"/>
          <w:i/>
          <w:iCs/>
          <w:sz w:val="20"/>
          <w:szCs w:val="20"/>
        </w:rPr>
        <w:t xml:space="preserve"> </w:t>
      </w:r>
      <w:r w:rsidR="00813DFE" w:rsidRPr="00CE0F0D">
        <w:rPr>
          <w:rFonts w:ascii="Arial" w:hAnsi="Arial" w:cs="Arial"/>
          <w:i/>
          <w:iCs/>
          <w:sz w:val="20"/>
          <w:szCs w:val="20"/>
        </w:rPr>
        <w:t>(</w:t>
      </w:r>
      <w:r w:rsidRPr="00CE0F0D">
        <w:rPr>
          <w:rFonts w:ascii="Arial" w:hAnsi="Arial" w:cs="Arial"/>
          <w:sz w:val="20"/>
          <w:szCs w:val="20"/>
        </w:rPr>
        <w:t>quello che l’Ateneo sta facendo</w:t>
      </w:r>
      <w:r w:rsidR="00813DFE" w:rsidRPr="00CE0F0D">
        <w:rPr>
          <w:rFonts w:ascii="Arial" w:hAnsi="Arial" w:cs="Arial"/>
          <w:sz w:val="20"/>
          <w:szCs w:val="20"/>
        </w:rPr>
        <w:t>)</w:t>
      </w:r>
      <w:r w:rsidRPr="00CE0F0D">
        <w:rPr>
          <w:rFonts w:ascii="Arial" w:hAnsi="Arial" w:cs="Arial"/>
          <w:sz w:val="20"/>
          <w:szCs w:val="20"/>
        </w:rPr>
        <w:t xml:space="preserve">; </w:t>
      </w:r>
    </w:p>
    <w:p w14:paraId="2C2A9FF9" w14:textId="77777777" w:rsidR="00C26769" w:rsidRPr="00CE0F0D" w:rsidRDefault="00C26769" w:rsidP="00616F4E">
      <w:pPr>
        <w:autoSpaceDE w:val="0"/>
        <w:autoSpaceDN w:val="0"/>
        <w:adjustRightInd w:val="0"/>
        <w:ind w:left="284"/>
        <w:jc w:val="both"/>
        <w:rPr>
          <w:rFonts w:ascii="Arial" w:hAnsi="Arial" w:cs="Arial"/>
          <w:sz w:val="20"/>
          <w:szCs w:val="20"/>
        </w:rPr>
      </w:pPr>
      <w:r w:rsidRPr="00CE0F0D">
        <w:rPr>
          <w:rFonts w:ascii="Arial" w:hAnsi="Arial" w:cs="Arial"/>
          <w:sz w:val="20"/>
          <w:szCs w:val="20"/>
        </w:rPr>
        <w:t xml:space="preserve">ma anche e soprattutto: </w:t>
      </w:r>
    </w:p>
    <w:p w14:paraId="7A47CBF3" w14:textId="0E9CA34F"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Segoe UI Symbol" w:hAnsi="Segoe UI Symbol" w:cs="Segoe UI Symbol"/>
          <w:sz w:val="20"/>
          <w:szCs w:val="20"/>
        </w:rPr>
        <w:t>✓</w:t>
      </w: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i/>
          <w:iCs/>
          <w:sz w:val="20"/>
          <w:szCs w:val="20"/>
        </w:rPr>
        <w:t xml:space="preserve">il </w:t>
      </w:r>
      <w:r w:rsidRPr="00CE0F0D">
        <w:rPr>
          <w:rFonts w:ascii="Arial" w:hAnsi="Arial" w:cs="Arial"/>
          <w:b/>
          <w:i/>
          <w:iCs/>
          <w:sz w:val="20"/>
          <w:szCs w:val="20"/>
        </w:rPr>
        <w:t>come</w:t>
      </w:r>
      <w:r w:rsidR="00813DFE" w:rsidRPr="00CE0F0D">
        <w:rPr>
          <w:rFonts w:ascii="Arial" w:hAnsi="Arial" w:cs="Arial"/>
          <w:b/>
          <w:i/>
          <w:iCs/>
          <w:sz w:val="20"/>
          <w:szCs w:val="20"/>
        </w:rPr>
        <w:t xml:space="preserve"> </w:t>
      </w:r>
      <w:r w:rsidR="00813DFE" w:rsidRPr="00CE0F0D">
        <w:rPr>
          <w:rFonts w:ascii="Arial" w:hAnsi="Arial" w:cs="Arial"/>
          <w:iCs/>
          <w:sz w:val="20"/>
          <w:szCs w:val="20"/>
        </w:rPr>
        <w:t>(</w:t>
      </w:r>
      <w:r w:rsidRPr="00CE0F0D">
        <w:rPr>
          <w:rFonts w:ascii="Arial" w:hAnsi="Arial" w:cs="Arial"/>
          <w:sz w:val="20"/>
          <w:szCs w:val="20"/>
        </w:rPr>
        <w:t>le modalità con le quali l’approccio è stato sviluppato</w:t>
      </w:r>
      <w:r w:rsidR="00813DFE" w:rsidRPr="00CE0F0D">
        <w:rPr>
          <w:rFonts w:ascii="Arial" w:hAnsi="Arial" w:cs="Arial"/>
          <w:sz w:val="20"/>
          <w:szCs w:val="20"/>
        </w:rPr>
        <w:t>)</w:t>
      </w:r>
      <w:r w:rsidRPr="00CE0F0D">
        <w:rPr>
          <w:rFonts w:ascii="Arial" w:hAnsi="Arial" w:cs="Arial"/>
          <w:sz w:val="20"/>
          <w:szCs w:val="20"/>
        </w:rPr>
        <w:t xml:space="preserve">; </w:t>
      </w:r>
    </w:p>
    <w:p w14:paraId="2F6827D5" w14:textId="600B0BF3"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Segoe UI Symbol" w:hAnsi="Segoe UI Symbol" w:cs="Segoe UI Symbol"/>
          <w:sz w:val="20"/>
          <w:szCs w:val="20"/>
        </w:rPr>
        <w:t>✓</w:t>
      </w: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i/>
          <w:iCs/>
          <w:sz w:val="20"/>
          <w:szCs w:val="20"/>
        </w:rPr>
        <w:t xml:space="preserve">il </w:t>
      </w:r>
      <w:r w:rsidRPr="00CE0F0D">
        <w:rPr>
          <w:rFonts w:ascii="Arial" w:hAnsi="Arial" w:cs="Arial"/>
          <w:b/>
          <w:i/>
          <w:iCs/>
          <w:sz w:val="20"/>
          <w:szCs w:val="20"/>
        </w:rPr>
        <w:t>perché</w:t>
      </w:r>
      <w:r w:rsidRPr="00CE0F0D">
        <w:rPr>
          <w:rFonts w:ascii="Arial" w:hAnsi="Arial" w:cs="Arial"/>
          <w:i/>
          <w:iCs/>
          <w:sz w:val="20"/>
          <w:szCs w:val="20"/>
        </w:rPr>
        <w:t xml:space="preserve"> </w:t>
      </w:r>
      <w:r w:rsidR="00DC7880" w:rsidRPr="00CE0F0D">
        <w:rPr>
          <w:rFonts w:ascii="Arial" w:hAnsi="Arial" w:cs="Arial"/>
          <w:iCs/>
          <w:sz w:val="20"/>
          <w:szCs w:val="20"/>
        </w:rPr>
        <w:t>(</w:t>
      </w:r>
      <w:r w:rsidRPr="00CE0F0D">
        <w:rPr>
          <w:rFonts w:ascii="Arial" w:hAnsi="Arial" w:cs="Arial"/>
          <w:sz w:val="20"/>
          <w:szCs w:val="20"/>
        </w:rPr>
        <w:t>le motivazioni che hanno spinto l’Ateneo a scegliere quell’approccio e non un altro</w:t>
      </w:r>
      <w:r w:rsidR="00DC7880" w:rsidRPr="00CE0F0D">
        <w:rPr>
          <w:rFonts w:ascii="Arial" w:hAnsi="Arial" w:cs="Arial"/>
          <w:sz w:val="20"/>
          <w:szCs w:val="20"/>
        </w:rPr>
        <w:t>)</w:t>
      </w:r>
      <w:r w:rsidRPr="00CE0F0D">
        <w:rPr>
          <w:rFonts w:ascii="Arial" w:hAnsi="Arial" w:cs="Arial"/>
          <w:sz w:val="20"/>
          <w:szCs w:val="20"/>
        </w:rPr>
        <w:t xml:space="preserve">; </w:t>
      </w:r>
    </w:p>
    <w:p w14:paraId="49CCE846" w14:textId="7FD08B7D"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Segoe UI Symbol" w:hAnsi="Segoe UI Symbol" w:cs="Segoe UI Symbol"/>
          <w:sz w:val="20"/>
          <w:szCs w:val="20"/>
        </w:rPr>
        <w:t>✓</w:t>
      </w: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i/>
          <w:iCs/>
          <w:sz w:val="20"/>
          <w:szCs w:val="20"/>
        </w:rPr>
        <w:t xml:space="preserve">il </w:t>
      </w:r>
      <w:r w:rsidRPr="00CE0F0D">
        <w:rPr>
          <w:rFonts w:ascii="Arial" w:hAnsi="Arial" w:cs="Arial"/>
          <w:b/>
          <w:i/>
          <w:iCs/>
          <w:sz w:val="20"/>
          <w:szCs w:val="20"/>
        </w:rPr>
        <w:t>quanto</w:t>
      </w:r>
      <w:r w:rsidR="00DC7880" w:rsidRPr="00CE0F0D">
        <w:rPr>
          <w:rFonts w:ascii="Arial" w:hAnsi="Arial" w:cs="Arial"/>
          <w:b/>
          <w:i/>
          <w:iCs/>
          <w:sz w:val="20"/>
          <w:szCs w:val="20"/>
        </w:rPr>
        <w:t xml:space="preserve"> </w:t>
      </w:r>
      <w:r w:rsidR="00DC7880" w:rsidRPr="00CE0F0D">
        <w:rPr>
          <w:rFonts w:ascii="Arial" w:hAnsi="Arial" w:cs="Arial"/>
          <w:b/>
          <w:iCs/>
          <w:sz w:val="20"/>
          <w:szCs w:val="20"/>
        </w:rPr>
        <w:t>(</w:t>
      </w:r>
      <w:r w:rsidRPr="00CE0F0D">
        <w:rPr>
          <w:rFonts w:ascii="Arial" w:hAnsi="Arial" w:cs="Arial"/>
          <w:sz w:val="20"/>
          <w:szCs w:val="20"/>
        </w:rPr>
        <w:t>l’ampiezza e le modalità con le quali l'approccio è diffuso nelle aree rilevanti e pertinenti</w:t>
      </w:r>
      <w:r w:rsidR="00DC7880" w:rsidRPr="00CE0F0D">
        <w:rPr>
          <w:rFonts w:ascii="Arial" w:hAnsi="Arial" w:cs="Arial"/>
          <w:sz w:val="20"/>
          <w:szCs w:val="20"/>
        </w:rPr>
        <w:t>)</w:t>
      </w:r>
      <w:r w:rsidRPr="00CE0F0D">
        <w:rPr>
          <w:rFonts w:ascii="Arial" w:hAnsi="Arial" w:cs="Arial"/>
          <w:sz w:val="20"/>
          <w:szCs w:val="20"/>
        </w:rPr>
        <w:t xml:space="preserve">. </w:t>
      </w:r>
    </w:p>
    <w:p w14:paraId="79A8A780" w14:textId="77777777" w:rsidR="00DC4CD9" w:rsidRPr="00CE0F0D" w:rsidRDefault="00C26769" w:rsidP="00616F4E">
      <w:pPr>
        <w:autoSpaceDE w:val="0"/>
        <w:autoSpaceDN w:val="0"/>
        <w:adjustRightInd w:val="0"/>
        <w:spacing w:before="120"/>
        <w:jc w:val="both"/>
        <w:rPr>
          <w:rFonts w:ascii="Arial" w:hAnsi="Arial" w:cs="Arial"/>
          <w:sz w:val="20"/>
          <w:szCs w:val="20"/>
        </w:rPr>
      </w:pPr>
      <w:r w:rsidRPr="00CE0F0D">
        <w:rPr>
          <w:rFonts w:ascii="Arial" w:hAnsi="Arial" w:cs="Arial"/>
          <w:sz w:val="20"/>
          <w:szCs w:val="20"/>
        </w:rPr>
        <w:t>Infatti, il valutatore non giudica se l’</w:t>
      </w:r>
      <w:r w:rsidRPr="00CE0F0D">
        <w:rPr>
          <w:rFonts w:ascii="Arial" w:hAnsi="Arial" w:cs="Arial"/>
          <w:b/>
          <w:sz w:val="20"/>
          <w:szCs w:val="20"/>
        </w:rPr>
        <w:t>approccio adottato</w:t>
      </w:r>
      <w:r w:rsidRPr="00CE0F0D">
        <w:rPr>
          <w:rFonts w:ascii="Arial" w:hAnsi="Arial" w:cs="Arial"/>
          <w:sz w:val="20"/>
          <w:szCs w:val="20"/>
        </w:rPr>
        <w:t xml:space="preserve"> sia quello “giusto” in assoluto, ma è tenuto a valutare se e in quale </w:t>
      </w:r>
      <w:r w:rsidRPr="00CE0F0D">
        <w:rPr>
          <w:rFonts w:ascii="Arial" w:hAnsi="Arial" w:cs="Arial"/>
          <w:spacing w:val="-4"/>
          <w:sz w:val="20"/>
          <w:szCs w:val="20"/>
        </w:rPr>
        <w:t xml:space="preserve">misura esso sia adeguato all’Ateneo, sia cioè </w:t>
      </w:r>
      <w:r w:rsidRPr="00CE0F0D">
        <w:rPr>
          <w:rFonts w:ascii="Arial" w:hAnsi="Arial" w:cs="Arial"/>
          <w:b/>
          <w:spacing w:val="-4"/>
          <w:sz w:val="20"/>
          <w:szCs w:val="20"/>
        </w:rPr>
        <w:t>coerente con politiche, strategie e con il contesto</w:t>
      </w:r>
      <w:r w:rsidRPr="00CE0F0D">
        <w:rPr>
          <w:rFonts w:ascii="Arial" w:hAnsi="Arial" w:cs="Arial"/>
          <w:spacing w:val="-4"/>
          <w:sz w:val="20"/>
          <w:szCs w:val="20"/>
        </w:rPr>
        <w:t xml:space="preserve"> in cui l’Ateneo si trova a operare.</w:t>
      </w:r>
      <w:r w:rsidRPr="00CE0F0D">
        <w:rPr>
          <w:rFonts w:ascii="Arial" w:hAnsi="Arial" w:cs="Arial"/>
          <w:sz w:val="20"/>
          <w:szCs w:val="20"/>
        </w:rPr>
        <w:t xml:space="preserve"> </w:t>
      </w:r>
    </w:p>
    <w:p w14:paraId="79B1C74D" w14:textId="1E81EE88" w:rsidR="00C26769" w:rsidRPr="00CE0F0D" w:rsidRDefault="00C26769" w:rsidP="00616F4E">
      <w:pPr>
        <w:autoSpaceDE w:val="0"/>
        <w:autoSpaceDN w:val="0"/>
        <w:adjustRightInd w:val="0"/>
        <w:spacing w:before="120"/>
        <w:jc w:val="both"/>
        <w:rPr>
          <w:rFonts w:ascii="Arial" w:hAnsi="Arial" w:cs="Arial"/>
          <w:sz w:val="20"/>
          <w:szCs w:val="20"/>
        </w:rPr>
      </w:pPr>
      <w:r w:rsidRPr="00CE0F0D">
        <w:rPr>
          <w:rFonts w:ascii="Arial" w:hAnsi="Arial" w:cs="Arial"/>
          <w:sz w:val="20"/>
          <w:szCs w:val="20"/>
        </w:rPr>
        <w:t xml:space="preserve">L’Autovalutazione deve far comprendere quanto gli approcci adottati siano </w:t>
      </w:r>
      <w:r w:rsidRPr="00CE0F0D">
        <w:rPr>
          <w:rFonts w:ascii="Arial" w:hAnsi="Arial" w:cs="Arial"/>
          <w:b/>
          <w:sz w:val="20"/>
          <w:szCs w:val="20"/>
        </w:rPr>
        <w:t>effettivamente e sistematicamente attuati</w:t>
      </w:r>
      <w:r w:rsidRPr="00CE0F0D">
        <w:rPr>
          <w:rFonts w:ascii="Arial" w:hAnsi="Arial" w:cs="Arial"/>
          <w:sz w:val="20"/>
          <w:szCs w:val="20"/>
        </w:rPr>
        <w:t xml:space="preserve"> e </w:t>
      </w:r>
      <w:r w:rsidRPr="00CE0F0D">
        <w:rPr>
          <w:rFonts w:ascii="Arial" w:hAnsi="Arial" w:cs="Arial"/>
          <w:b/>
          <w:spacing w:val="-6"/>
          <w:sz w:val="20"/>
          <w:szCs w:val="20"/>
        </w:rPr>
        <w:t>diffusi</w:t>
      </w:r>
      <w:r w:rsidRPr="00CE0F0D">
        <w:rPr>
          <w:rFonts w:ascii="Arial" w:hAnsi="Arial" w:cs="Arial"/>
          <w:spacing w:val="-6"/>
          <w:sz w:val="20"/>
          <w:szCs w:val="20"/>
        </w:rPr>
        <w:t xml:space="preserve"> nell’Ateneo in aree significative e appropriate, con riferimento a un’adeguata articolazione nella struttura dell’Ateneo:</w:t>
      </w:r>
      <w:r w:rsidRPr="00CE0F0D">
        <w:rPr>
          <w:rFonts w:ascii="Arial" w:hAnsi="Arial" w:cs="Arial"/>
          <w:sz w:val="20"/>
          <w:szCs w:val="20"/>
        </w:rPr>
        <w:t xml:space="preserve"> </w:t>
      </w:r>
    </w:p>
    <w:p w14:paraId="3437C4C4" w14:textId="46E2A0EF"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Arial" w:hAnsi="Arial" w:cs="Arial"/>
          <w:sz w:val="20"/>
          <w:szCs w:val="20"/>
        </w:rPr>
        <w:lastRenderedPageBreak/>
        <w:t xml:space="preserve">- </w:t>
      </w:r>
      <w:r w:rsidR="00DC4CD9" w:rsidRPr="00CE0F0D">
        <w:rPr>
          <w:rFonts w:ascii="Arial" w:hAnsi="Arial" w:cs="Arial"/>
          <w:sz w:val="20"/>
          <w:szCs w:val="20"/>
        </w:rPr>
        <w:tab/>
      </w:r>
      <w:r w:rsidRPr="00CE0F0D">
        <w:rPr>
          <w:rFonts w:ascii="Arial" w:hAnsi="Arial" w:cs="Arial"/>
          <w:b/>
          <w:i/>
          <w:iCs/>
          <w:sz w:val="20"/>
          <w:szCs w:val="20"/>
        </w:rPr>
        <w:t>orizzontalmente</w:t>
      </w:r>
      <w:r w:rsidRPr="00CE0F0D">
        <w:rPr>
          <w:rFonts w:ascii="Arial" w:hAnsi="Arial" w:cs="Arial"/>
          <w:sz w:val="20"/>
          <w:szCs w:val="20"/>
        </w:rPr>
        <w:t xml:space="preserve">: in tutte le sedi, tutti i settori, tutte le funzioni, aree/gruppi di lavoro pertinenti; </w:t>
      </w:r>
    </w:p>
    <w:p w14:paraId="5A846D57" w14:textId="54B464F4"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b/>
          <w:i/>
          <w:iCs/>
          <w:sz w:val="20"/>
          <w:szCs w:val="20"/>
        </w:rPr>
        <w:t>verticalmente</w:t>
      </w:r>
      <w:r w:rsidRPr="00CE0F0D">
        <w:rPr>
          <w:rFonts w:ascii="Arial" w:hAnsi="Arial" w:cs="Arial"/>
          <w:sz w:val="20"/>
          <w:szCs w:val="20"/>
        </w:rPr>
        <w:t xml:space="preserve">: a tutti i livelli (dalla direzione fino al personale operativo laddove opportuno); </w:t>
      </w:r>
    </w:p>
    <w:p w14:paraId="25639027" w14:textId="48087DC7"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Arial" w:hAnsi="Arial" w:cs="Arial"/>
          <w:sz w:val="20"/>
          <w:szCs w:val="20"/>
        </w:rPr>
        <w:t xml:space="preserve">- </w:t>
      </w:r>
      <w:r w:rsidR="00DC4CD9" w:rsidRPr="00CE0F0D">
        <w:rPr>
          <w:rFonts w:ascii="Arial" w:hAnsi="Arial" w:cs="Arial"/>
          <w:sz w:val="20"/>
          <w:szCs w:val="20"/>
        </w:rPr>
        <w:tab/>
      </w:r>
      <w:r w:rsidRPr="00CE0F0D">
        <w:rPr>
          <w:rFonts w:ascii="Arial" w:hAnsi="Arial" w:cs="Arial"/>
          <w:b/>
          <w:i/>
          <w:iCs/>
          <w:sz w:val="20"/>
          <w:szCs w:val="20"/>
        </w:rPr>
        <w:t>in tutti i processi e servizi</w:t>
      </w:r>
      <w:r w:rsidRPr="00CE0F0D">
        <w:rPr>
          <w:rFonts w:ascii="Arial" w:hAnsi="Arial" w:cs="Arial"/>
          <w:i/>
          <w:iCs/>
          <w:sz w:val="20"/>
          <w:szCs w:val="20"/>
        </w:rPr>
        <w:t xml:space="preserve">: </w:t>
      </w:r>
      <w:r w:rsidRPr="00CE0F0D">
        <w:rPr>
          <w:rFonts w:ascii="Arial" w:hAnsi="Arial" w:cs="Arial"/>
          <w:sz w:val="20"/>
          <w:szCs w:val="20"/>
        </w:rPr>
        <w:t xml:space="preserve">per i quali essi sono applicabili. </w:t>
      </w:r>
    </w:p>
    <w:p w14:paraId="17B41F28" w14:textId="1FFC6F32" w:rsidR="00C26769" w:rsidRPr="00CE0F0D" w:rsidRDefault="00C26769" w:rsidP="00FB536A">
      <w:pPr>
        <w:autoSpaceDE w:val="0"/>
        <w:autoSpaceDN w:val="0"/>
        <w:adjustRightInd w:val="0"/>
        <w:spacing w:before="120"/>
        <w:jc w:val="both"/>
        <w:rPr>
          <w:rFonts w:ascii="Arial" w:hAnsi="Arial" w:cs="Arial"/>
          <w:sz w:val="20"/>
          <w:szCs w:val="20"/>
        </w:rPr>
      </w:pPr>
      <w:r w:rsidRPr="00CE0F0D">
        <w:rPr>
          <w:rFonts w:ascii="Arial" w:hAnsi="Arial" w:cs="Arial"/>
          <w:sz w:val="20"/>
          <w:szCs w:val="20"/>
        </w:rPr>
        <w:t xml:space="preserve">L’Autovalutazione deve infine far comprendere </w:t>
      </w:r>
      <w:r w:rsidRPr="00CE0F0D">
        <w:rPr>
          <w:rFonts w:ascii="Arial" w:hAnsi="Arial" w:cs="Arial"/>
          <w:b/>
          <w:i/>
          <w:iCs/>
          <w:sz w:val="20"/>
          <w:szCs w:val="20"/>
        </w:rPr>
        <w:t xml:space="preserve">se </w:t>
      </w:r>
      <w:r w:rsidRPr="00CE0F0D">
        <w:rPr>
          <w:rFonts w:ascii="Arial" w:hAnsi="Arial" w:cs="Arial"/>
          <w:b/>
          <w:sz w:val="20"/>
          <w:szCs w:val="20"/>
        </w:rPr>
        <w:t xml:space="preserve">e </w:t>
      </w:r>
      <w:r w:rsidRPr="00CE0F0D">
        <w:rPr>
          <w:rFonts w:ascii="Arial" w:hAnsi="Arial" w:cs="Arial"/>
          <w:b/>
          <w:i/>
          <w:iCs/>
          <w:sz w:val="20"/>
          <w:szCs w:val="20"/>
        </w:rPr>
        <w:t xml:space="preserve">come </w:t>
      </w:r>
      <w:r w:rsidRPr="00CE0F0D">
        <w:rPr>
          <w:rFonts w:ascii="Arial" w:hAnsi="Arial" w:cs="Arial"/>
          <w:b/>
          <w:sz w:val="20"/>
          <w:szCs w:val="20"/>
        </w:rPr>
        <w:t>vengono monitorati</w:t>
      </w:r>
      <w:r w:rsidRPr="00CE0F0D">
        <w:rPr>
          <w:rFonts w:ascii="Arial" w:hAnsi="Arial" w:cs="Arial"/>
          <w:sz w:val="20"/>
          <w:szCs w:val="20"/>
        </w:rPr>
        <w:t xml:space="preserve"> gli approcci, per valutarne l’</w:t>
      </w:r>
      <w:r w:rsidRPr="00CE0F0D">
        <w:rPr>
          <w:rFonts w:ascii="Arial" w:hAnsi="Arial" w:cs="Arial"/>
          <w:b/>
          <w:sz w:val="20"/>
          <w:szCs w:val="20"/>
        </w:rPr>
        <w:t>efficacia</w:t>
      </w:r>
      <w:r w:rsidRPr="00CE0F0D">
        <w:rPr>
          <w:rFonts w:ascii="Arial" w:hAnsi="Arial" w:cs="Arial"/>
          <w:sz w:val="20"/>
          <w:szCs w:val="20"/>
        </w:rPr>
        <w:t xml:space="preserve"> e, se necessario, avviare le opportune </w:t>
      </w:r>
      <w:r w:rsidRPr="00CE0F0D">
        <w:rPr>
          <w:rFonts w:ascii="Arial" w:hAnsi="Arial" w:cs="Arial"/>
          <w:b/>
          <w:sz w:val="20"/>
          <w:szCs w:val="20"/>
        </w:rPr>
        <w:t>iniziative di miglioramento</w:t>
      </w:r>
      <w:r w:rsidRPr="00CE0F0D">
        <w:rPr>
          <w:rFonts w:ascii="Arial" w:hAnsi="Arial" w:cs="Arial"/>
          <w:sz w:val="20"/>
          <w:szCs w:val="20"/>
        </w:rPr>
        <w:t xml:space="preserve">. Il monitoraggio ha lo scopo di valutare l’efficacia degli approcci e di </w:t>
      </w:r>
      <w:r w:rsidRPr="00CE0F0D">
        <w:rPr>
          <w:rFonts w:ascii="Arial" w:hAnsi="Arial" w:cs="Arial"/>
          <w:b/>
          <w:sz w:val="20"/>
          <w:szCs w:val="20"/>
        </w:rPr>
        <w:t>evidenziare i punti forti</w:t>
      </w:r>
      <w:r w:rsidRPr="00CE0F0D">
        <w:rPr>
          <w:rFonts w:ascii="Arial" w:hAnsi="Arial" w:cs="Arial"/>
          <w:sz w:val="20"/>
          <w:szCs w:val="20"/>
        </w:rPr>
        <w:t xml:space="preserve">, le </w:t>
      </w:r>
      <w:r w:rsidRPr="00CE0F0D">
        <w:rPr>
          <w:rFonts w:ascii="Arial" w:hAnsi="Arial" w:cs="Arial"/>
          <w:b/>
          <w:sz w:val="20"/>
          <w:szCs w:val="20"/>
        </w:rPr>
        <w:t>aree da migliorare</w:t>
      </w:r>
      <w:r w:rsidRPr="00CE0F0D">
        <w:rPr>
          <w:rFonts w:ascii="Arial" w:hAnsi="Arial" w:cs="Arial"/>
          <w:sz w:val="20"/>
          <w:szCs w:val="20"/>
        </w:rPr>
        <w:t xml:space="preserve"> e di definire le </w:t>
      </w:r>
      <w:r w:rsidRPr="00CE0F0D">
        <w:rPr>
          <w:rFonts w:ascii="Arial" w:hAnsi="Arial" w:cs="Arial"/>
          <w:b/>
          <w:sz w:val="20"/>
          <w:szCs w:val="20"/>
        </w:rPr>
        <w:t>priorità delle azioni di miglioramento</w:t>
      </w:r>
      <w:r w:rsidRPr="00CE0F0D">
        <w:rPr>
          <w:rFonts w:ascii="Arial" w:hAnsi="Arial" w:cs="Arial"/>
          <w:sz w:val="20"/>
          <w:szCs w:val="20"/>
        </w:rPr>
        <w:t xml:space="preserve">. </w:t>
      </w:r>
    </w:p>
    <w:p w14:paraId="741C07D0" w14:textId="77777777" w:rsidR="00C26769" w:rsidRPr="00CE0F0D" w:rsidRDefault="00C26769" w:rsidP="00616F4E">
      <w:pPr>
        <w:autoSpaceDE w:val="0"/>
        <w:autoSpaceDN w:val="0"/>
        <w:adjustRightInd w:val="0"/>
        <w:jc w:val="both"/>
        <w:rPr>
          <w:rFonts w:ascii="Arial" w:hAnsi="Arial" w:cs="Arial"/>
          <w:sz w:val="20"/>
          <w:szCs w:val="20"/>
        </w:rPr>
      </w:pPr>
      <w:r w:rsidRPr="00CE0F0D">
        <w:rPr>
          <w:rFonts w:ascii="Arial" w:hAnsi="Arial" w:cs="Arial"/>
          <w:sz w:val="20"/>
          <w:szCs w:val="20"/>
        </w:rPr>
        <w:t xml:space="preserve">L’Autovalutazione deve inoltre evidenziare </w:t>
      </w:r>
      <w:r w:rsidRPr="00CE0F0D">
        <w:rPr>
          <w:rFonts w:ascii="Arial" w:hAnsi="Arial" w:cs="Arial"/>
          <w:b/>
          <w:sz w:val="20"/>
          <w:szCs w:val="20"/>
        </w:rPr>
        <w:t>quanto e come</w:t>
      </w:r>
      <w:r w:rsidRPr="00CE0F0D">
        <w:rPr>
          <w:rFonts w:ascii="Arial" w:hAnsi="Arial" w:cs="Arial"/>
          <w:sz w:val="20"/>
          <w:szCs w:val="20"/>
        </w:rPr>
        <w:t xml:space="preserve"> l’Ateneo </w:t>
      </w:r>
      <w:r w:rsidRPr="00CE0F0D">
        <w:rPr>
          <w:rFonts w:ascii="Arial" w:hAnsi="Arial" w:cs="Arial"/>
          <w:b/>
          <w:sz w:val="20"/>
          <w:szCs w:val="20"/>
        </w:rPr>
        <w:t>analizza e usa i risultati del monitoraggio</w:t>
      </w:r>
      <w:r w:rsidRPr="00CE0F0D">
        <w:rPr>
          <w:rFonts w:ascii="Arial" w:hAnsi="Arial" w:cs="Arial"/>
          <w:sz w:val="20"/>
          <w:szCs w:val="20"/>
        </w:rPr>
        <w:t xml:space="preserve"> e le informazioni acquisite per identificare, pianificare e attuare le azioni di miglioramento. </w:t>
      </w:r>
    </w:p>
    <w:p w14:paraId="7264AA70" w14:textId="77777777" w:rsidR="00C26769" w:rsidRPr="00CE0F0D" w:rsidRDefault="00C26769" w:rsidP="00616F4E">
      <w:pPr>
        <w:autoSpaceDE w:val="0"/>
        <w:autoSpaceDN w:val="0"/>
        <w:adjustRightInd w:val="0"/>
        <w:jc w:val="both"/>
        <w:rPr>
          <w:rFonts w:ascii="Arial" w:hAnsi="Arial" w:cs="Arial"/>
          <w:sz w:val="20"/>
          <w:szCs w:val="20"/>
        </w:rPr>
      </w:pPr>
      <w:r w:rsidRPr="00CE0F0D">
        <w:rPr>
          <w:rFonts w:ascii="Arial" w:hAnsi="Arial" w:cs="Arial"/>
          <w:sz w:val="20"/>
          <w:szCs w:val="20"/>
        </w:rPr>
        <w:t xml:space="preserve">In questo contesto risulta utile </w:t>
      </w:r>
      <w:r w:rsidRPr="00CE0F0D">
        <w:rPr>
          <w:rFonts w:ascii="Arial" w:hAnsi="Arial" w:cs="Arial"/>
          <w:b/>
          <w:sz w:val="20"/>
          <w:szCs w:val="20"/>
        </w:rPr>
        <w:t>“raccontare la storia” degli approcci</w:t>
      </w:r>
      <w:r w:rsidRPr="00CE0F0D">
        <w:rPr>
          <w:rFonts w:ascii="Arial" w:hAnsi="Arial" w:cs="Arial"/>
          <w:sz w:val="20"/>
          <w:szCs w:val="20"/>
        </w:rPr>
        <w:t xml:space="preserve">, ovvero non limitarsi a descrivere quello che si sta facendo al presente, ma presentare anche l’evoluzione dell’approccio nel tempo, al fine di evidenziare che esso è consolidato nel tempo ed è il risultato di affinamenti e miglioramenti successivi. Se l’Ateneo ha previsto futuri sviluppi dell’attuale approccio, sarebbe opportuno descrivere le motivazioni dei cambiamenti apportati, la maniera in cui si intende implementarli e i risultati attesi. </w:t>
      </w:r>
    </w:p>
    <w:p w14:paraId="1AEB7444" w14:textId="77777777" w:rsidR="00C26769" w:rsidRPr="00CE0F0D" w:rsidRDefault="00C26769" w:rsidP="00616F4E">
      <w:pPr>
        <w:autoSpaceDE w:val="0"/>
        <w:autoSpaceDN w:val="0"/>
        <w:adjustRightInd w:val="0"/>
        <w:jc w:val="both"/>
        <w:rPr>
          <w:rFonts w:ascii="Arial" w:hAnsi="Arial" w:cs="Arial"/>
          <w:sz w:val="20"/>
          <w:szCs w:val="20"/>
        </w:rPr>
      </w:pPr>
      <w:r w:rsidRPr="00CE0F0D">
        <w:rPr>
          <w:rFonts w:ascii="Arial" w:hAnsi="Arial" w:cs="Arial"/>
          <w:sz w:val="20"/>
          <w:szCs w:val="20"/>
        </w:rPr>
        <w:t xml:space="preserve">Per far meglio comprendere l’adeguatezza e l’efficacia degli approcci adottati è sempre opportuno </w:t>
      </w:r>
      <w:r w:rsidRPr="00CE0F0D">
        <w:rPr>
          <w:rFonts w:ascii="Arial" w:hAnsi="Arial" w:cs="Arial"/>
          <w:b/>
          <w:sz w:val="20"/>
          <w:szCs w:val="20"/>
        </w:rPr>
        <w:t>illustrare esempi di cose fatte e/o risultati conseguiti</w:t>
      </w:r>
      <w:r w:rsidRPr="00CE0F0D">
        <w:rPr>
          <w:rFonts w:ascii="Arial" w:hAnsi="Arial" w:cs="Arial"/>
          <w:sz w:val="20"/>
          <w:szCs w:val="20"/>
        </w:rPr>
        <w:t xml:space="preserve">. </w:t>
      </w:r>
    </w:p>
    <w:p w14:paraId="55D805A1" w14:textId="4076FCA2" w:rsidR="00C26769" w:rsidRPr="00CE0F0D" w:rsidRDefault="00C26769" w:rsidP="00616F4E">
      <w:pPr>
        <w:autoSpaceDE w:val="0"/>
        <w:autoSpaceDN w:val="0"/>
        <w:adjustRightInd w:val="0"/>
        <w:spacing w:before="120"/>
        <w:jc w:val="both"/>
        <w:rPr>
          <w:rFonts w:ascii="Arial" w:hAnsi="Arial" w:cs="Arial"/>
          <w:sz w:val="20"/>
          <w:szCs w:val="20"/>
        </w:rPr>
      </w:pPr>
      <w:r w:rsidRPr="00CE0F0D">
        <w:rPr>
          <w:rFonts w:ascii="Arial" w:hAnsi="Arial" w:cs="Arial"/>
          <w:sz w:val="20"/>
          <w:szCs w:val="20"/>
        </w:rPr>
        <w:t xml:space="preserve">La logica sottesa ai requisiti di AVA 3 è la </w:t>
      </w:r>
      <w:r w:rsidRPr="00CE0F0D">
        <w:rPr>
          <w:rFonts w:ascii="Arial" w:hAnsi="Arial" w:cs="Arial"/>
          <w:b/>
          <w:sz w:val="20"/>
          <w:szCs w:val="20"/>
        </w:rPr>
        <w:t>Logica PDCA</w:t>
      </w:r>
      <w:r w:rsidRPr="00CE0F0D">
        <w:rPr>
          <w:rFonts w:ascii="Arial" w:hAnsi="Arial" w:cs="Arial"/>
          <w:sz w:val="20"/>
          <w:szCs w:val="20"/>
        </w:rPr>
        <w:t xml:space="preserve"> (Plan-Do-Check-Act), che si propone di incoraggiare l'Ateneo a: </w:t>
      </w:r>
    </w:p>
    <w:p w14:paraId="5B5CE2C7" w14:textId="74A1D84C"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Arial" w:hAnsi="Arial" w:cs="Arial"/>
          <w:i/>
          <w:iCs/>
          <w:sz w:val="20"/>
          <w:szCs w:val="20"/>
        </w:rPr>
        <w:t xml:space="preserve">- </w:t>
      </w:r>
      <w:r w:rsidR="00DC4CD9" w:rsidRPr="00CE0F0D">
        <w:rPr>
          <w:rFonts w:ascii="Arial" w:hAnsi="Arial" w:cs="Arial"/>
          <w:i/>
          <w:iCs/>
          <w:sz w:val="20"/>
          <w:szCs w:val="20"/>
        </w:rPr>
        <w:tab/>
      </w:r>
      <w:r w:rsidRPr="00CE0F0D">
        <w:rPr>
          <w:rFonts w:ascii="Arial" w:hAnsi="Arial" w:cs="Arial"/>
          <w:b/>
          <w:sz w:val="20"/>
          <w:szCs w:val="20"/>
        </w:rPr>
        <w:t>definire gli Obiettivi</w:t>
      </w:r>
      <w:r w:rsidRPr="00CE0F0D">
        <w:rPr>
          <w:rFonts w:ascii="Arial" w:hAnsi="Arial" w:cs="Arial"/>
          <w:sz w:val="20"/>
          <w:szCs w:val="20"/>
        </w:rPr>
        <w:t xml:space="preserve">, ovvero i Risultati che vuole raggiungere, come parte integrante della formulazione delle sue politiche e strategie (Plan); </w:t>
      </w:r>
    </w:p>
    <w:p w14:paraId="1574DEB6" w14:textId="66638419"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Arial" w:hAnsi="Arial" w:cs="Arial"/>
          <w:i/>
          <w:iCs/>
          <w:sz w:val="20"/>
          <w:szCs w:val="20"/>
        </w:rPr>
        <w:t xml:space="preserve">- </w:t>
      </w:r>
      <w:r w:rsidR="00DC4CD9" w:rsidRPr="00CE0F0D">
        <w:rPr>
          <w:rFonts w:ascii="Arial" w:hAnsi="Arial" w:cs="Arial"/>
          <w:i/>
          <w:iCs/>
          <w:sz w:val="20"/>
          <w:szCs w:val="20"/>
        </w:rPr>
        <w:tab/>
      </w:r>
      <w:r w:rsidRPr="00CE0F0D">
        <w:rPr>
          <w:rFonts w:ascii="Arial" w:hAnsi="Arial" w:cs="Arial"/>
          <w:sz w:val="20"/>
          <w:szCs w:val="20"/>
        </w:rPr>
        <w:t xml:space="preserve">pianificare e sviluppare un </w:t>
      </w:r>
      <w:r w:rsidRPr="00CE0F0D">
        <w:rPr>
          <w:rFonts w:ascii="Arial" w:hAnsi="Arial" w:cs="Arial"/>
          <w:b/>
          <w:sz w:val="20"/>
          <w:szCs w:val="20"/>
        </w:rPr>
        <w:t>set integrato di approcci</w:t>
      </w:r>
      <w:r w:rsidRPr="00CE0F0D">
        <w:rPr>
          <w:rFonts w:ascii="Arial" w:hAnsi="Arial" w:cs="Arial"/>
          <w:sz w:val="20"/>
          <w:szCs w:val="20"/>
        </w:rPr>
        <w:t xml:space="preserve"> disegnati per raggiungere gli obiettivi fissati attraverso la definizione di processi strutturati e integrati per attuare le politiche e le strategie (Plan); </w:t>
      </w:r>
    </w:p>
    <w:p w14:paraId="3F90AD9B" w14:textId="166F1C9A"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Arial" w:hAnsi="Arial" w:cs="Arial"/>
          <w:i/>
          <w:iCs/>
          <w:sz w:val="20"/>
          <w:szCs w:val="20"/>
        </w:rPr>
        <w:t xml:space="preserve">- </w:t>
      </w:r>
      <w:r w:rsidR="00DC4CD9" w:rsidRPr="00CE0F0D">
        <w:rPr>
          <w:rFonts w:ascii="Arial" w:hAnsi="Arial" w:cs="Arial"/>
          <w:i/>
          <w:iCs/>
          <w:sz w:val="20"/>
          <w:szCs w:val="20"/>
        </w:rPr>
        <w:tab/>
      </w:r>
      <w:r w:rsidRPr="00CE0F0D">
        <w:rPr>
          <w:rFonts w:ascii="Arial" w:hAnsi="Arial" w:cs="Arial"/>
          <w:b/>
          <w:sz w:val="20"/>
          <w:szCs w:val="20"/>
        </w:rPr>
        <w:t>attuare</w:t>
      </w:r>
      <w:r w:rsidRPr="00CE0F0D">
        <w:rPr>
          <w:rFonts w:ascii="Arial" w:hAnsi="Arial" w:cs="Arial"/>
          <w:sz w:val="20"/>
          <w:szCs w:val="20"/>
        </w:rPr>
        <w:t xml:space="preserve"> in maniera sistematica e integrata gli </w:t>
      </w:r>
      <w:r w:rsidRPr="00CE0F0D">
        <w:rPr>
          <w:rFonts w:ascii="Arial" w:hAnsi="Arial" w:cs="Arial"/>
          <w:b/>
          <w:sz w:val="20"/>
          <w:szCs w:val="20"/>
        </w:rPr>
        <w:t>approcci</w:t>
      </w:r>
      <w:r w:rsidRPr="00CE0F0D">
        <w:rPr>
          <w:rFonts w:ascii="Arial" w:hAnsi="Arial" w:cs="Arial"/>
          <w:sz w:val="20"/>
          <w:szCs w:val="20"/>
        </w:rPr>
        <w:t xml:space="preserve"> e i relativi processi (Do); </w:t>
      </w:r>
    </w:p>
    <w:p w14:paraId="2C60E3B5" w14:textId="13AFB5D9"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Arial" w:hAnsi="Arial" w:cs="Arial"/>
          <w:i/>
          <w:iCs/>
          <w:sz w:val="20"/>
          <w:szCs w:val="20"/>
        </w:rPr>
        <w:t xml:space="preserve">- </w:t>
      </w:r>
      <w:r w:rsidR="00DC4CD9" w:rsidRPr="00CE0F0D">
        <w:rPr>
          <w:rFonts w:ascii="Arial" w:hAnsi="Arial" w:cs="Arial"/>
          <w:i/>
          <w:iCs/>
          <w:sz w:val="20"/>
          <w:szCs w:val="20"/>
        </w:rPr>
        <w:tab/>
      </w:r>
      <w:r w:rsidRPr="00CE0F0D">
        <w:rPr>
          <w:rFonts w:ascii="Arial" w:hAnsi="Arial" w:cs="Arial"/>
          <w:b/>
          <w:sz w:val="20"/>
          <w:szCs w:val="20"/>
        </w:rPr>
        <w:t>monitorare</w:t>
      </w:r>
      <w:r w:rsidRPr="00CE0F0D">
        <w:rPr>
          <w:rFonts w:ascii="Arial" w:hAnsi="Arial" w:cs="Arial"/>
          <w:sz w:val="20"/>
          <w:szCs w:val="20"/>
        </w:rPr>
        <w:t xml:space="preserve"> la pianificazione e l’attuazione (Check); </w:t>
      </w:r>
    </w:p>
    <w:p w14:paraId="1C0C6CC6" w14:textId="53329F0F" w:rsidR="00C26769" w:rsidRPr="00CE0F0D" w:rsidRDefault="00C26769" w:rsidP="00616F4E">
      <w:pPr>
        <w:autoSpaceDE w:val="0"/>
        <w:autoSpaceDN w:val="0"/>
        <w:adjustRightInd w:val="0"/>
        <w:ind w:left="284" w:hanging="284"/>
        <w:jc w:val="both"/>
        <w:rPr>
          <w:rFonts w:ascii="Arial" w:hAnsi="Arial" w:cs="Arial"/>
          <w:sz w:val="20"/>
          <w:szCs w:val="20"/>
        </w:rPr>
      </w:pPr>
      <w:r w:rsidRPr="00CE0F0D">
        <w:rPr>
          <w:rFonts w:ascii="Arial" w:hAnsi="Arial" w:cs="Arial"/>
          <w:i/>
          <w:iCs/>
          <w:sz w:val="20"/>
          <w:szCs w:val="20"/>
        </w:rPr>
        <w:t xml:space="preserve">- </w:t>
      </w:r>
      <w:r w:rsidR="00DC4CD9" w:rsidRPr="00CE0F0D">
        <w:rPr>
          <w:rFonts w:ascii="Arial" w:hAnsi="Arial" w:cs="Arial"/>
          <w:i/>
          <w:iCs/>
          <w:sz w:val="20"/>
          <w:szCs w:val="20"/>
        </w:rPr>
        <w:tab/>
      </w:r>
      <w:r w:rsidRPr="00CE0F0D">
        <w:rPr>
          <w:rFonts w:ascii="Arial" w:hAnsi="Arial" w:cs="Arial"/>
          <w:sz w:val="20"/>
          <w:szCs w:val="20"/>
        </w:rPr>
        <w:t xml:space="preserve">promuovere </w:t>
      </w:r>
      <w:r w:rsidRPr="00CE0F0D">
        <w:rPr>
          <w:rFonts w:ascii="Arial" w:hAnsi="Arial" w:cs="Arial"/>
          <w:b/>
          <w:sz w:val="20"/>
          <w:szCs w:val="20"/>
        </w:rPr>
        <w:t>attività di miglioramento</w:t>
      </w:r>
      <w:r w:rsidRPr="00CE0F0D">
        <w:rPr>
          <w:rFonts w:ascii="Arial" w:hAnsi="Arial" w:cs="Arial"/>
          <w:sz w:val="20"/>
          <w:szCs w:val="20"/>
        </w:rPr>
        <w:t xml:space="preserve"> conseguenti all’analisi dei risultati del monitoraggio per rendere gli approcci e i processi più efficaci (Act). </w:t>
      </w:r>
    </w:p>
    <w:p w14:paraId="23B5AF7D" w14:textId="77777777" w:rsidR="00C26769" w:rsidRPr="00CE0F0D" w:rsidRDefault="00C26769" w:rsidP="00616F4E">
      <w:pPr>
        <w:autoSpaceDE w:val="0"/>
        <w:autoSpaceDN w:val="0"/>
        <w:adjustRightInd w:val="0"/>
        <w:jc w:val="both"/>
        <w:rPr>
          <w:rFonts w:ascii="Arial" w:hAnsi="Arial" w:cs="Arial"/>
          <w:sz w:val="20"/>
          <w:szCs w:val="20"/>
        </w:rPr>
      </w:pPr>
    </w:p>
    <w:p w14:paraId="5F76343A" w14:textId="12B8DDA1" w:rsidR="00C26769" w:rsidRPr="00CE0F0D" w:rsidRDefault="00C26769" w:rsidP="00616F4E">
      <w:pPr>
        <w:autoSpaceDE w:val="0"/>
        <w:autoSpaceDN w:val="0"/>
        <w:adjustRightInd w:val="0"/>
        <w:jc w:val="both"/>
        <w:rPr>
          <w:rFonts w:ascii="Arial" w:hAnsi="Arial" w:cs="Arial"/>
          <w:sz w:val="20"/>
          <w:szCs w:val="20"/>
        </w:rPr>
      </w:pPr>
      <w:r w:rsidRPr="00CE0F0D">
        <w:rPr>
          <w:rFonts w:ascii="Arial" w:hAnsi="Arial" w:cs="Arial"/>
          <w:iCs/>
          <w:sz w:val="20"/>
          <w:szCs w:val="20"/>
        </w:rPr>
        <w:t xml:space="preserve">Quando si predispone l’Autovalutazione è opportuno che, nella descrizione dei processi e delle attività relativi agli </w:t>
      </w:r>
      <w:proofErr w:type="spellStart"/>
      <w:r w:rsidR="00103E5C" w:rsidRPr="00CE0F0D">
        <w:rPr>
          <w:rFonts w:ascii="Arial" w:hAnsi="Arial" w:cs="Arial"/>
          <w:iCs/>
          <w:sz w:val="20"/>
          <w:szCs w:val="20"/>
        </w:rPr>
        <w:t>AdC</w:t>
      </w:r>
      <w:proofErr w:type="spellEnd"/>
      <w:r w:rsidR="00103E5C" w:rsidRPr="00CE0F0D">
        <w:rPr>
          <w:rFonts w:ascii="Arial" w:hAnsi="Arial" w:cs="Arial"/>
          <w:iCs/>
          <w:sz w:val="20"/>
          <w:szCs w:val="20"/>
        </w:rPr>
        <w:t xml:space="preserve"> </w:t>
      </w:r>
      <w:r w:rsidRPr="00CE0F0D">
        <w:rPr>
          <w:rFonts w:ascii="Arial" w:hAnsi="Arial" w:cs="Arial"/>
          <w:iCs/>
          <w:sz w:val="20"/>
          <w:szCs w:val="20"/>
        </w:rPr>
        <w:t xml:space="preserve">del </w:t>
      </w:r>
      <w:r w:rsidR="00103E5C" w:rsidRPr="00CE0F0D">
        <w:rPr>
          <w:rFonts w:ascii="Arial" w:hAnsi="Arial" w:cs="Arial"/>
          <w:iCs/>
          <w:sz w:val="20"/>
          <w:szCs w:val="20"/>
        </w:rPr>
        <w:t xml:space="preserve">PdA </w:t>
      </w:r>
      <w:r w:rsidRPr="00CE0F0D">
        <w:rPr>
          <w:rFonts w:ascii="Arial" w:hAnsi="Arial" w:cs="Arial"/>
          <w:iCs/>
          <w:sz w:val="20"/>
          <w:szCs w:val="20"/>
        </w:rPr>
        <w:t xml:space="preserve">in esame, si facciano emergere gli </w:t>
      </w:r>
      <w:r w:rsidRPr="00CE0F0D">
        <w:rPr>
          <w:rFonts w:ascii="Arial" w:hAnsi="Arial" w:cs="Arial"/>
          <w:b/>
          <w:iCs/>
          <w:sz w:val="20"/>
          <w:szCs w:val="20"/>
        </w:rPr>
        <w:t>elementi salienti di pianificazione, attuazione, monitoraggio e miglioramento</w:t>
      </w:r>
      <w:r w:rsidRPr="00CE0F0D">
        <w:rPr>
          <w:rFonts w:ascii="Arial" w:hAnsi="Arial" w:cs="Arial"/>
          <w:iCs/>
          <w:sz w:val="20"/>
          <w:szCs w:val="20"/>
        </w:rPr>
        <w:t xml:space="preserve"> effettivamente praticati. </w:t>
      </w:r>
    </w:p>
    <w:p w14:paraId="5AA93AB6" w14:textId="4B572B98" w:rsidR="00AA012C" w:rsidRPr="00CE0F0D" w:rsidRDefault="00AA012C" w:rsidP="00DC4CD9">
      <w:pPr>
        <w:jc w:val="both"/>
        <w:rPr>
          <w:rFonts w:ascii="Arial" w:hAnsi="Arial" w:cs="Arial"/>
          <w:iCs/>
          <w:sz w:val="20"/>
          <w:szCs w:val="20"/>
        </w:rPr>
      </w:pPr>
    </w:p>
    <w:p w14:paraId="4322D625" w14:textId="3BCD4E5E" w:rsidR="000E46EA" w:rsidRPr="00CE0F0D" w:rsidRDefault="00B75DC4" w:rsidP="001050CB">
      <w:pPr>
        <w:pStyle w:val="Titolo1"/>
        <w:rPr>
          <w:rFonts w:ascii="Arial" w:hAnsi="Arial" w:cs="Arial"/>
          <w:sz w:val="20"/>
          <w:szCs w:val="20"/>
        </w:rPr>
      </w:pPr>
      <w:r w:rsidRPr="00CE0F0D">
        <w:rPr>
          <w:rFonts w:ascii="Arial" w:hAnsi="Arial" w:cs="Arial"/>
          <w:sz w:val="20"/>
          <w:szCs w:val="20"/>
        </w:rPr>
        <w:t xml:space="preserve">ALCUNI </w:t>
      </w:r>
      <w:r w:rsidR="000E46EA" w:rsidRPr="00CE0F0D">
        <w:rPr>
          <w:rFonts w:ascii="Arial" w:hAnsi="Arial" w:cs="Arial"/>
          <w:sz w:val="20"/>
          <w:szCs w:val="20"/>
        </w:rPr>
        <w:t xml:space="preserve">SUGGERIMENTI GENERALI PER </w:t>
      </w:r>
      <w:r w:rsidR="000D4A8C" w:rsidRPr="00CE0F0D">
        <w:rPr>
          <w:rFonts w:ascii="Arial" w:hAnsi="Arial" w:cs="Arial"/>
          <w:sz w:val="20"/>
          <w:szCs w:val="20"/>
        </w:rPr>
        <w:t>L’AUTOVALUTAZIONE dei PdA (ATENEO)</w:t>
      </w:r>
    </w:p>
    <w:p w14:paraId="792E003E" w14:textId="37D05FA2" w:rsidR="00DC1603" w:rsidRPr="00CE0F0D" w:rsidRDefault="00DC1603" w:rsidP="00DC1603">
      <w:pPr>
        <w:jc w:val="both"/>
        <w:rPr>
          <w:rFonts w:ascii="Arial" w:hAnsi="Arial" w:cs="Arial"/>
          <w:iCs/>
          <w:sz w:val="20"/>
          <w:szCs w:val="20"/>
        </w:rPr>
      </w:pPr>
      <w:r w:rsidRPr="00CE0F0D">
        <w:rPr>
          <w:rFonts w:ascii="Arial" w:hAnsi="Arial" w:cs="Arial"/>
          <w:iCs/>
          <w:sz w:val="20"/>
          <w:szCs w:val="20"/>
        </w:rPr>
        <w:t>Si riportano di seguito alcuni suggerimenti generali da seguire nell</w:t>
      </w:r>
      <w:r w:rsidR="003E3577" w:rsidRPr="00CE0F0D">
        <w:rPr>
          <w:rFonts w:ascii="Arial" w:hAnsi="Arial" w:cs="Arial"/>
          <w:iCs/>
          <w:sz w:val="20"/>
          <w:szCs w:val="20"/>
        </w:rPr>
        <w:t xml:space="preserve">’autovalutazione </w:t>
      </w:r>
      <w:r w:rsidRPr="00CE0F0D">
        <w:rPr>
          <w:rFonts w:ascii="Arial" w:hAnsi="Arial" w:cs="Arial"/>
          <w:iCs/>
          <w:sz w:val="20"/>
          <w:szCs w:val="20"/>
        </w:rPr>
        <w:t xml:space="preserve">dei PdA, articolati nei diversi </w:t>
      </w:r>
      <w:proofErr w:type="spellStart"/>
      <w:r w:rsidRPr="00CE0F0D">
        <w:rPr>
          <w:rFonts w:ascii="Arial" w:hAnsi="Arial" w:cs="Arial"/>
          <w:iCs/>
          <w:sz w:val="20"/>
          <w:szCs w:val="20"/>
        </w:rPr>
        <w:t>AdC</w:t>
      </w:r>
      <w:proofErr w:type="spellEnd"/>
      <w:r w:rsidRPr="00CE0F0D">
        <w:rPr>
          <w:rFonts w:ascii="Arial" w:hAnsi="Arial" w:cs="Arial"/>
          <w:iCs/>
          <w:sz w:val="20"/>
          <w:szCs w:val="20"/>
        </w:rPr>
        <w:t>.</w:t>
      </w:r>
    </w:p>
    <w:p w14:paraId="4FF19D3F" w14:textId="77777777" w:rsidR="006960B8" w:rsidRPr="00CE0F0D" w:rsidRDefault="006960B8" w:rsidP="00DC1603">
      <w:pPr>
        <w:jc w:val="both"/>
        <w:rPr>
          <w:rFonts w:ascii="Arial" w:hAnsi="Arial" w:cs="Arial"/>
          <w:iCs/>
          <w:sz w:val="20"/>
          <w:szCs w:val="20"/>
        </w:rPr>
      </w:pPr>
    </w:p>
    <w:p w14:paraId="420097A3" w14:textId="76514D00" w:rsidR="003E3577" w:rsidRPr="00CE0F0D" w:rsidRDefault="003E3577" w:rsidP="000E46EA">
      <w:pPr>
        <w:pStyle w:val="Paragrafoelenco"/>
        <w:numPr>
          <w:ilvl w:val="0"/>
          <w:numId w:val="9"/>
        </w:numPr>
        <w:ind w:left="284" w:hanging="284"/>
        <w:jc w:val="both"/>
        <w:rPr>
          <w:rFonts w:ascii="Arial" w:hAnsi="Arial" w:cs="Arial"/>
          <w:iCs/>
          <w:sz w:val="20"/>
          <w:szCs w:val="20"/>
        </w:rPr>
      </w:pPr>
      <w:r w:rsidRPr="00CE0F0D">
        <w:rPr>
          <w:rFonts w:ascii="Arial" w:hAnsi="Arial" w:cs="Arial"/>
          <w:iCs/>
          <w:sz w:val="20"/>
          <w:szCs w:val="20"/>
        </w:rPr>
        <w:t>L’</w:t>
      </w:r>
      <w:r w:rsidRPr="00CE0F0D">
        <w:rPr>
          <w:rFonts w:ascii="Arial" w:hAnsi="Arial" w:cs="Arial"/>
          <w:b/>
          <w:iCs/>
          <w:sz w:val="20"/>
          <w:szCs w:val="20"/>
        </w:rPr>
        <w:t>autovalutazione</w:t>
      </w:r>
      <w:r w:rsidRPr="00CE0F0D">
        <w:rPr>
          <w:rFonts w:ascii="Arial" w:hAnsi="Arial" w:cs="Arial"/>
          <w:iCs/>
          <w:sz w:val="20"/>
          <w:szCs w:val="20"/>
        </w:rPr>
        <w:t xml:space="preserve"> è soprattutto un </w:t>
      </w:r>
      <w:r w:rsidRPr="00CE0F0D">
        <w:rPr>
          <w:rFonts w:ascii="Arial" w:hAnsi="Arial" w:cs="Arial"/>
          <w:b/>
          <w:iCs/>
          <w:sz w:val="20"/>
          <w:szCs w:val="20"/>
        </w:rPr>
        <w:t>esercizio di</w:t>
      </w:r>
      <w:r w:rsidRPr="00CE0F0D">
        <w:rPr>
          <w:rFonts w:ascii="Arial" w:hAnsi="Arial" w:cs="Arial"/>
          <w:iCs/>
          <w:sz w:val="20"/>
          <w:szCs w:val="20"/>
        </w:rPr>
        <w:t xml:space="preserve"> </w:t>
      </w:r>
      <w:r w:rsidRPr="00CE0F0D">
        <w:rPr>
          <w:rFonts w:ascii="Arial" w:hAnsi="Arial" w:cs="Arial"/>
          <w:b/>
          <w:iCs/>
          <w:sz w:val="20"/>
          <w:szCs w:val="20"/>
        </w:rPr>
        <w:t>riflessione critica approfondita</w:t>
      </w:r>
      <w:r w:rsidRPr="00CE0F0D">
        <w:rPr>
          <w:rFonts w:ascii="Arial" w:hAnsi="Arial" w:cs="Arial"/>
          <w:iCs/>
          <w:sz w:val="20"/>
          <w:szCs w:val="20"/>
        </w:rPr>
        <w:t xml:space="preserve"> sull’organizzazione e sullo stato delle attività del </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Pr="00CE0F0D">
        <w:rPr>
          <w:rFonts w:ascii="Arial" w:hAnsi="Arial" w:cs="Arial"/>
          <w:iCs/>
          <w:sz w:val="20"/>
          <w:szCs w:val="20"/>
        </w:rPr>
        <w:t>; la compilazione della scheda non è quindi l’obiettivo primario, ma semplicemente un’</w:t>
      </w:r>
      <w:r w:rsidRPr="00CE0F0D">
        <w:rPr>
          <w:rFonts w:ascii="Arial" w:hAnsi="Arial" w:cs="Arial"/>
          <w:b/>
          <w:iCs/>
          <w:sz w:val="20"/>
          <w:szCs w:val="20"/>
        </w:rPr>
        <w:t>evidenza documentale</w:t>
      </w:r>
      <w:r w:rsidRPr="00CE0F0D">
        <w:rPr>
          <w:rFonts w:ascii="Arial" w:hAnsi="Arial" w:cs="Arial"/>
          <w:iCs/>
          <w:sz w:val="20"/>
          <w:szCs w:val="20"/>
        </w:rPr>
        <w:t xml:space="preserve"> degli esiti a cui si è pervenuti.</w:t>
      </w:r>
      <w:r w:rsidR="008F36B6" w:rsidRPr="00CE0F0D">
        <w:rPr>
          <w:rFonts w:ascii="Arial" w:hAnsi="Arial" w:cs="Arial"/>
          <w:iCs/>
          <w:sz w:val="20"/>
          <w:szCs w:val="20"/>
        </w:rPr>
        <w:t xml:space="preserve"> La fase </w:t>
      </w:r>
      <w:r w:rsidR="008F36B6" w:rsidRPr="00CE0F0D">
        <w:rPr>
          <w:rFonts w:ascii="Arial" w:hAnsi="Arial" w:cs="Arial"/>
          <w:sz w:val="20"/>
          <w:szCs w:val="20"/>
        </w:rPr>
        <w:t xml:space="preserve">di </w:t>
      </w:r>
      <w:r w:rsidR="008F36B6" w:rsidRPr="00CE0F0D">
        <w:rPr>
          <w:rFonts w:ascii="Arial" w:hAnsi="Arial" w:cs="Arial"/>
          <w:b/>
          <w:sz w:val="20"/>
          <w:szCs w:val="20"/>
        </w:rPr>
        <w:t xml:space="preserve">compilazione della scheda </w:t>
      </w:r>
      <w:r w:rsidR="007A3AC8" w:rsidRPr="00CE0F0D">
        <w:rPr>
          <w:rFonts w:ascii="Arial" w:hAnsi="Arial" w:cs="Arial"/>
          <w:sz w:val="20"/>
          <w:szCs w:val="20"/>
        </w:rPr>
        <w:t xml:space="preserve">assume quindi solamente </w:t>
      </w:r>
      <w:r w:rsidR="008F36B6" w:rsidRPr="00CE0F0D">
        <w:rPr>
          <w:rFonts w:ascii="Arial" w:hAnsi="Arial" w:cs="Arial"/>
          <w:sz w:val="20"/>
          <w:szCs w:val="20"/>
        </w:rPr>
        <w:t>un</w:t>
      </w:r>
      <w:r w:rsidR="007A3AC8" w:rsidRPr="00CE0F0D">
        <w:rPr>
          <w:rFonts w:ascii="Arial" w:hAnsi="Arial" w:cs="Arial"/>
          <w:sz w:val="20"/>
          <w:szCs w:val="20"/>
        </w:rPr>
        <w:t xml:space="preserve"> ruolo secondario</w:t>
      </w:r>
      <w:r w:rsidR="008F36B6" w:rsidRPr="00CE0F0D">
        <w:rPr>
          <w:rFonts w:ascii="Arial" w:hAnsi="Arial" w:cs="Arial"/>
          <w:sz w:val="20"/>
          <w:szCs w:val="20"/>
        </w:rPr>
        <w:t>.</w:t>
      </w:r>
      <w:r w:rsidR="00762889" w:rsidRPr="00CE0F0D">
        <w:rPr>
          <w:rFonts w:ascii="Arial" w:hAnsi="Arial" w:cs="Arial"/>
          <w:sz w:val="20"/>
          <w:szCs w:val="20"/>
        </w:rPr>
        <w:t xml:space="preserve"> È quindi necessario programmare e realizzare dei momenti di reale confronto all'interno degli Organi del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00762889" w:rsidRPr="00CE0F0D">
        <w:rPr>
          <w:rFonts w:ascii="Arial" w:hAnsi="Arial" w:cs="Arial"/>
          <w:sz w:val="20"/>
          <w:szCs w:val="20"/>
        </w:rPr>
        <w:t xml:space="preserve">, da cui derivino i contenuti utili alla compilazione della scheda. Si considerino in questo le occasioni offerte nel calendario della attività di Assicurazione della Qualità e in quello per il monitoraggio di azioni (primavera) e risultati (in autunno) del Piano triennale di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00DC7880" w:rsidRPr="00CE0F0D">
        <w:rPr>
          <w:rFonts w:ascii="Arial" w:hAnsi="Arial" w:cs="Arial"/>
          <w:sz w:val="20"/>
          <w:szCs w:val="20"/>
        </w:rPr>
        <w:t>.</w:t>
      </w:r>
    </w:p>
    <w:p w14:paraId="1D2A7A06" w14:textId="381AD8A4" w:rsidR="00DC1603" w:rsidRPr="00CE0F0D" w:rsidRDefault="00DC1603" w:rsidP="000E46EA">
      <w:pPr>
        <w:pStyle w:val="Paragrafoelenco"/>
        <w:numPr>
          <w:ilvl w:val="0"/>
          <w:numId w:val="9"/>
        </w:numPr>
        <w:ind w:left="284" w:hanging="284"/>
        <w:jc w:val="both"/>
        <w:rPr>
          <w:rFonts w:ascii="Arial" w:hAnsi="Arial" w:cs="Arial"/>
          <w:iCs/>
          <w:sz w:val="20"/>
          <w:szCs w:val="20"/>
        </w:rPr>
      </w:pPr>
      <w:r w:rsidRPr="00CE0F0D">
        <w:rPr>
          <w:rFonts w:ascii="Arial" w:hAnsi="Arial" w:cs="Arial"/>
          <w:iCs/>
          <w:sz w:val="20"/>
          <w:szCs w:val="20"/>
        </w:rPr>
        <w:t xml:space="preserve">Verificare </w:t>
      </w:r>
      <w:r w:rsidR="003E3577" w:rsidRPr="00CE0F0D">
        <w:rPr>
          <w:rFonts w:ascii="Arial" w:hAnsi="Arial" w:cs="Arial"/>
          <w:iCs/>
          <w:sz w:val="20"/>
          <w:szCs w:val="20"/>
        </w:rPr>
        <w:t xml:space="preserve">sempre </w:t>
      </w:r>
      <w:r w:rsidRPr="00CE0F0D">
        <w:rPr>
          <w:rFonts w:ascii="Arial" w:hAnsi="Arial" w:cs="Arial"/>
          <w:iCs/>
          <w:sz w:val="20"/>
          <w:szCs w:val="20"/>
        </w:rPr>
        <w:t xml:space="preserve">che il </w:t>
      </w:r>
      <w:r w:rsidRPr="00CE0F0D">
        <w:rPr>
          <w:rFonts w:ascii="Arial" w:hAnsi="Arial" w:cs="Arial"/>
          <w:b/>
          <w:iCs/>
          <w:sz w:val="20"/>
          <w:szCs w:val="20"/>
        </w:rPr>
        <w:t xml:space="preserve">contenuto dell’autovalutazione </w:t>
      </w:r>
      <w:r w:rsidR="003E3577" w:rsidRPr="00CE0F0D">
        <w:rPr>
          <w:rFonts w:ascii="Arial" w:hAnsi="Arial" w:cs="Arial"/>
          <w:b/>
          <w:iCs/>
          <w:sz w:val="20"/>
          <w:szCs w:val="20"/>
        </w:rPr>
        <w:t xml:space="preserve">di ciascun </w:t>
      </w:r>
      <w:proofErr w:type="spellStart"/>
      <w:r w:rsidR="003E3577" w:rsidRPr="00CE0F0D">
        <w:rPr>
          <w:rFonts w:ascii="Arial" w:hAnsi="Arial" w:cs="Arial"/>
          <w:b/>
          <w:iCs/>
          <w:sz w:val="20"/>
          <w:szCs w:val="20"/>
        </w:rPr>
        <w:t>AdC</w:t>
      </w:r>
      <w:proofErr w:type="spellEnd"/>
      <w:r w:rsidR="003E3577" w:rsidRPr="00CE0F0D">
        <w:rPr>
          <w:rFonts w:ascii="Arial" w:hAnsi="Arial" w:cs="Arial"/>
          <w:b/>
          <w:iCs/>
          <w:sz w:val="20"/>
          <w:szCs w:val="20"/>
        </w:rPr>
        <w:t xml:space="preserve"> </w:t>
      </w:r>
      <w:r w:rsidRPr="00CE0F0D">
        <w:rPr>
          <w:rFonts w:ascii="Arial" w:hAnsi="Arial" w:cs="Arial"/>
          <w:b/>
          <w:iCs/>
          <w:sz w:val="20"/>
          <w:szCs w:val="20"/>
        </w:rPr>
        <w:t>corrisponda</w:t>
      </w:r>
      <w:r w:rsidRPr="00CE0F0D">
        <w:rPr>
          <w:rFonts w:ascii="Arial" w:hAnsi="Arial" w:cs="Arial"/>
          <w:iCs/>
          <w:sz w:val="20"/>
          <w:szCs w:val="20"/>
        </w:rPr>
        <w:t xml:space="preserve"> a quanto richiesto</w:t>
      </w:r>
      <w:r w:rsidR="000B0F08" w:rsidRPr="00CE0F0D">
        <w:rPr>
          <w:rFonts w:ascii="Arial" w:hAnsi="Arial" w:cs="Arial"/>
          <w:iCs/>
          <w:sz w:val="20"/>
          <w:szCs w:val="20"/>
        </w:rPr>
        <w:t xml:space="preserve"> e che contenga tutte le </w:t>
      </w:r>
      <w:r w:rsidR="000B0F08" w:rsidRPr="00CE0F0D">
        <w:rPr>
          <w:rFonts w:ascii="Arial" w:hAnsi="Arial" w:cs="Arial"/>
          <w:b/>
          <w:iCs/>
          <w:sz w:val="20"/>
          <w:szCs w:val="20"/>
        </w:rPr>
        <w:t>informazioni</w:t>
      </w:r>
      <w:r w:rsidR="000B0F08" w:rsidRPr="00CE0F0D">
        <w:rPr>
          <w:rFonts w:ascii="Arial" w:hAnsi="Arial" w:cs="Arial"/>
          <w:iCs/>
          <w:sz w:val="20"/>
          <w:szCs w:val="20"/>
        </w:rPr>
        <w:t xml:space="preserve"> e le </w:t>
      </w:r>
      <w:r w:rsidR="000B0F08" w:rsidRPr="00CE0F0D">
        <w:rPr>
          <w:rFonts w:ascii="Arial" w:hAnsi="Arial" w:cs="Arial"/>
          <w:b/>
          <w:iCs/>
          <w:sz w:val="20"/>
          <w:szCs w:val="20"/>
        </w:rPr>
        <w:t>evidenze</w:t>
      </w:r>
      <w:r w:rsidR="000B0F08" w:rsidRPr="00CE0F0D">
        <w:rPr>
          <w:rFonts w:ascii="Arial" w:hAnsi="Arial" w:cs="Arial"/>
          <w:iCs/>
          <w:sz w:val="20"/>
          <w:szCs w:val="20"/>
        </w:rPr>
        <w:t xml:space="preserve"> </w:t>
      </w:r>
      <w:r w:rsidR="000B0F08" w:rsidRPr="00CE0F0D">
        <w:rPr>
          <w:rFonts w:ascii="Arial" w:hAnsi="Arial" w:cs="Arial"/>
          <w:b/>
          <w:iCs/>
          <w:sz w:val="20"/>
          <w:szCs w:val="20"/>
        </w:rPr>
        <w:t>necessarie</w:t>
      </w:r>
      <w:r w:rsidR="000B0F08" w:rsidRPr="00CE0F0D">
        <w:rPr>
          <w:rFonts w:ascii="Arial" w:hAnsi="Arial" w:cs="Arial"/>
          <w:iCs/>
          <w:sz w:val="20"/>
          <w:szCs w:val="20"/>
        </w:rPr>
        <w:t xml:space="preserve"> per permettere la valutazione di un esperto esterno al </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000B0F08" w:rsidRPr="00CE0F0D">
        <w:rPr>
          <w:rFonts w:ascii="Arial" w:hAnsi="Arial" w:cs="Arial"/>
          <w:iCs/>
          <w:sz w:val="20"/>
          <w:szCs w:val="20"/>
        </w:rPr>
        <w:t>, evitando di riportare dettagli non essenziali.</w:t>
      </w:r>
    </w:p>
    <w:p w14:paraId="4B43449A" w14:textId="566BBDEA" w:rsidR="00147FDD" w:rsidRPr="00CE0F0D" w:rsidRDefault="00147FDD" w:rsidP="00147FDD">
      <w:pPr>
        <w:pStyle w:val="Paragrafoelenco"/>
        <w:numPr>
          <w:ilvl w:val="0"/>
          <w:numId w:val="9"/>
        </w:numPr>
        <w:ind w:left="284" w:hanging="284"/>
        <w:jc w:val="both"/>
        <w:rPr>
          <w:rFonts w:ascii="Arial" w:hAnsi="Arial" w:cs="Arial"/>
          <w:i/>
          <w:iCs/>
          <w:sz w:val="20"/>
          <w:szCs w:val="20"/>
        </w:rPr>
      </w:pPr>
      <w:r w:rsidRPr="00CE0F0D">
        <w:rPr>
          <w:rFonts w:ascii="Arial" w:hAnsi="Arial" w:cs="Arial"/>
          <w:iCs/>
          <w:sz w:val="20"/>
          <w:szCs w:val="20"/>
        </w:rPr>
        <w:t xml:space="preserve">Nella descrizione del </w:t>
      </w:r>
      <w:r w:rsidRPr="00CE0F0D">
        <w:rPr>
          <w:rFonts w:ascii="Arial" w:hAnsi="Arial" w:cs="Arial"/>
          <w:b/>
          <w:iCs/>
          <w:sz w:val="20"/>
          <w:szCs w:val="20"/>
        </w:rPr>
        <w:t>Sistema di AQ</w:t>
      </w:r>
      <w:r w:rsidRPr="00CE0F0D">
        <w:rPr>
          <w:rFonts w:ascii="Arial" w:hAnsi="Arial" w:cs="Arial"/>
          <w:iCs/>
          <w:sz w:val="20"/>
          <w:szCs w:val="20"/>
        </w:rPr>
        <w:t xml:space="preserve"> del </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Pr="00CE0F0D">
        <w:rPr>
          <w:rFonts w:ascii="Arial" w:hAnsi="Arial" w:cs="Arial"/>
          <w:iCs/>
          <w:sz w:val="20"/>
          <w:szCs w:val="20"/>
        </w:rPr>
        <w:t xml:space="preserve"> è opportuno focalizzare l’autovalutazione sui </w:t>
      </w:r>
      <w:r w:rsidRPr="00CE0F0D">
        <w:rPr>
          <w:rFonts w:ascii="Arial" w:hAnsi="Arial" w:cs="Arial"/>
          <w:b/>
          <w:iCs/>
          <w:sz w:val="20"/>
          <w:szCs w:val="20"/>
        </w:rPr>
        <w:t>processi</w:t>
      </w:r>
      <w:r w:rsidRPr="00CE0F0D">
        <w:rPr>
          <w:rFonts w:ascii="Arial" w:hAnsi="Arial" w:cs="Arial"/>
          <w:iCs/>
          <w:sz w:val="20"/>
          <w:szCs w:val="20"/>
        </w:rPr>
        <w:t xml:space="preserve"> (non sugli attori, quali CPDS, </w:t>
      </w:r>
      <w:proofErr w:type="spellStart"/>
      <w:r w:rsidRPr="00CE0F0D">
        <w:rPr>
          <w:rFonts w:ascii="Arial" w:hAnsi="Arial" w:cs="Arial"/>
          <w:iCs/>
          <w:sz w:val="20"/>
          <w:szCs w:val="20"/>
        </w:rPr>
        <w:t>GdR</w:t>
      </w:r>
      <w:proofErr w:type="spellEnd"/>
      <w:r w:rsidRPr="00CE0F0D">
        <w:rPr>
          <w:rFonts w:ascii="Arial" w:hAnsi="Arial" w:cs="Arial"/>
          <w:iCs/>
          <w:sz w:val="20"/>
          <w:szCs w:val="20"/>
        </w:rPr>
        <w:t>, …), gestiti sulla base del ciclo PDCA. Similmente, non limitare la descrizione dell’autovalutazione alle discussioni nei diversi contesti (</w:t>
      </w:r>
      <w:r w:rsidR="00C211F8" w:rsidRPr="00CE0F0D">
        <w:rPr>
          <w:rFonts w:ascii="Arial" w:hAnsi="Arial" w:cs="Arial"/>
          <w:iCs/>
          <w:sz w:val="20"/>
          <w:szCs w:val="20"/>
        </w:rPr>
        <w:t>ad es.</w:t>
      </w:r>
      <w:r w:rsidR="001F5D43" w:rsidRPr="00CE0F0D">
        <w:rPr>
          <w:rFonts w:ascii="Arial" w:hAnsi="Arial" w:cs="Arial"/>
          <w:iCs/>
          <w:sz w:val="20"/>
          <w:szCs w:val="20"/>
        </w:rPr>
        <w:t>,</w:t>
      </w:r>
      <w:r w:rsidR="00C211F8" w:rsidRPr="00CE0F0D">
        <w:rPr>
          <w:rFonts w:ascii="Arial" w:hAnsi="Arial" w:cs="Arial"/>
          <w:iCs/>
          <w:sz w:val="20"/>
          <w:szCs w:val="20"/>
        </w:rPr>
        <w:t xml:space="preserve"> </w:t>
      </w:r>
      <w:r w:rsidRPr="00CE0F0D">
        <w:rPr>
          <w:rFonts w:ascii="Arial" w:hAnsi="Arial" w:cs="Arial"/>
          <w:iCs/>
          <w:sz w:val="20"/>
          <w:szCs w:val="20"/>
        </w:rPr>
        <w:t xml:space="preserve">Consiglio di </w:t>
      </w:r>
      <w:proofErr w:type="spellStart"/>
      <w:r w:rsidR="00742E54" w:rsidRPr="00CE0F0D">
        <w:rPr>
          <w:rFonts w:ascii="Arial" w:hAnsi="Arial" w:cs="Arial"/>
          <w:iCs/>
          <w:sz w:val="20"/>
          <w:szCs w:val="20"/>
        </w:rPr>
        <w:t>Dip</w:t>
      </w:r>
      <w:proofErr w:type="spellEnd"/>
      <w:r w:rsidR="00742E54" w:rsidRPr="00CE0F0D">
        <w:rPr>
          <w:rFonts w:ascii="Arial" w:hAnsi="Arial" w:cs="Arial"/>
          <w:iCs/>
          <w:sz w:val="20"/>
          <w:szCs w:val="20"/>
        </w:rPr>
        <w:t>/Centro</w:t>
      </w:r>
      <w:r w:rsidRPr="00CE0F0D">
        <w:rPr>
          <w:rFonts w:ascii="Arial" w:hAnsi="Arial" w:cs="Arial"/>
          <w:iCs/>
          <w:sz w:val="20"/>
          <w:szCs w:val="20"/>
        </w:rPr>
        <w:t xml:space="preserve">, Clausure, incontri con le Parti interessate) i cui esiti possono contribuire alla più alla fase di Plan del ciclo PDCA, ma descrivere soprattutto le attività che hanno fatto (o a cui si sta dando) seguito alla pianificazione, in attuazione </w:t>
      </w:r>
      <w:r w:rsidR="008A4F01" w:rsidRPr="00CE0F0D">
        <w:rPr>
          <w:rFonts w:ascii="Arial" w:hAnsi="Arial" w:cs="Arial"/>
          <w:iCs/>
          <w:sz w:val="20"/>
          <w:szCs w:val="20"/>
        </w:rPr>
        <w:t xml:space="preserve">dell’intero </w:t>
      </w:r>
      <w:r w:rsidRPr="00CE0F0D">
        <w:rPr>
          <w:rFonts w:ascii="Arial" w:hAnsi="Arial" w:cs="Arial"/>
          <w:b/>
          <w:iCs/>
          <w:sz w:val="20"/>
          <w:szCs w:val="20"/>
        </w:rPr>
        <w:t>ciclo PDCA</w:t>
      </w:r>
      <w:r w:rsidRPr="00CE0F0D">
        <w:rPr>
          <w:rFonts w:ascii="Arial" w:hAnsi="Arial" w:cs="Arial"/>
          <w:iCs/>
          <w:sz w:val="20"/>
          <w:szCs w:val="20"/>
        </w:rPr>
        <w:t xml:space="preserve">. </w:t>
      </w:r>
      <w:r w:rsidRPr="00CE0F0D">
        <w:rPr>
          <w:rFonts w:ascii="Arial" w:hAnsi="Arial" w:cs="Arial"/>
          <w:sz w:val="20"/>
          <w:szCs w:val="20"/>
        </w:rPr>
        <w:t xml:space="preserve">Nella descrizione delle attività degli </w:t>
      </w:r>
      <w:r w:rsidRPr="00CE0F0D">
        <w:rPr>
          <w:rFonts w:ascii="Arial" w:hAnsi="Arial" w:cs="Arial"/>
          <w:b/>
          <w:sz w:val="20"/>
          <w:szCs w:val="20"/>
        </w:rPr>
        <w:t>attori del sistema AQ</w:t>
      </w:r>
      <w:r w:rsidRPr="00CE0F0D">
        <w:rPr>
          <w:rFonts w:ascii="Arial" w:hAnsi="Arial" w:cs="Arial"/>
          <w:sz w:val="20"/>
          <w:szCs w:val="20"/>
        </w:rPr>
        <w:t xml:space="preserve">, </w:t>
      </w:r>
      <w:r w:rsidRPr="00CE0F0D">
        <w:rPr>
          <w:rFonts w:ascii="Arial" w:hAnsi="Arial" w:cs="Arial"/>
          <w:spacing w:val="-2"/>
          <w:sz w:val="20"/>
          <w:szCs w:val="20"/>
        </w:rPr>
        <w:t>focalizzare il contenuto sull’</w:t>
      </w:r>
      <w:r w:rsidRPr="00CE0F0D">
        <w:rPr>
          <w:rFonts w:ascii="Arial" w:hAnsi="Arial" w:cs="Arial"/>
          <w:b/>
          <w:spacing w:val="-2"/>
          <w:sz w:val="20"/>
          <w:szCs w:val="20"/>
        </w:rPr>
        <w:t>analisi delle</w:t>
      </w:r>
      <w:r w:rsidRPr="00CE0F0D">
        <w:rPr>
          <w:rFonts w:ascii="Arial" w:hAnsi="Arial" w:cs="Arial"/>
          <w:spacing w:val="-2"/>
          <w:sz w:val="20"/>
          <w:szCs w:val="20"/>
        </w:rPr>
        <w:t xml:space="preserve"> </w:t>
      </w:r>
      <w:r w:rsidRPr="00CE0F0D">
        <w:rPr>
          <w:rFonts w:ascii="Arial" w:hAnsi="Arial" w:cs="Arial"/>
          <w:b/>
          <w:spacing w:val="-2"/>
          <w:sz w:val="20"/>
          <w:szCs w:val="20"/>
        </w:rPr>
        <w:t>criticità</w:t>
      </w:r>
      <w:r w:rsidRPr="00CE0F0D">
        <w:rPr>
          <w:rFonts w:ascii="Arial" w:hAnsi="Arial" w:cs="Arial"/>
          <w:spacing w:val="-2"/>
          <w:sz w:val="20"/>
          <w:szCs w:val="20"/>
        </w:rPr>
        <w:t xml:space="preserve">, </w:t>
      </w:r>
      <w:r w:rsidR="006960B8" w:rsidRPr="00CE0F0D">
        <w:rPr>
          <w:rFonts w:ascii="Arial" w:hAnsi="Arial" w:cs="Arial"/>
          <w:spacing w:val="-2"/>
          <w:sz w:val="20"/>
          <w:szCs w:val="20"/>
        </w:rPr>
        <w:t xml:space="preserve">l’identificazione delle </w:t>
      </w:r>
      <w:r w:rsidR="006960B8" w:rsidRPr="00CE0F0D">
        <w:rPr>
          <w:rFonts w:ascii="Arial" w:hAnsi="Arial" w:cs="Arial"/>
          <w:b/>
          <w:spacing w:val="-2"/>
          <w:sz w:val="20"/>
          <w:szCs w:val="20"/>
        </w:rPr>
        <w:t>cause</w:t>
      </w:r>
      <w:r w:rsidR="006960B8" w:rsidRPr="00CE0F0D">
        <w:rPr>
          <w:rFonts w:ascii="Arial" w:hAnsi="Arial" w:cs="Arial"/>
          <w:spacing w:val="-2"/>
          <w:sz w:val="20"/>
          <w:szCs w:val="20"/>
        </w:rPr>
        <w:t xml:space="preserve">, </w:t>
      </w:r>
      <w:r w:rsidRPr="00CE0F0D">
        <w:rPr>
          <w:rFonts w:ascii="Arial" w:hAnsi="Arial" w:cs="Arial"/>
          <w:spacing w:val="-2"/>
          <w:sz w:val="20"/>
          <w:szCs w:val="20"/>
        </w:rPr>
        <w:t xml:space="preserve">la definizione delle </w:t>
      </w:r>
      <w:r w:rsidRPr="00CE0F0D">
        <w:rPr>
          <w:rFonts w:ascii="Arial" w:hAnsi="Arial" w:cs="Arial"/>
          <w:b/>
          <w:spacing w:val="-2"/>
          <w:sz w:val="20"/>
          <w:szCs w:val="20"/>
        </w:rPr>
        <w:t>azioni di miglioramento</w:t>
      </w:r>
      <w:r w:rsidRPr="00CE0F0D">
        <w:rPr>
          <w:rFonts w:ascii="Arial" w:hAnsi="Arial" w:cs="Arial"/>
          <w:sz w:val="20"/>
          <w:szCs w:val="20"/>
        </w:rPr>
        <w:t xml:space="preserve"> e la verifica della loro </w:t>
      </w:r>
      <w:r w:rsidRPr="00CE0F0D">
        <w:rPr>
          <w:rFonts w:ascii="Arial" w:hAnsi="Arial" w:cs="Arial"/>
          <w:b/>
          <w:sz w:val="20"/>
          <w:szCs w:val="20"/>
        </w:rPr>
        <w:t>efficacia</w:t>
      </w:r>
      <w:r w:rsidRPr="00CE0F0D">
        <w:rPr>
          <w:rFonts w:ascii="Arial" w:hAnsi="Arial" w:cs="Arial"/>
          <w:sz w:val="20"/>
          <w:szCs w:val="20"/>
        </w:rPr>
        <w:t>. Nella descrizione de</w:t>
      </w:r>
      <w:r w:rsidR="006960B8" w:rsidRPr="00CE0F0D">
        <w:rPr>
          <w:rFonts w:ascii="Arial" w:hAnsi="Arial" w:cs="Arial"/>
          <w:sz w:val="20"/>
          <w:szCs w:val="20"/>
        </w:rPr>
        <w:t>i</w:t>
      </w:r>
      <w:r w:rsidRPr="00CE0F0D">
        <w:rPr>
          <w:rFonts w:ascii="Arial" w:hAnsi="Arial" w:cs="Arial"/>
          <w:sz w:val="20"/>
          <w:szCs w:val="20"/>
        </w:rPr>
        <w:t xml:space="preserve"> processi di AQ è importante fare riferimento alla </w:t>
      </w:r>
      <w:r w:rsidRPr="00CE0F0D">
        <w:rPr>
          <w:rFonts w:ascii="Arial" w:hAnsi="Arial" w:cs="Arial"/>
          <w:b/>
          <w:sz w:val="20"/>
          <w:szCs w:val="20"/>
        </w:rPr>
        <w:t>dimensione temporale</w:t>
      </w:r>
      <w:r w:rsidRPr="00CE0F0D">
        <w:rPr>
          <w:rFonts w:ascii="Arial" w:hAnsi="Arial" w:cs="Arial"/>
          <w:sz w:val="20"/>
          <w:szCs w:val="20"/>
        </w:rPr>
        <w:t>, anche fornendo evidenze dell’applicazione ripetuta del ciclo PDCA.</w:t>
      </w:r>
    </w:p>
    <w:p w14:paraId="7E2D0DAD" w14:textId="624B6099" w:rsidR="000E46EA" w:rsidRPr="00CE0F0D" w:rsidRDefault="000E46EA" w:rsidP="000E46EA">
      <w:pPr>
        <w:pStyle w:val="Paragrafoelenco"/>
        <w:numPr>
          <w:ilvl w:val="0"/>
          <w:numId w:val="9"/>
        </w:numPr>
        <w:ind w:left="284" w:hanging="284"/>
        <w:jc w:val="both"/>
        <w:rPr>
          <w:rFonts w:ascii="Arial" w:hAnsi="Arial" w:cs="Arial"/>
          <w:iCs/>
          <w:sz w:val="20"/>
          <w:szCs w:val="20"/>
        </w:rPr>
      </w:pPr>
      <w:r w:rsidRPr="00CE0F0D">
        <w:rPr>
          <w:rFonts w:ascii="Arial" w:hAnsi="Arial" w:cs="Arial"/>
          <w:iCs/>
          <w:sz w:val="20"/>
          <w:szCs w:val="20"/>
        </w:rPr>
        <w:t xml:space="preserve">Supportare le affermazioni </w:t>
      </w:r>
      <w:r w:rsidR="00147FDD" w:rsidRPr="00CE0F0D">
        <w:rPr>
          <w:rFonts w:ascii="Arial" w:hAnsi="Arial" w:cs="Arial"/>
          <w:iCs/>
          <w:sz w:val="20"/>
          <w:szCs w:val="20"/>
        </w:rPr>
        <w:t xml:space="preserve">riportate nella scheda </w:t>
      </w:r>
      <w:r w:rsidRPr="00CE0F0D">
        <w:rPr>
          <w:rFonts w:ascii="Arial" w:hAnsi="Arial" w:cs="Arial"/>
          <w:iCs/>
          <w:sz w:val="20"/>
          <w:szCs w:val="20"/>
        </w:rPr>
        <w:t xml:space="preserve">con </w:t>
      </w:r>
      <w:r w:rsidR="00147FDD" w:rsidRPr="00CE0F0D">
        <w:rPr>
          <w:rFonts w:ascii="Arial" w:hAnsi="Arial" w:cs="Arial"/>
          <w:iCs/>
          <w:sz w:val="20"/>
          <w:szCs w:val="20"/>
        </w:rPr>
        <w:t xml:space="preserve">adeguate </w:t>
      </w:r>
      <w:r w:rsidRPr="00CE0F0D">
        <w:rPr>
          <w:rFonts w:ascii="Arial" w:hAnsi="Arial" w:cs="Arial"/>
          <w:b/>
          <w:iCs/>
          <w:sz w:val="20"/>
          <w:szCs w:val="20"/>
        </w:rPr>
        <w:t>evidenze</w:t>
      </w:r>
      <w:r w:rsidRPr="00CE0F0D">
        <w:rPr>
          <w:rFonts w:ascii="Arial" w:hAnsi="Arial" w:cs="Arial"/>
          <w:iCs/>
          <w:sz w:val="20"/>
          <w:szCs w:val="20"/>
        </w:rPr>
        <w:t xml:space="preserve"> </w:t>
      </w:r>
      <w:r w:rsidR="005A3D96" w:rsidRPr="00CE0F0D">
        <w:rPr>
          <w:rFonts w:ascii="Arial" w:hAnsi="Arial" w:cs="Arial"/>
          <w:iCs/>
          <w:sz w:val="20"/>
          <w:szCs w:val="20"/>
        </w:rPr>
        <w:t xml:space="preserve">(quali ad esempio </w:t>
      </w:r>
      <w:r w:rsidRPr="00CE0F0D">
        <w:rPr>
          <w:rFonts w:ascii="Arial" w:hAnsi="Arial" w:cs="Arial"/>
          <w:iCs/>
          <w:sz w:val="20"/>
          <w:szCs w:val="20"/>
        </w:rPr>
        <w:t>dati, verbali, resoconti, risultati VQR, soglie ASN</w:t>
      </w:r>
      <w:r w:rsidR="005A3D96" w:rsidRPr="00CE0F0D">
        <w:rPr>
          <w:rFonts w:ascii="Arial" w:hAnsi="Arial" w:cs="Arial"/>
          <w:iCs/>
          <w:sz w:val="20"/>
          <w:szCs w:val="20"/>
        </w:rPr>
        <w:t>)</w:t>
      </w:r>
      <w:r w:rsidRPr="00CE0F0D">
        <w:rPr>
          <w:rFonts w:ascii="Arial" w:hAnsi="Arial" w:cs="Arial"/>
          <w:iCs/>
          <w:sz w:val="20"/>
          <w:szCs w:val="20"/>
        </w:rPr>
        <w:t xml:space="preserve"> </w:t>
      </w:r>
      <w:r w:rsidR="005A3D96" w:rsidRPr="00CE0F0D">
        <w:rPr>
          <w:rFonts w:ascii="Arial" w:hAnsi="Arial" w:cs="Arial"/>
          <w:iCs/>
          <w:sz w:val="20"/>
          <w:szCs w:val="20"/>
        </w:rPr>
        <w:t xml:space="preserve">che possono essere fornite tramite documenti chiave o di supporto, oppure mediante il relativo indirizzo internet. </w:t>
      </w:r>
      <w:r w:rsidRPr="00CE0F0D">
        <w:rPr>
          <w:rFonts w:ascii="Arial" w:hAnsi="Arial" w:cs="Arial"/>
          <w:iCs/>
          <w:sz w:val="20"/>
          <w:szCs w:val="20"/>
        </w:rPr>
        <w:t xml:space="preserve">Quando nel testo viene citato un </w:t>
      </w:r>
      <w:r w:rsidRPr="00CE0F0D">
        <w:rPr>
          <w:rFonts w:ascii="Arial" w:hAnsi="Arial" w:cs="Arial"/>
          <w:b/>
          <w:iCs/>
          <w:sz w:val="20"/>
          <w:szCs w:val="20"/>
        </w:rPr>
        <w:t>documento allegato</w:t>
      </w:r>
      <w:r w:rsidRPr="00CE0F0D">
        <w:rPr>
          <w:rFonts w:ascii="Arial" w:hAnsi="Arial" w:cs="Arial"/>
          <w:iCs/>
          <w:sz w:val="20"/>
          <w:szCs w:val="20"/>
        </w:rPr>
        <w:t>, inserire sempre il relativo riferimento (es. E.DIP.1-C1).</w:t>
      </w:r>
    </w:p>
    <w:p w14:paraId="2172ABF9" w14:textId="17ED0F2C" w:rsidR="000E46EA" w:rsidRPr="00CE0F0D" w:rsidRDefault="000E46EA" w:rsidP="000E46EA">
      <w:pPr>
        <w:pStyle w:val="Paragrafoelenco"/>
        <w:numPr>
          <w:ilvl w:val="0"/>
          <w:numId w:val="9"/>
        </w:numPr>
        <w:ind w:left="284" w:hanging="284"/>
        <w:jc w:val="both"/>
        <w:rPr>
          <w:rFonts w:ascii="Arial" w:hAnsi="Arial" w:cs="Arial"/>
          <w:iCs/>
          <w:sz w:val="20"/>
          <w:szCs w:val="20"/>
        </w:rPr>
      </w:pPr>
      <w:r w:rsidRPr="00CE0F0D">
        <w:rPr>
          <w:rFonts w:ascii="Arial" w:hAnsi="Arial" w:cs="Arial"/>
          <w:iCs/>
          <w:sz w:val="20"/>
          <w:szCs w:val="20"/>
        </w:rPr>
        <w:lastRenderedPageBreak/>
        <w:t xml:space="preserve">Se si fa riferimento a </w:t>
      </w:r>
      <w:r w:rsidRPr="00CE0F0D">
        <w:rPr>
          <w:rFonts w:ascii="Arial" w:hAnsi="Arial" w:cs="Arial"/>
          <w:b/>
          <w:iCs/>
          <w:sz w:val="20"/>
          <w:szCs w:val="20"/>
        </w:rPr>
        <w:t>procedure di valutazione interna</w:t>
      </w:r>
      <w:r w:rsidRPr="00CE0F0D">
        <w:rPr>
          <w:rFonts w:ascii="Arial" w:hAnsi="Arial" w:cs="Arial"/>
          <w:iCs/>
          <w:sz w:val="20"/>
          <w:szCs w:val="20"/>
        </w:rPr>
        <w:t xml:space="preserve"> (es. per la distribuzione di risorse), descriver</w:t>
      </w:r>
      <w:r w:rsidR="005A3D96" w:rsidRPr="00CE0F0D">
        <w:rPr>
          <w:rFonts w:ascii="Arial" w:hAnsi="Arial" w:cs="Arial"/>
          <w:iCs/>
          <w:sz w:val="20"/>
          <w:szCs w:val="20"/>
        </w:rPr>
        <w:t>n</w:t>
      </w:r>
      <w:r w:rsidRPr="00CE0F0D">
        <w:rPr>
          <w:rFonts w:ascii="Arial" w:hAnsi="Arial" w:cs="Arial"/>
          <w:iCs/>
          <w:sz w:val="20"/>
          <w:szCs w:val="20"/>
        </w:rPr>
        <w:t xml:space="preserve">e le caratteristiche essenziali </w:t>
      </w:r>
      <w:r w:rsidR="005A3D96" w:rsidRPr="00CE0F0D">
        <w:rPr>
          <w:rFonts w:ascii="Arial" w:hAnsi="Arial" w:cs="Arial"/>
          <w:iCs/>
          <w:sz w:val="20"/>
          <w:szCs w:val="20"/>
        </w:rPr>
        <w:t xml:space="preserve">in modo da permettere </w:t>
      </w:r>
      <w:r w:rsidRPr="00CE0F0D">
        <w:rPr>
          <w:rFonts w:ascii="Arial" w:hAnsi="Arial" w:cs="Arial"/>
          <w:iCs/>
          <w:sz w:val="20"/>
          <w:szCs w:val="20"/>
        </w:rPr>
        <w:t>a un valutatore esterno</w:t>
      </w:r>
      <w:r w:rsidR="005A3D96" w:rsidRPr="00CE0F0D">
        <w:rPr>
          <w:rFonts w:ascii="Arial" w:hAnsi="Arial" w:cs="Arial"/>
          <w:iCs/>
          <w:sz w:val="20"/>
          <w:szCs w:val="20"/>
        </w:rPr>
        <w:t xml:space="preserve"> di valutare la qualità della procedura</w:t>
      </w:r>
      <w:r w:rsidRPr="00CE0F0D">
        <w:rPr>
          <w:rFonts w:ascii="Arial" w:hAnsi="Arial" w:cs="Arial"/>
          <w:iCs/>
          <w:sz w:val="20"/>
          <w:szCs w:val="20"/>
        </w:rPr>
        <w:t>.</w:t>
      </w:r>
      <w:r w:rsidR="005A3D96" w:rsidRPr="00CE0F0D">
        <w:rPr>
          <w:rFonts w:ascii="Arial" w:hAnsi="Arial" w:cs="Arial"/>
          <w:iCs/>
          <w:sz w:val="20"/>
          <w:szCs w:val="20"/>
        </w:rPr>
        <w:t xml:space="preserve"> Se ritenuto opportuno, la procedura può essere riportata in un documento allegato o, se pubblica, può essere fornita mediante il relativo indirizzo internet.</w:t>
      </w:r>
    </w:p>
    <w:p w14:paraId="473C2854" w14:textId="13F84637" w:rsidR="000E46EA" w:rsidRPr="00CE0F0D" w:rsidRDefault="000E46EA" w:rsidP="000E46EA">
      <w:pPr>
        <w:pStyle w:val="Paragrafoelenco"/>
        <w:numPr>
          <w:ilvl w:val="0"/>
          <w:numId w:val="9"/>
        </w:numPr>
        <w:ind w:left="284" w:hanging="284"/>
        <w:jc w:val="both"/>
        <w:rPr>
          <w:rFonts w:ascii="Arial" w:hAnsi="Arial" w:cs="Arial"/>
          <w:i/>
          <w:iCs/>
          <w:sz w:val="20"/>
          <w:szCs w:val="20"/>
        </w:rPr>
      </w:pPr>
      <w:r w:rsidRPr="00CE0F0D">
        <w:rPr>
          <w:rFonts w:ascii="Arial" w:hAnsi="Arial" w:cs="Arial"/>
          <w:sz w:val="20"/>
          <w:szCs w:val="20"/>
        </w:rPr>
        <w:t xml:space="preserve">Evitare di fornire </w:t>
      </w:r>
      <w:r w:rsidRPr="00CE0F0D">
        <w:rPr>
          <w:rFonts w:ascii="Arial" w:hAnsi="Arial" w:cs="Arial"/>
          <w:b/>
          <w:sz w:val="20"/>
          <w:szCs w:val="20"/>
        </w:rPr>
        <w:t>descrizioni generiche</w:t>
      </w:r>
      <w:r w:rsidR="004E1C54" w:rsidRPr="00CE0F0D">
        <w:rPr>
          <w:rFonts w:ascii="Arial" w:hAnsi="Arial" w:cs="Arial"/>
          <w:sz w:val="20"/>
          <w:szCs w:val="20"/>
        </w:rPr>
        <w:t xml:space="preserve"> </w:t>
      </w:r>
      <w:r w:rsidRPr="00CE0F0D">
        <w:rPr>
          <w:rFonts w:ascii="Arial" w:hAnsi="Arial" w:cs="Arial"/>
          <w:sz w:val="20"/>
          <w:szCs w:val="20"/>
        </w:rPr>
        <w:t xml:space="preserve">che potrebbero adattarsi a un qualsiasi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Pr="00CE0F0D">
        <w:rPr>
          <w:rFonts w:ascii="Arial" w:hAnsi="Arial" w:cs="Arial"/>
          <w:sz w:val="20"/>
          <w:szCs w:val="20"/>
        </w:rPr>
        <w:t xml:space="preserve">.  Descrizioni molto brevi dell’organizzazione dell’Ateneo possono essere inserite se ritenute utili come premessa per chiarire le modalità organizzative del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004E1C54" w:rsidRPr="00CE0F0D">
        <w:rPr>
          <w:rFonts w:ascii="Arial" w:hAnsi="Arial" w:cs="Arial"/>
          <w:sz w:val="20"/>
          <w:szCs w:val="20"/>
        </w:rPr>
        <w:t>, ma tenendo presente che il valutatore dispone già de</w:t>
      </w:r>
      <w:r w:rsidR="00C211F8" w:rsidRPr="00CE0F0D">
        <w:rPr>
          <w:rFonts w:ascii="Arial" w:hAnsi="Arial" w:cs="Arial"/>
          <w:sz w:val="20"/>
          <w:szCs w:val="20"/>
        </w:rPr>
        <w:t>i</w:t>
      </w:r>
      <w:r w:rsidR="004E1C54" w:rsidRPr="00CE0F0D">
        <w:rPr>
          <w:rFonts w:ascii="Arial" w:hAnsi="Arial" w:cs="Arial"/>
          <w:sz w:val="20"/>
          <w:szCs w:val="20"/>
        </w:rPr>
        <w:t xml:space="preserve"> documenti che descrivono l’organizzazione e la governance dell’Ateneo</w:t>
      </w:r>
      <w:r w:rsidRPr="00CE0F0D">
        <w:rPr>
          <w:rFonts w:ascii="Arial" w:hAnsi="Arial" w:cs="Arial"/>
          <w:sz w:val="20"/>
          <w:szCs w:val="20"/>
        </w:rPr>
        <w:t>.</w:t>
      </w:r>
      <w:r w:rsidR="00242C50" w:rsidRPr="00CE0F0D">
        <w:rPr>
          <w:rFonts w:ascii="Arial" w:hAnsi="Arial" w:cs="Arial"/>
          <w:sz w:val="20"/>
          <w:szCs w:val="20"/>
        </w:rPr>
        <w:t xml:space="preserve"> Nel seguito, in alcuni PdA sono riportati dei suggerimenti specifici.</w:t>
      </w:r>
    </w:p>
    <w:p w14:paraId="2F9D61DC" w14:textId="44EF5946" w:rsidR="004E1C54" w:rsidRPr="00CE0F0D" w:rsidRDefault="004E1C54" w:rsidP="004E1C54">
      <w:pPr>
        <w:pStyle w:val="Paragrafoelenco"/>
        <w:numPr>
          <w:ilvl w:val="0"/>
          <w:numId w:val="9"/>
        </w:numPr>
        <w:ind w:left="284" w:hanging="284"/>
        <w:jc w:val="both"/>
        <w:rPr>
          <w:rFonts w:ascii="Arial" w:hAnsi="Arial" w:cs="Arial"/>
          <w:i/>
          <w:iCs/>
          <w:sz w:val="20"/>
          <w:szCs w:val="20"/>
        </w:rPr>
      </w:pPr>
      <w:r w:rsidRPr="00CE0F0D">
        <w:rPr>
          <w:rFonts w:ascii="Arial" w:hAnsi="Arial" w:cs="Arial"/>
          <w:sz w:val="20"/>
          <w:szCs w:val="20"/>
        </w:rPr>
        <w:t>Se l’</w:t>
      </w:r>
      <w:proofErr w:type="spellStart"/>
      <w:r w:rsidRPr="00CE0F0D">
        <w:rPr>
          <w:rFonts w:ascii="Arial" w:hAnsi="Arial" w:cs="Arial"/>
          <w:sz w:val="20"/>
          <w:szCs w:val="20"/>
        </w:rPr>
        <w:t>AdC</w:t>
      </w:r>
      <w:proofErr w:type="spellEnd"/>
      <w:r w:rsidRPr="00CE0F0D">
        <w:rPr>
          <w:rFonts w:ascii="Arial" w:hAnsi="Arial" w:cs="Arial"/>
          <w:sz w:val="20"/>
          <w:szCs w:val="20"/>
        </w:rPr>
        <w:t xml:space="preserve"> chiede informazioni sugli </w:t>
      </w:r>
      <w:r w:rsidRPr="00CE0F0D">
        <w:rPr>
          <w:rFonts w:ascii="Arial" w:hAnsi="Arial" w:cs="Arial"/>
          <w:b/>
          <w:sz w:val="20"/>
          <w:szCs w:val="20"/>
        </w:rPr>
        <w:t>obiettivi</w:t>
      </w:r>
      <w:r w:rsidRPr="00CE0F0D">
        <w:rPr>
          <w:rFonts w:ascii="Arial" w:hAnsi="Arial" w:cs="Arial"/>
          <w:sz w:val="20"/>
          <w:szCs w:val="20"/>
        </w:rPr>
        <w:t xml:space="preserve"> del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Pr="00CE0F0D">
        <w:rPr>
          <w:rFonts w:ascii="Arial" w:hAnsi="Arial" w:cs="Arial"/>
          <w:sz w:val="20"/>
          <w:szCs w:val="20"/>
        </w:rPr>
        <w:t xml:space="preserve">, evitare ampie descrizioni degli aspetti procedurali, ma focalizzare la risposta sugli </w:t>
      </w:r>
      <w:r w:rsidRPr="00CE0F0D">
        <w:rPr>
          <w:rFonts w:ascii="Arial" w:hAnsi="Arial" w:cs="Arial"/>
          <w:b/>
          <w:sz w:val="20"/>
          <w:szCs w:val="20"/>
        </w:rPr>
        <w:t>obiettivi individuati</w:t>
      </w:r>
      <w:r w:rsidRPr="00CE0F0D">
        <w:rPr>
          <w:rFonts w:ascii="Arial" w:hAnsi="Arial" w:cs="Arial"/>
          <w:sz w:val="20"/>
          <w:szCs w:val="20"/>
        </w:rPr>
        <w:t xml:space="preserve"> dal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Pr="00CE0F0D">
        <w:rPr>
          <w:rFonts w:ascii="Arial" w:hAnsi="Arial" w:cs="Arial"/>
          <w:sz w:val="20"/>
          <w:szCs w:val="20"/>
        </w:rPr>
        <w:t xml:space="preserve">, sui </w:t>
      </w:r>
      <w:r w:rsidRPr="00CE0F0D">
        <w:rPr>
          <w:rFonts w:ascii="Arial" w:hAnsi="Arial" w:cs="Arial"/>
          <w:b/>
          <w:sz w:val="20"/>
          <w:szCs w:val="20"/>
        </w:rPr>
        <w:t>risultati raggiunti</w:t>
      </w:r>
      <w:r w:rsidRPr="00CE0F0D">
        <w:rPr>
          <w:rFonts w:ascii="Arial" w:hAnsi="Arial" w:cs="Arial"/>
          <w:sz w:val="20"/>
          <w:szCs w:val="20"/>
        </w:rPr>
        <w:t xml:space="preserve"> e, quando presenti, sulle </w:t>
      </w:r>
      <w:r w:rsidRPr="00CE0F0D">
        <w:rPr>
          <w:rFonts w:ascii="Arial" w:hAnsi="Arial" w:cs="Arial"/>
          <w:b/>
          <w:sz w:val="20"/>
          <w:szCs w:val="20"/>
        </w:rPr>
        <w:t>azioni di miglioramento</w:t>
      </w:r>
      <w:r w:rsidRPr="00CE0F0D">
        <w:rPr>
          <w:rFonts w:ascii="Arial" w:hAnsi="Arial" w:cs="Arial"/>
          <w:sz w:val="20"/>
          <w:szCs w:val="20"/>
        </w:rPr>
        <w:t xml:space="preserve"> intraprese (logica del </w:t>
      </w:r>
      <w:r w:rsidRPr="00CE0F0D">
        <w:rPr>
          <w:rFonts w:ascii="Arial" w:hAnsi="Arial" w:cs="Arial"/>
          <w:b/>
          <w:sz w:val="20"/>
          <w:szCs w:val="20"/>
        </w:rPr>
        <w:t>ciclo PDCA</w:t>
      </w:r>
      <w:r w:rsidRPr="00CE0F0D">
        <w:rPr>
          <w:rFonts w:ascii="Arial" w:hAnsi="Arial" w:cs="Arial"/>
          <w:sz w:val="20"/>
          <w:szCs w:val="20"/>
        </w:rPr>
        <w:t>).</w:t>
      </w:r>
      <w:r w:rsidR="003F5166" w:rsidRPr="00CE0F0D">
        <w:rPr>
          <w:rFonts w:ascii="Arial" w:hAnsi="Arial" w:cs="Arial"/>
          <w:sz w:val="20"/>
          <w:szCs w:val="20"/>
        </w:rPr>
        <w:t xml:space="preserve"> </w:t>
      </w:r>
    </w:p>
    <w:p w14:paraId="43BFF8E2" w14:textId="5D0A5321" w:rsidR="004E1C54" w:rsidRPr="00CE0F0D" w:rsidRDefault="004E1C54" w:rsidP="004E1C54">
      <w:pPr>
        <w:pStyle w:val="Paragrafoelenco"/>
        <w:numPr>
          <w:ilvl w:val="0"/>
          <w:numId w:val="9"/>
        </w:numPr>
        <w:ind w:left="284" w:hanging="284"/>
        <w:jc w:val="both"/>
        <w:rPr>
          <w:rFonts w:ascii="Arial" w:hAnsi="Arial" w:cs="Arial"/>
          <w:i/>
          <w:iCs/>
          <w:sz w:val="20"/>
          <w:szCs w:val="20"/>
        </w:rPr>
      </w:pPr>
      <w:r w:rsidRPr="00CE0F0D">
        <w:rPr>
          <w:rFonts w:ascii="Arial" w:hAnsi="Arial" w:cs="Arial"/>
          <w:sz w:val="20"/>
          <w:szCs w:val="20"/>
        </w:rPr>
        <w:t xml:space="preserve">Evitare di inserire </w:t>
      </w:r>
      <w:r w:rsidRPr="00CE0F0D">
        <w:rPr>
          <w:rFonts w:ascii="Arial" w:hAnsi="Arial" w:cs="Arial"/>
          <w:b/>
          <w:sz w:val="20"/>
          <w:szCs w:val="20"/>
        </w:rPr>
        <w:t>nomi di persone</w:t>
      </w:r>
      <w:r w:rsidRPr="00CE0F0D">
        <w:rPr>
          <w:rFonts w:ascii="Arial" w:hAnsi="Arial" w:cs="Arial"/>
          <w:sz w:val="20"/>
          <w:szCs w:val="20"/>
        </w:rPr>
        <w:t xml:space="preserve">, ma fare piuttosto riferimento al </w:t>
      </w:r>
      <w:r w:rsidRPr="00CE0F0D">
        <w:rPr>
          <w:rFonts w:ascii="Arial" w:hAnsi="Arial" w:cs="Arial"/>
          <w:b/>
          <w:sz w:val="20"/>
          <w:szCs w:val="20"/>
        </w:rPr>
        <w:t>ruolo</w:t>
      </w:r>
      <w:r w:rsidRPr="00CE0F0D">
        <w:rPr>
          <w:rFonts w:ascii="Arial" w:hAnsi="Arial" w:cs="Arial"/>
          <w:sz w:val="20"/>
          <w:szCs w:val="20"/>
        </w:rPr>
        <w:t>.</w:t>
      </w:r>
    </w:p>
    <w:p w14:paraId="36BBC647" w14:textId="24518DEC" w:rsidR="004E1C54" w:rsidRPr="00CE0F0D" w:rsidRDefault="004E1C54" w:rsidP="004E1C54">
      <w:pPr>
        <w:pStyle w:val="Paragrafoelenco"/>
        <w:numPr>
          <w:ilvl w:val="0"/>
          <w:numId w:val="9"/>
        </w:numPr>
        <w:ind w:left="284" w:hanging="284"/>
        <w:jc w:val="both"/>
        <w:rPr>
          <w:rFonts w:ascii="Arial" w:hAnsi="Arial" w:cs="Arial"/>
          <w:i/>
          <w:iCs/>
          <w:sz w:val="20"/>
          <w:szCs w:val="20"/>
        </w:rPr>
      </w:pPr>
      <w:r w:rsidRPr="00CE0F0D">
        <w:rPr>
          <w:rFonts w:ascii="Arial" w:hAnsi="Arial" w:cs="Arial"/>
          <w:sz w:val="20"/>
          <w:szCs w:val="20"/>
        </w:rPr>
        <w:t xml:space="preserve">Nella descrizione del sistema di governo del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Pr="00CE0F0D">
        <w:rPr>
          <w:rFonts w:ascii="Arial" w:hAnsi="Arial" w:cs="Arial"/>
          <w:sz w:val="20"/>
          <w:szCs w:val="20"/>
        </w:rPr>
        <w:t xml:space="preserve">, una singola persona può ricoprire più deleghe (es. ricerca e terza missione); non è quindi opportuno, oltre che errato, scrivere che non è ancora stato individuato uno specifico </w:t>
      </w:r>
      <w:r w:rsidRPr="00CE0F0D">
        <w:rPr>
          <w:rFonts w:ascii="Arial" w:hAnsi="Arial" w:cs="Arial"/>
          <w:b/>
          <w:sz w:val="20"/>
          <w:szCs w:val="20"/>
        </w:rPr>
        <w:t>delegato</w:t>
      </w:r>
      <w:r w:rsidRPr="00CE0F0D">
        <w:rPr>
          <w:rFonts w:ascii="Arial" w:hAnsi="Arial" w:cs="Arial"/>
          <w:sz w:val="20"/>
          <w:szCs w:val="20"/>
        </w:rPr>
        <w:t xml:space="preserve"> per una data attività (es. TM); una tale affermazione farebbe risultare la Struttura inadempiente.</w:t>
      </w:r>
    </w:p>
    <w:p w14:paraId="3565B34D" w14:textId="0DBB428E" w:rsidR="00DA12E0" w:rsidRPr="00CE0F0D" w:rsidRDefault="004E1C54" w:rsidP="004E1C54">
      <w:pPr>
        <w:pStyle w:val="Paragrafoelenco"/>
        <w:numPr>
          <w:ilvl w:val="0"/>
          <w:numId w:val="9"/>
        </w:numPr>
        <w:ind w:left="284" w:hanging="284"/>
        <w:jc w:val="both"/>
        <w:rPr>
          <w:rFonts w:ascii="Arial" w:hAnsi="Arial" w:cs="Arial"/>
          <w:i/>
          <w:iCs/>
          <w:sz w:val="20"/>
          <w:szCs w:val="20"/>
        </w:rPr>
      </w:pPr>
      <w:r w:rsidRPr="00CE0F0D">
        <w:rPr>
          <w:rFonts w:ascii="Arial" w:hAnsi="Arial" w:cs="Arial"/>
          <w:sz w:val="20"/>
          <w:szCs w:val="20"/>
        </w:rPr>
        <w:t xml:space="preserve">Il PdA </w:t>
      </w:r>
      <w:proofErr w:type="gramStart"/>
      <w:r w:rsidRPr="00CE0F0D">
        <w:rPr>
          <w:rFonts w:ascii="Arial" w:hAnsi="Arial" w:cs="Arial"/>
          <w:sz w:val="20"/>
          <w:szCs w:val="20"/>
        </w:rPr>
        <w:t>E.Dip</w:t>
      </w:r>
      <w:proofErr w:type="gramEnd"/>
      <w:r w:rsidRPr="00CE0F0D">
        <w:rPr>
          <w:rFonts w:ascii="Arial" w:hAnsi="Arial" w:cs="Arial"/>
          <w:sz w:val="20"/>
          <w:szCs w:val="20"/>
        </w:rPr>
        <w:t>.4 richiede di commentare l’</w:t>
      </w:r>
      <w:r w:rsidRPr="00CE0F0D">
        <w:rPr>
          <w:rFonts w:ascii="Arial" w:hAnsi="Arial" w:cs="Arial"/>
          <w:b/>
          <w:sz w:val="20"/>
          <w:szCs w:val="20"/>
        </w:rPr>
        <w:t>adeguatezza delle risorse</w:t>
      </w:r>
      <w:r w:rsidRPr="00CE0F0D">
        <w:rPr>
          <w:rFonts w:ascii="Arial" w:hAnsi="Arial" w:cs="Arial"/>
          <w:sz w:val="20"/>
          <w:szCs w:val="20"/>
        </w:rPr>
        <w:t xml:space="preserve">. </w:t>
      </w:r>
      <w:r w:rsidR="006C3B8E" w:rsidRPr="00CE0F0D">
        <w:rPr>
          <w:rFonts w:ascii="Arial" w:hAnsi="Arial" w:cs="Arial"/>
          <w:sz w:val="20"/>
          <w:szCs w:val="20"/>
        </w:rPr>
        <w:t>L’autovalutazione n</w:t>
      </w:r>
      <w:r w:rsidRPr="00CE0F0D">
        <w:rPr>
          <w:rFonts w:ascii="Arial" w:hAnsi="Arial" w:cs="Arial"/>
          <w:sz w:val="20"/>
          <w:szCs w:val="20"/>
        </w:rPr>
        <w:t xml:space="preserve">on </w:t>
      </w:r>
      <w:r w:rsidR="006C3B8E" w:rsidRPr="00CE0F0D">
        <w:rPr>
          <w:rFonts w:ascii="Arial" w:hAnsi="Arial" w:cs="Arial"/>
          <w:sz w:val="20"/>
          <w:szCs w:val="20"/>
        </w:rPr>
        <w:t xml:space="preserve">si deve </w:t>
      </w:r>
      <w:r w:rsidRPr="00CE0F0D">
        <w:rPr>
          <w:rFonts w:ascii="Arial" w:hAnsi="Arial" w:cs="Arial"/>
          <w:sz w:val="20"/>
          <w:szCs w:val="20"/>
        </w:rPr>
        <w:t>limitar</w:t>
      </w:r>
      <w:r w:rsidR="006C3B8E" w:rsidRPr="00CE0F0D">
        <w:rPr>
          <w:rFonts w:ascii="Arial" w:hAnsi="Arial" w:cs="Arial"/>
          <w:sz w:val="20"/>
          <w:szCs w:val="20"/>
        </w:rPr>
        <w:t>e</w:t>
      </w:r>
      <w:r w:rsidRPr="00CE0F0D">
        <w:rPr>
          <w:rFonts w:ascii="Arial" w:hAnsi="Arial" w:cs="Arial"/>
          <w:sz w:val="20"/>
          <w:szCs w:val="20"/>
        </w:rPr>
        <w:t xml:space="preserve"> </w:t>
      </w:r>
      <w:r w:rsidR="006C3B8E" w:rsidRPr="00CE0F0D">
        <w:rPr>
          <w:rFonts w:ascii="Arial" w:hAnsi="Arial" w:cs="Arial"/>
          <w:sz w:val="20"/>
          <w:szCs w:val="20"/>
        </w:rPr>
        <w:t>a un elenco del</w:t>
      </w:r>
      <w:r w:rsidRPr="00CE0F0D">
        <w:rPr>
          <w:rFonts w:ascii="Arial" w:hAnsi="Arial" w:cs="Arial"/>
          <w:sz w:val="20"/>
          <w:szCs w:val="20"/>
        </w:rPr>
        <w:t xml:space="preserve">le risorse disponibili (es. n. di docenti per </w:t>
      </w:r>
      <w:proofErr w:type="spellStart"/>
      <w:r w:rsidRPr="00CE0F0D">
        <w:rPr>
          <w:rFonts w:ascii="Arial" w:hAnsi="Arial" w:cs="Arial"/>
          <w:sz w:val="20"/>
          <w:szCs w:val="20"/>
        </w:rPr>
        <w:t>CdS</w:t>
      </w:r>
      <w:proofErr w:type="spellEnd"/>
      <w:r w:rsidRPr="00CE0F0D">
        <w:rPr>
          <w:rFonts w:ascii="Arial" w:hAnsi="Arial" w:cs="Arial"/>
          <w:sz w:val="20"/>
          <w:szCs w:val="20"/>
        </w:rPr>
        <w:t>), ma focalizzar</w:t>
      </w:r>
      <w:r w:rsidR="006C3B8E" w:rsidRPr="00CE0F0D">
        <w:rPr>
          <w:rFonts w:ascii="Arial" w:hAnsi="Arial" w:cs="Arial"/>
          <w:sz w:val="20"/>
          <w:szCs w:val="20"/>
        </w:rPr>
        <w:t xml:space="preserve">si </w:t>
      </w:r>
      <w:r w:rsidRPr="00CE0F0D">
        <w:rPr>
          <w:rFonts w:ascii="Arial" w:hAnsi="Arial" w:cs="Arial"/>
          <w:sz w:val="20"/>
          <w:szCs w:val="20"/>
        </w:rPr>
        <w:t xml:space="preserve">sulla loro adeguatezza </w:t>
      </w:r>
      <w:r w:rsidR="006C3B8E" w:rsidRPr="00CE0F0D">
        <w:rPr>
          <w:rFonts w:ascii="Arial" w:hAnsi="Arial" w:cs="Arial"/>
          <w:sz w:val="20"/>
          <w:szCs w:val="20"/>
        </w:rPr>
        <w:t xml:space="preserve">valutata in </w:t>
      </w:r>
      <w:r w:rsidRPr="00CE0F0D">
        <w:rPr>
          <w:rFonts w:ascii="Arial" w:hAnsi="Arial" w:cs="Arial"/>
          <w:sz w:val="20"/>
          <w:szCs w:val="20"/>
        </w:rPr>
        <w:t xml:space="preserve">base </w:t>
      </w:r>
      <w:r w:rsidR="006C3B8E" w:rsidRPr="00CE0F0D">
        <w:rPr>
          <w:rFonts w:ascii="Arial" w:hAnsi="Arial" w:cs="Arial"/>
          <w:sz w:val="20"/>
          <w:szCs w:val="20"/>
        </w:rPr>
        <w:t xml:space="preserve">a </w:t>
      </w:r>
      <w:r w:rsidRPr="00CE0F0D">
        <w:rPr>
          <w:rFonts w:ascii="Arial" w:hAnsi="Arial" w:cs="Arial"/>
          <w:b/>
          <w:sz w:val="20"/>
          <w:szCs w:val="20"/>
        </w:rPr>
        <w:t>riferimenti oggettivi</w:t>
      </w:r>
      <w:r w:rsidRPr="00CE0F0D">
        <w:rPr>
          <w:rFonts w:ascii="Arial" w:hAnsi="Arial" w:cs="Arial"/>
          <w:sz w:val="20"/>
          <w:szCs w:val="20"/>
        </w:rPr>
        <w:t xml:space="preserve"> (es. indicatori nazionali e/o di area geografica, normativa nazionale, …). Inoltre</w:t>
      </w:r>
      <w:r w:rsidR="00FA7B86" w:rsidRPr="00CE0F0D">
        <w:rPr>
          <w:rFonts w:ascii="Arial" w:hAnsi="Arial" w:cs="Arial"/>
          <w:sz w:val="20"/>
          <w:szCs w:val="20"/>
        </w:rPr>
        <w:t>,</w:t>
      </w:r>
      <w:r w:rsidRPr="00CE0F0D">
        <w:rPr>
          <w:rFonts w:ascii="Arial" w:hAnsi="Arial" w:cs="Arial"/>
          <w:sz w:val="20"/>
          <w:szCs w:val="20"/>
        </w:rPr>
        <w:t xml:space="preserve"> questo PdA non </w:t>
      </w:r>
      <w:r w:rsidR="00FA7B86" w:rsidRPr="00CE0F0D">
        <w:rPr>
          <w:rFonts w:ascii="Arial" w:hAnsi="Arial" w:cs="Arial"/>
          <w:sz w:val="20"/>
          <w:szCs w:val="20"/>
        </w:rPr>
        <w:t xml:space="preserve">mira ad evidenziare una reale o presunta carenza di </w:t>
      </w:r>
      <w:r w:rsidRPr="00CE0F0D">
        <w:rPr>
          <w:rFonts w:ascii="Arial" w:hAnsi="Arial" w:cs="Arial"/>
          <w:sz w:val="20"/>
          <w:szCs w:val="20"/>
        </w:rPr>
        <w:t>risorse</w:t>
      </w:r>
      <w:r w:rsidR="00FA7B86" w:rsidRPr="00CE0F0D">
        <w:rPr>
          <w:rFonts w:ascii="Arial" w:hAnsi="Arial" w:cs="Arial"/>
          <w:sz w:val="20"/>
          <w:szCs w:val="20"/>
        </w:rPr>
        <w:t xml:space="preserve">, ma piuttosto a dimostrare </w:t>
      </w:r>
      <w:r w:rsidR="006C3B8E" w:rsidRPr="00CE0F0D">
        <w:rPr>
          <w:rFonts w:ascii="Arial" w:hAnsi="Arial" w:cs="Arial"/>
          <w:sz w:val="20"/>
          <w:szCs w:val="20"/>
        </w:rPr>
        <w:t xml:space="preserve">la </w:t>
      </w:r>
      <w:r w:rsidRPr="00CE0F0D">
        <w:rPr>
          <w:rFonts w:ascii="Arial" w:hAnsi="Arial" w:cs="Arial"/>
          <w:b/>
          <w:sz w:val="20"/>
          <w:szCs w:val="20"/>
        </w:rPr>
        <w:t>coerenza</w:t>
      </w:r>
      <w:r w:rsidRPr="00CE0F0D">
        <w:rPr>
          <w:rFonts w:ascii="Arial" w:hAnsi="Arial" w:cs="Arial"/>
          <w:sz w:val="20"/>
          <w:szCs w:val="20"/>
        </w:rPr>
        <w:t xml:space="preserve"> tra l’utilizzo delle risorse del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Pr="00CE0F0D">
        <w:rPr>
          <w:rFonts w:ascii="Arial" w:hAnsi="Arial" w:cs="Arial"/>
          <w:sz w:val="20"/>
          <w:szCs w:val="20"/>
        </w:rPr>
        <w:t xml:space="preserve"> </w:t>
      </w:r>
      <w:r w:rsidR="006C3B8E" w:rsidRPr="00CE0F0D">
        <w:rPr>
          <w:rFonts w:ascii="Arial" w:hAnsi="Arial" w:cs="Arial"/>
          <w:sz w:val="20"/>
          <w:szCs w:val="20"/>
        </w:rPr>
        <w:t xml:space="preserve">e </w:t>
      </w:r>
      <w:r w:rsidRPr="00CE0F0D">
        <w:rPr>
          <w:rFonts w:ascii="Arial" w:hAnsi="Arial" w:cs="Arial"/>
          <w:sz w:val="20"/>
          <w:szCs w:val="20"/>
        </w:rPr>
        <w:t xml:space="preserve">le finalità per le quali </w:t>
      </w:r>
      <w:r w:rsidR="00C50032" w:rsidRPr="00CE0F0D">
        <w:rPr>
          <w:rFonts w:ascii="Arial" w:hAnsi="Arial" w:cs="Arial"/>
          <w:sz w:val="20"/>
          <w:szCs w:val="20"/>
        </w:rPr>
        <w:t xml:space="preserve">l’Ateneo le ha </w:t>
      </w:r>
      <w:r w:rsidRPr="00CE0F0D">
        <w:rPr>
          <w:rFonts w:ascii="Arial" w:hAnsi="Arial" w:cs="Arial"/>
          <w:sz w:val="20"/>
          <w:szCs w:val="20"/>
        </w:rPr>
        <w:t>attribuite o</w:t>
      </w:r>
      <w:r w:rsidR="00C50032" w:rsidRPr="00CE0F0D">
        <w:rPr>
          <w:rFonts w:ascii="Arial" w:hAnsi="Arial" w:cs="Arial"/>
          <w:sz w:val="20"/>
          <w:szCs w:val="20"/>
        </w:rPr>
        <w:t xml:space="preserve"> sono state </w:t>
      </w:r>
      <w:r w:rsidRPr="00CE0F0D">
        <w:rPr>
          <w:rFonts w:ascii="Arial" w:hAnsi="Arial" w:cs="Arial"/>
          <w:sz w:val="20"/>
          <w:szCs w:val="20"/>
        </w:rPr>
        <w:t xml:space="preserve">reperite tramite autofinanziamento. </w:t>
      </w:r>
      <w:r w:rsidR="006C324D" w:rsidRPr="00CE0F0D">
        <w:rPr>
          <w:rFonts w:ascii="Arial" w:hAnsi="Arial" w:cs="Arial"/>
          <w:sz w:val="20"/>
          <w:szCs w:val="20"/>
        </w:rPr>
        <w:t>Sarà questo, infatti, l’obiettivo dei valutatori.</w:t>
      </w:r>
    </w:p>
    <w:p w14:paraId="40236234" w14:textId="3ED55355" w:rsidR="004E1C54" w:rsidRPr="00CE0F0D" w:rsidRDefault="00DA12E0" w:rsidP="004E1C54">
      <w:pPr>
        <w:pStyle w:val="Paragrafoelenco"/>
        <w:numPr>
          <w:ilvl w:val="0"/>
          <w:numId w:val="9"/>
        </w:numPr>
        <w:ind w:left="284" w:hanging="284"/>
        <w:jc w:val="both"/>
        <w:rPr>
          <w:rFonts w:ascii="Arial" w:hAnsi="Arial" w:cs="Arial"/>
          <w:i/>
          <w:iCs/>
          <w:sz w:val="20"/>
          <w:szCs w:val="20"/>
        </w:rPr>
      </w:pPr>
      <w:r w:rsidRPr="00CE0F0D">
        <w:rPr>
          <w:rFonts w:ascii="Arial" w:hAnsi="Arial" w:cs="Arial"/>
          <w:sz w:val="20"/>
          <w:szCs w:val="20"/>
        </w:rPr>
        <w:t xml:space="preserve">Menzionare, ove opportuno, i </w:t>
      </w:r>
      <w:r w:rsidRPr="00CE0F0D">
        <w:rPr>
          <w:rFonts w:ascii="Arial" w:hAnsi="Arial" w:cs="Arial"/>
          <w:b/>
          <w:sz w:val="20"/>
          <w:szCs w:val="20"/>
        </w:rPr>
        <w:t>Piani triennali</w:t>
      </w:r>
      <w:r w:rsidRPr="00CE0F0D">
        <w:rPr>
          <w:rFonts w:ascii="Arial" w:hAnsi="Arial" w:cs="Arial"/>
          <w:sz w:val="20"/>
          <w:szCs w:val="20"/>
        </w:rPr>
        <w:t xml:space="preserve"> di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Pr="00CE0F0D">
        <w:rPr>
          <w:rFonts w:ascii="Arial" w:hAnsi="Arial" w:cs="Arial"/>
          <w:sz w:val="20"/>
          <w:szCs w:val="20"/>
        </w:rPr>
        <w:t xml:space="preserve"> e di monitoraggio/autovalutazione periodica, sia delle azioni sia dei risultati (in particolare nei PdA 1 e 2, ma anche negli </w:t>
      </w:r>
      <w:proofErr w:type="spellStart"/>
      <w:r w:rsidRPr="00CE0F0D">
        <w:rPr>
          <w:rFonts w:ascii="Arial" w:hAnsi="Arial" w:cs="Arial"/>
          <w:sz w:val="20"/>
          <w:szCs w:val="20"/>
        </w:rPr>
        <w:t>AdC</w:t>
      </w:r>
      <w:proofErr w:type="spellEnd"/>
      <w:r w:rsidRPr="00CE0F0D">
        <w:rPr>
          <w:rFonts w:ascii="Arial" w:hAnsi="Arial" w:cs="Arial"/>
          <w:sz w:val="20"/>
          <w:szCs w:val="20"/>
        </w:rPr>
        <w:t xml:space="preserve"> 3.1. e 4.6).</w:t>
      </w:r>
      <w:bookmarkStart w:id="2" w:name="_GoBack"/>
      <w:bookmarkEnd w:id="2"/>
      <w:r w:rsidR="006C324D" w:rsidRPr="00CE0F0D">
        <w:rPr>
          <w:rFonts w:ascii="Arial" w:hAnsi="Arial" w:cs="Arial"/>
          <w:sz w:val="20"/>
          <w:szCs w:val="20"/>
        </w:rPr>
        <w:t xml:space="preserve"> </w:t>
      </w:r>
    </w:p>
    <w:p w14:paraId="4833363F" w14:textId="7EBD79B2" w:rsidR="006C324D" w:rsidRPr="00CE0F0D" w:rsidRDefault="006C324D">
      <w:pPr>
        <w:rPr>
          <w:rFonts w:ascii="Arial" w:hAnsi="Arial" w:cs="Arial"/>
          <w:bCs/>
          <w:color w:val="0070C0"/>
          <w:position w:val="-1"/>
          <w:sz w:val="20"/>
          <w:szCs w:val="20"/>
        </w:rPr>
      </w:pPr>
    </w:p>
    <w:p w14:paraId="3E7269D2" w14:textId="3C423209" w:rsidR="00847DC0" w:rsidRPr="00BA284B" w:rsidRDefault="00847DC0" w:rsidP="004A752F">
      <w:pPr>
        <w:spacing w:after="120"/>
        <w:rPr>
          <w:rFonts w:ascii="Arial" w:hAnsi="Arial" w:cs="Arial"/>
          <w:b/>
          <w:bCs/>
          <w:spacing w:val="-6"/>
          <w:sz w:val="20"/>
          <w:szCs w:val="20"/>
        </w:rPr>
      </w:pPr>
      <w:r w:rsidRPr="00BA284B">
        <w:rPr>
          <w:rFonts w:ascii="Arial" w:hAnsi="Arial" w:cs="Arial"/>
          <w:b/>
          <w:bCs/>
          <w:spacing w:val="-6"/>
          <w:sz w:val="20"/>
          <w:szCs w:val="20"/>
        </w:rPr>
        <w:t xml:space="preserve">Gruppo di lavoro </w:t>
      </w:r>
      <w:r w:rsidR="004A752F" w:rsidRPr="00BA284B">
        <w:rPr>
          <w:rFonts w:ascii="Arial" w:hAnsi="Arial" w:cs="Arial"/>
          <w:b/>
          <w:bCs/>
          <w:spacing w:val="-6"/>
          <w:sz w:val="20"/>
          <w:szCs w:val="20"/>
        </w:rPr>
        <w:t xml:space="preserve">e data di approvazione in Consiglio di </w:t>
      </w:r>
      <w:proofErr w:type="spellStart"/>
      <w:r w:rsidR="00742E54" w:rsidRPr="00BA284B">
        <w:rPr>
          <w:rFonts w:ascii="Arial" w:hAnsi="Arial" w:cs="Arial"/>
          <w:b/>
          <w:bCs/>
          <w:spacing w:val="-6"/>
          <w:sz w:val="20"/>
          <w:szCs w:val="20"/>
        </w:rPr>
        <w:t>Dip</w:t>
      </w:r>
      <w:proofErr w:type="spellEnd"/>
      <w:r w:rsidR="00742E54" w:rsidRPr="00BA284B">
        <w:rPr>
          <w:rFonts w:ascii="Arial" w:hAnsi="Arial" w:cs="Arial"/>
          <w:b/>
          <w:bCs/>
          <w:spacing w:val="-6"/>
          <w:sz w:val="20"/>
          <w:szCs w:val="20"/>
        </w:rPr>
        <w:t>/Centro</w:t>
      </w:r>
    </w:p>
    <w:p w14:paraId="65624EC4" w14:textId="77777777" w:rsidR="00BA284B" w:rsidRDefault="004A752F" w:rsidP="00BA284B">
      <w:pPr>
        <w:pStyle w:val="Default"/>
        <w:jc w:val="both"/>
        <w:rPr>
          <w:b/>
          <w:bCs/>
          <w:color w:val="244061" w:themeColor="accent1" w:themeShade="80"/>
          <w:sz w:val="20"/>
          <w:szCs w:val="20"/>
        </w:rPr>
      </w:pPr>
      <w:r w:rsidRPr="00CE0F0D">
        <w:rPr>
          <w:b/>
          <w:bCs/>
          <w:color w:val="244061" w:themeColor="accent1" w:themeShade="80"/>
          <w:sz w:val="20"/>
          <w:szCs w:val="20"/>
        </w:rPr>
        <w:t>NOTE ATENEO</w:t>
      </w:r>
    </w:p>
    <w:p w14:paraId="1D91EC1B" w14:textId="792D9962" w:rsidR="00DE7333" w:rsidRPr="00CE0F0D" w:rsidRDefault="00847DC0" w:rsidP="00BA284B">
      <w:pPr>
        <w:pStyle w:val="Default"/>
        <w:spacing w:after="120"/>
        <w:jc w:val="both"/>
        <w:rPr>
          <w:bCs/>
          <w:position w:val="-1"/>
          <w:sz w:val="20"/>
          <w:szCs w:val="20"/>
        </w:rPr>
      </w:pPr>
      <w:r w:rsidRPr="00CE0F0D">
        <w:rPr>
          <w:bCs/>
          <w:position w:val="-1"/>
          <w:sz w:val="20"/>
          <w:szCs w:val="20"/>
        </w:rPr>
        <w:t xml:space="preserve">La scheda </w:t>
      </w:r>
      <w:r w:rsidR="00DE7333" w:rsidRPr="00CE0F0D">
        <w:rPr>
          <w:bCs/>
          <w:position w:val="-1"/>
          <w:sz w:val="20"/>
          <w:szCs w:val="20"/>
        </w:rPr>
        <w:t xml:space="preserve">dovrà essere </w:t>
      </w:r>
      <w:r w:rsidR="004A752F" w:rsidRPr="00CE0F0D">
        <w:rPr>
          <w:bCs/>
          <w:position w:val="-1"/>
          <w:sz w:val="20"/>
          <w:szCs w:val="20"/>
        </w:rPr>
        <w:t xml:space="preserve">redatta </w:t>
      </w:r>
      <w:r w:rsidR="00DE7333" w:rsidRPr="00CE0F0D">
        <w:rPr>
          <w:bCs/>
          <w:position w:val="-1"/>
          <w:sz w:val="20"/>
          <w:szCs w:val="20"/>
        </w:rPr>
        <w:t xml:space="preserve">da un </w:t>
      </w:r>
      <w:r w:rsidR="004A752F" w:rsidRPr="00CE0F0D">
        <w:rPr>
          <w:bCs/>
          <w:position w:val="-1"/>
          <w:sz w:val="20"/>
          <w:szCs w:val="20"/>
        </w:rPr>
        <w:t xml:space="preserve">gruppo </w:t>
      </w:r>
      <w:r w:rsidR="00DE7333" w:rsidRPr="00CE0F0D">
        <w:rPr>
          <w:bCs/>
          <w:position w:val="-1"/>
          <w:sz w:val="20"/>
          <w:szCs w:val="20"/>
        </w:rPr>
        <w:t xml:space="preserve">di almeno 3 </w:t>
      </w:r>
      <w:r w:rsidR="004A752F" w:rsidRPr="00CE0F0D">
        <w:rPr>
          <w:bCs/>
          <w:position w:val="-1"/>
          <w:sz w:val="20"/>
          <w:szCs w:val="20"/>
        </w:rPr>
        <w:t>persone. I</w:t>
      </w:r>
      <w:r w:rsidR="00DE7333" w:rsidRPr="00CE0F0D">
        <w:rPr>
          <w:bCs/>
          <w:position w:val="-1"/>
          <w:sz w:val="20"/>
          <w:szCs w:val="20"/>
        </w:rPr>
        <w:t xml:space="preserve">ndicare i nominativi e i ruoli ricoperti nel </w:t>
      </w:r>
      <w:proofErr w:type="spellStart"/>
      <w:r w:rsidR="00742E54" w:rsidRPr="00CE0F0D">
        <w:rPr>
          <w:bCs/>
          <w:position w:val="-1"/>
          <w:sz w:val="20"/>
          <w:szCs w:val="20"/>
        </w:rPr>
        <w:t>Dip</w:t>
      </w:r>
      <w:proofErr w:type="spellEnd"/>
      <w:r w:rsidR="00742E54" w:rsidRPr="00CE0F0D">
        <w:rPr>
          <w:bCs/>
          <w:position w:val="-1"/>
          <w:sz w:val="20"/>
          <w:szCs w:val="20"/>
        </w:rPr>
        <w:t>/Centro</w:t>
      </w:r>
      <w:r w:rsidR="00C046EB" w:rsidRPr="00CE0F0D">
        <w:rPr>
          <w:bCs/>
          <w:position w:val="-1"/>
          <w:sz w:val="20"/>
          <w:szCs w:val="20"/>
        </w:rPr>
        <w:t xml:space="preserve"> </w:t>
      </w:r>
      <w:r w:rsidR="00DE7333" w:rsidRPr="00CE0F0D">
        <w:rPr>
          <w:bCs/>
          <w:position w:val="-1"/>
          <w:sz w:val="20"/>
          <w:szCs w:val="20"/>
        </w:rPr>
        <w:t>e/o in Ateneo</w:t>
      </w:r>
      <w:r w:rsidR="004A752F" w:rsidRPr="00CE0F0D">
        <w:rPr>
          <w:bCs/>
          <w:position w:val="-1"/>
          <w:sz w:val="20"/>
          <w:szCs w:val="20"/>
        </w:rPr>
        <w:t>.</w:t>
      </w:r>
      <w:r w:rsidR="00DE7333" w:rsidRPr="00CE0F0D">
        <w:rPr>
          <w:bCs/>
          <w:position w:val="-1"/>
          <w:sz w:val="20"/>
          <w:szCs w:val="20"/>
        </w:rPr>
        <w:t xml:space="preserve"> </w:t>
      </w:r>
      <w:r w:rsidR="004A752F" w:rsidRPr="00CE0F0D">
        <w:rPr>
          <w:bCs/>
          <w:position w:val="-1"/>
          <w:sz w:val="20"/>
          <w:szCs w:val="20"/>
        </w:rPr>
        <w:t>È</w:t>
      </w:r>
      <w:r w:rsidR="00DE7333" w:rsidRPr="00CE0F0D">
        <w:rPr>
          <w:bCs/>
          <w:position w:val="-1"/>
          <w:sz w:val="20"/>
          <w:szCs w:val="20"/>
        </w:rPr>
        <w:t xml:space="preserve"> buona prassi il coinvolgimento nel </w:t>
      </w:r>
      <w:proofErr w:type="spellStart"/>
      <w:r w:rsidR="00DE7333" w:rsidRPr="00CE0F0D">
        <w:rPr>
          <w:bCs/>
          <w:position w:val="-1"/>
          <w:sz w:val="20"/>
          <w:szCs w:val="20"/>
        </w:rPr>
        <w:t>GdL</w:t>
      </w:r>
      <w:proofErr w:type="spellEnd"/>
      <w:r w:rsidR="00DE7333" w:rsidRPr="00CE0F0D">
        <w:rPr>
          <w:bCs/>
          <w:position w:val="-1"/>
          <w:sz w:val="20"/>
          <w:szCs w:val="20"/>
        </w:rPr>
        <w:t xml:space="preserve"> del delegato alla Qualità.</w:t>
      </w:r>
    </w:p>
    <w:p w14:paraId="2578AAD0" w14:textId="274607F4" w:rsidR="00DE7333" w:rsidRPr="00CE0F0D" w:rsidRDefault="00DE7333" w:rsidP="00DE7333">
      <w:pPr>
        <w:jc w:val="both"/>
        <w:rPr>
          <w:rFonts w:ascii="Arial" w:hAnsi="Arial" w:cs="Arial"/>
          <w:iCs/>
          <w:sz w:val="20"/>
          <w:szCs w:val="20"/>
        </w:rPr>
      </w:pPr>
    </w:p>
    <w:p w14:paraId="072894B3" w14:textId="7326A1B3" w:rsidR="00847DC0" w:rsidRPr="00CE0F0D" w:rsidRDefault="00847DC0" w:rsidP="00847DC0">
      <w:pPr>
        <w:pStyle w:val="ANVURMGstileD"/>
        <w:pBdr>
          <w:top w:val="single" w:sz="4" w:space="1" w:color="auto"/>
          <w:left w:val="single" w:sz="4" w:space="4" w:color="auto"/>
          <w:bottom w:val="single" w:sz="4" w:space="1" w:color="auto"/>
          <w:right w:val="single" w:sz="4" w:space="4" w:color="auto"/>
        </w:pBdr>
        <w:shd w:val="clear" w:color="auto" w:fill="C6D9F1" w:themeFill="text2" w:themeFillTint="33"/>
        <w:spacing w:before="0" w:after="0"/>
        <w:rPr>
          <w:rFonts w:ascii="Arial" w:hAnsi="Arial" w:cs="Arial"/>
          <w:sz w:val="20"/>
          <w:szCs w:val="20"/>
          <w:u w:val="none"/>
        </w:rPr>
      </w:pPr>
      <w:r w:rsidRPr="00CE0F0D">
        <w:rPr>
          <w:rFonts w:ascii="Arial" w:hAnsi="Arial" w:cs="Arial"/>
          <w:sz w:val="20"/>
          <w:szCs w:val="20"/>
          <w:u w:val="none"/>
        </w:rPr>
        <w:t>non più di 100 parole</w:t>
      </w:r>
    </w:p>
    <w:p w14:paraId="3ADD3AEB" w14:textId="77777777" w:rsidR="00847DC0" w:rsidRPr="00CE0F0D" w:rsidRDefault="00847DC0" w:rsidP="00847DC0">
      <w:pPr>
        <w:pStyle w:val="ANVURMGstileD"/>
        <w:pBdr>
          <w:top w:val="single" w:sz="4" w:space="1" w:color="auto"/>
          <w:left w:val="single" w:sz="4" w:space="4" w:color="auto"/>
          <w:bottom w:val="single" w:sz="4" w:space="1" w:color="auto"/>
          <w:right w:val="single" w:sz="4" w:space="4" w:color="auto"/>
        </w:pBdr>
        <w:shd w:val="clear" w:color="auto" w:fill="C6D9F1" w:themeFill="text2" w:themeFillTint="33"/>
        <w:spacing w:before="0" w:after="0"/>
        <w:rPr>
          <w:rFonts w:ascii="Arial" w:hAnsi="Arial" w:cs="Arial"/>
          <w:sz w:val="20"/>
          <w:szCs w:val="20"/>
          <w:u w:val="none"/>
        </w:rPr>
      </w:pPr>
      <w:r w:rsidRPr="00CE0F0D">
        <w:rPr>
          <w:rFonts w:ascii="Arial" w:hAnsi="Arial" w:cs="Arial"/>
          <w:sz w:val="20"/>
          <w:szCs w:val="20"/>
          <w:u w:val="none"/>
        </w:rPr>
        <w:t>…</w:t>
      </w:r>
    </w:p>
    <w:p w14:paraId="542A236F" w14:textId="26244C99" w:rsidR="00847DC0" w:rsidRPr="00CE0F0D" w:rsidRDefault="00847DC0" w:rsidP="00847DC0">
      <w:pPr>
        <w:pStyle w:val="ANVURMGstileD"/>
        <w:pBdr>
          <w:top w:val="single" w:sz="4" w:space="1" w:color="auto"/>
          <w:left w:val="single" w:sz="4" w:space="4" w:color="auto"/>
          <w:bottom w:val="single" w:sz="4" w:space="1" w:color="auto"/>
          <w:right w:val="single" w:sz="4" w:space="4" w:color="auto"/>
        </w:pBdr>
        <w:shd w:val="clear" w:color="auto" w:fill="C6D9F1" w:themeFill="text2" w:themeFillTint="33"/>
        <w:spacing w:before="0" w:after="0"/>
        <w:rPr>
          <w:rFonts w:ascii="Arial" w:hAnsi="Arial" w:cs="Arial"/>
          <w:sz w:val="20"/>
          <w:szCs w:val="20"/>
          <w:u w:val="none"/>
        </w:rPr>
      </w:pPr>
      <w:r w:rsidRPr="00CE0F0D">
        <w:rPr>
          <w:rFonts w:ascii="Arial" w:hAnsi="Arial" w:cs="Arial"/>
          <w:sz w:val="20"/>
          <w:szCs w:val="20"/>
          <w:u w:val="none"/>
        </w:rPr>
        <w:t>…</w:t>
      </w:r>
    </w:p>
    <w:p w14:paraId="599B4D2B" w14:textId="6EE09C81" w:rsidR="004A752F" w:rsidRPr="00CE0F0D" w:rsidRDefault="004A752F" w:rsidP="00847DC0">
      <w:pPr>
        <w:pStyle w:val="ANVURMGstileD"/>
        <w:pBdr>
          <w:top w:val="single" w:sz="4" w:space="1" w:color="auto"/>
          <w:left w:val="single" w:sz="4" w:space="4" w:color="auto"/>
          <w:bottom w:val="single" w:sz="4" w:space="1" w:color="auto"/>
          <w:right w:val="single" w:sz="4" w:space="4" w:color="auto"/>
        </w:pBdr>
        <w:shd w:val="clear" w:color="auto" w:fill="C6D9F1" w:themeFill="text2" w:themeFillTint="33"/>
        <w:spacing w:before="0" w:after="0"/>
        <w:rPr>
          <w:rFonts w:ascii="Arial" w:hAnsi="Arial" w:cs="Arial"/>
          <w:sz w:val="20"/>
          <w:szCs w:val="20"/>
          <w:u w:val="none"/>
        </w:rPr>
      </w:pPr>
    </w:p>
    <w:p w14:paraId="39E0E066" w14:textId="53AB8B00" w:rsidR="004A752F" w:rsidRPr="00CE0F0D" w:rsidRDefault="004A752F" w:rsidP="00847DC0">
      <w:pPr>
        <w:pStyle w:val="ANVURMGstileD"/>
        <w:pBdr>
          <w:top w:val="single" w:sz="4" w:space="1" w:color="auto"/>
          <w:left w:val="single" w:sz="4" w:space="4" w:color="auto"/>
          <w:bottom w:val="single" w:sz="4" w:space="1" w:color="auto"/>
          <w:right w:val="single" w:sz="4" w:space="4" w:color="auto"/>
        </w:pBdr>
        <w:shd w:val="clear" w:color="auto" w:fill="C6D9F1" w:themeFill="text2" w:themeFillTint="33"/>
        <w:spacing w:before="0" w:after="0"/>
        <w:rPr>
          <w:rFonts w:ascii="Arial" w:hAnsi="Arial" w:cs="Arial"/>
          <w:sz w:val="20"/>
          <w:szCs w:val="20"/>
          <w:u w:val="none"/>
        </w:rPr>
      </w:pPr>
      <w:r w:rsidRPr="00CE0F0D">
        <w:rPr>
          <w:rFonts w:ascii="Arial" w:hAnsi="Arial" w:cs="Arial"/>
          <w:sz w:val="20"/>
          <w:szCs w:val="20"/>
          <w:u w:val="none"/>
        </w:rPr>
        <w:t xml:space="preserve">Data di approvazione </w:t>
      </w:r>
      <w:r w:rsidR="00E66831" w:rsidRPr="00CE0F0D">
        <w:rPr>
          <w:rFonts w:ascii="Arial" w:hAnsi="Arial" w:cs="Arial"/>
          <w:sz w:val="20"/>
          <w:szCs w:val="20"/>
          <w:u w:val="none"/>
        </w:rPr>
        <w:t xml:space="preserve">della scheda in Consiglio di </w:t>
      </w:r>
      <w:proofErr w:type="spellStart"/>
      <w:r w:rsidR="00742E54" w:rsidRPr="00CE0F0D">
        <w:rPr>
          <w:rFonts w:ascii="Arial" w:hAnsi="Arial" w:cs="Arial"/>
          <w:sz w:val="20"/>
          <w:szCs w:val="20"/>
          <w:u w:val="none"/>
        </w:rPr>
        <w:t>Dip</w:t>
      </w:r>
      <w:proofErr w:type="spellEnd"/>
      <w:r w:rsidR="00742E54" w:rsidRPr="00CE0F0D">
        <w:rPr>
          <w:rFonts w:ascii="Arial" w:hAnsi="Arial" w:cs="Arial"/>
          <w:sz w:val="20"/>
          <w:szCs w:val="20"/>
          <w:u w:val="none"/>
        </w:rPr>
        <w:t>/</w:t>
      </w:r>
      <w:proofErr w:type="gramStart"/>
      <w:r w:rsidR="00742E54" w:rsidRPr="00CE0F0D">
        <w:rPr>
          <w:rFonts w:ascii="Arial" w:hAnsi="Arial" w:cs="Arial"/>
          <w:sz w:val="20"/>
          <w:szCs w:val="20"/>
          <w:u w:val="none"/>
        </w:rPr>
        <w:t>Centro</w:t>
      </w:r>
      <w:r w:rsidR="00E66831" w:rsidRPr="00CE0F0D">
        <w:rPr>
          <w:rFonts w:ascii="Arial" w:hAnsi="Arial" w:cs="Arial"/>
          <w:sz w:val="20"/>
          <w:szCs w:val="20"/>
          <w:u w:val="none"/>
        </w:rPr>
        <w:t>: ….</w:t>
      </w:r>
      <w:proofErr w:type="gramEnd"/>
      <w:r w:rsidR="00E66831" w:rsidRPr="00CE0F0D">
        <w:rPr>
          <w:rFonts w:ascii="Arial" w:hAnsi="Arial" w:cs="Arial"/>
          <w:sz w:val="20"/>
          <w:szCs w:val="20"/>
          <w:u w:val="none"/>
        </w:rPr>
        <w:t>.</w:t>
      </w:r>
    </w:p>
    <w:p w14:paraId="338C5484" w14:textId="1627C367" w:rsidR="001B58BF" w:rsidRPr="00CE0F0D" w:rsidRDefault="001B58BF">
      <w:pPr>
        <w:rPr>
          <w:rFonts w:ascii="Arial" w:hAnsi="Arial" w:cs="Arial"/>
          <w:iCs/>
          <w:sz w:val="20"/>
          <w:szCs w:val="20"/>
        </w:rPr>
      </w:pPr>
    </w:p>
    <w:p w14:paraId="2CBE4341" w14:textId="77777777" w:rsidR="00D25B64" w:rsidRPr="00CE0F0D" w:rsidRDefault="00D25B64">
      <w:pPr>
        <w:rPr>
          <w:rFonts w:ascii="Arial" w:hAnsi="Arial" w:cs="Arial"/>
          <w:iCs/>
          <w:sz w:val="20"/>
          <w:szCs w:val="20"/>
        </w:rPr>
      </w:pPr>
      <w:r w:rsidRPr="00CE0F0D">
        <w:rPr>
          <w:rFonts w:ascii="Arial" w:hAnsi="Arial" w:cs="Arial"/>
          <w:iCs/>
          <w:sz w:val="20"/>
          <w:szCs w:val="20"/>
        </w:rPr>
        <w:br w:type="page"/>
      </w:r>
    </w:p>
    <w:p w14:paraId="164D4183" w14:textId="7428EA81" w:rsidR="00077576" w:rsidRPr="00CE0F0D" w:rsidRDefault="00A63483" w:rsidP="00E247F3">
      <w:pPr>
        <w:spacing w:after="120"/>
        <w:rPr>
          <w:rFonts w:ascii="Arial" w:hAnsi="Arial" w:cs="Arial"/>
          <w:b/>
          <w:bCs/>
          <w:spacing w:val="-6"/>
          <w:sz w:val="20"/>
          <w:szCs w:val="20"/>
        </w:rPr>
      </w:pPr>
      <w:r>
        <w:rPr>
          <w:rFonts w:ascii="Arial" w:hAnsi="Arial" w:cs="Arial"/>
          <w:b/>
          <w:bCs/>
          <w:spacing w:val="-6"/>
          <w:sz w:val="20"/>
          <w:szCs w:val="20"/>
        </w:rPr>
        <w:lastRenderedPageBreak/>
        <w:t xml:space="preserve">PdA </w:t>
      </w:r>
      <w:r w:rsidR="00826DDC" w:rsidRPr="00CE0F0D">
        <w:rPr>
          <w:rFonts w:ascii="Arial" w:hAnsi="Arial" w:cs="Arial"/>
          <w:b/>
          <w:bCs/>
          <w:spacing w:val="-6"/>
          <w:sz w:val="20"/>
          <w:szCs w:val="20"/>
        </w:rPr>
        <w:t>E.DIP.1</w:t>
      </w:r>
      <w:r w:rsidR="009A6750" w:rsidRPr="00CE0F0D">
        <w:rPr>
          <w:rFonts w:ascii="Arial" w:hAnsi="Arial" w:cs="Arial"/>
          <w:b/>
          <w:bCs/>
          <w:spacing w:val="-6"/>
          <w:sz w:val="20"/>
          <w:szCs w:val="20"/>
        </w:rPr>
        <w:t xml:space="preserve"> - </w:t>
      </w:r>
      <w:r w:rsidR="00604FB5" w:rsidRPr="00CE0F0D">
        <w:rPr>
          <w:rFonts w:ascii="Arial" w:hAnsi="Arial" w:cs="Arial"/>
          <w:b/>
          <w:bCs/>
          <w:spacing w:val="-6"/>
          <w:sz w:val="20"/>
          <w:szCs w:val="20"/>
        </w:rPr>
        <w:t>Definizion</w:t>
      </w:r>
      <w:r w:rsidR="003E3577" w:rsidRPr="00CE0F0D">
        <w:rPr>
          <w:rFonts w:ascii="Arial" w:hAnsi="Arial" w:cs="Arial"/>
          <w:b/>
          <w:bCs/>
          <w:spacing w:val="-6"/>
          <w:sz w:val="20"/>
          <w:szCs w:val="20"/>
        </w:rPr>
        <w:t>e</w:t>
      </w:r>
      <w:r w:rsidR="00604FB5" w:rsidRPr="00CE0F0D">
        <w:rPr>
          <w:rFonts w:ascii="Arial" w:hAnsi="Arial" w:cs="Arial"/>
          <w:b/>
          <w:bCs/>
          <w:spacing w:val="-6"/>
          <w:sz w:val="20"/>
          <w:szCs w:val="20"/>
        </w:rPr>
        <w:t xml:space="preserve"> delle linee strategiche per la didattica, la ricerca e la terza missione</w:t>
      </w:r>
      <w:r w:rsidR="001F1CDF" w:rsidRPr="00CE0F0D">
        <w:rPr>
          <w:rFonts w:ascii="Arial" w:hAnsi="Arial" w:cs="Arial"/>
          <w:b/>
          <w:bCs/>
          <w:spacing w:val="-6"/>
          <w:sz w:val="20"/>
          <w:szCs w:val="20"/>
        </w:rPr>
        <w:t>/impatto sociale</w:t>
      </w:r>
      <w:bookmarkEnd w:id="1"/>
    </w:p>
    <w:p w14:paraId="328CEB8D" w14:textId="637400BE" w:rsidR="00F13D9A" w:rsidRPr="00813DFE" w:rsidRDefault="00F13D9A" w:rsidP="199AFE90">
      <w:pPr>
        <w:pStyle w:val="Default"/>
        <w:shd w:val="clear" w:color="auto" w:fill="EAF1DD" w:themeFill="accent3" w:themeFillTint="33"/>
        <w:spacing w:line="276" w:lineRule="auto"/>
        <w:jc w:val="both"/>
        <w:outlineLvl w:val="1"/>
        <w:rPr>
          <w:i/>
          <w:iCs/>
          <w:color w:val="auto"/>
          <w:sz w:val="20"/>
          <w:szCs w:val="20"/>
        </w:rPr>
      </w:pPr>
      <w:bookmarkStart w:id="3" w:name="_Toc127353275"/>
      <w:r w:rsidRPr="00CE0F0D">
        <w:rPr>
          <w:b/>
          <w:color w:val="auto"/>
          <w:sz w:val="20"/>
          <w:szCs w:val="20"/>
        </w:rPr>
        <w:t>E.DIP.1.</w:t>
      </w:r>
      <w:r w:rsidR="00170F4C" w:rsidRPr="00CE0F0D">
        <w:rPr>
          <w:b/>
          <w:color w:val="auto"/>
          <w:sz w:val="20"/>
          <w:szCs w:val="20"/>
        </w:rPr>
        <w:t>1</w:t>
      </w:r>
      <w:r w:rsidR="00170F4C" w:rsidRPr="00CE0F0D">
        <w:rPr>
          <w:i/>
          <w:iCs/>
          <w:sz w:val="20"/>
          <w:szCs w:val="20"/>
        </w:rPr>
        <w:t xml:space="preserve"> </w:t>
      </w:r>
      <w:r w:rsidR="00C763BC" w:rsidRPr="00CE0F0D">
        <w:rPr>
          <w:i/>
          <w:iCs/>
          <w:color w:val="auto"/>
          <w:sz w:val="20"/>
          <w:szCs w:val="20"/>
        </w:rPr>
        <w:t xml:space="preserve">Il </w:t>
      </w:r>
      <w:proofErr w:type="spellStart"/>
      <w:r w:rsidR="00742E54" w:rsidRPr="00CE0F0D">
        <w:rPr>
          <w:i/>
          <w:iCs/>
          <w:color w:val="auto"/>
          <w:sz w:val="20"/>
          <w:szCs w:val="20"/>
        </w:rPr>
        <w:t>Dip</w:t>
      </w:r>
      <w:proofErr w:type="spellEnd"/>
      <w:r w:rsidR="00742E54" w:rsidRPr="00CE0F0D">
        <w:rPr>
          <w:i/>
          <w:iCs/>
          <w:color w:val="auto"/>
          <w:sz w:val="20"/>
          <w:szCs w:val="20"/>
        </w:rPr>
        <w:t>/Centro</w:t>
      </w:r>
      <w:r w:rsidR="00C763BC" w:rsidRPr="00CE0F0D">
        <w:rPr>
          <w:i/>
          <w:iCs/>
          <w:color w:val="auto"/>
          <w:sz w:val="20"/>
          <w:szCs w:val="20"/>
        </w:rPr>
        <w:t xml:space="preserve"> ha definito formalmente una propria visione, chiara, articolata e pubblica, della qualità </w:t>
      </w:r>
      <w:r w:rsidR="00C763BC" w:rsidRPr="00813DFE">
        <w:rPr>
          <w:i/>
          <w:iCs/>
          <w:color w:val="auto"/>
          <w:sz w:val="20"/>
          <w:szCs w:val="20"/>
        </w:rPr>
        <w:t>della didattica, della ricerca e della terza missione/impatto sociale con riferimento al complesso delle relazioni fra queste e tenendo conto della pianificazione strategica di Ateneo, del contesto di riferimento, delle competenze e risorse disponibili, delle proprie potenzialità di sviluppo e delle ricadute nel contesto sociale, culturale ed economico</w:t>
      </w:r>
      <w:r w:rsidR="00170F4C" w:rsidRPr="00813DFE">
        <w:rPr>
          <w:i/>
          <w:iCs/>
          <w:color w:val="auto"/>
          <w:sz w:val="20"/>
          <w:szCs w:val="20"/>
        </w:rPr>
        <w:t>.</w:t>
      </w:r>
      <w:bookmarkEnd w:id="3"/>
    </w:p>
    <w:p w14:paraId="6335411C" w14:textId="56343129" w:rsidR="00F13D9A" w:rsidRPr="00813DFE" w:rsidRDefault="00F13D9A" w:rsidP="199AFE90">
      <w:pPr>
        <w:pStyle w:val="Default"/>
        <w:shd w:val="clear" w:color="auto" w:fill="EAF1DD" w:themeFill="accent3" w:themeFillTint="33"/>
        <w:spacing w:line="276" w:lineRule="auto"/>
        <w:jc w:val="both"/>
        <w:outlineLvl w:val="1"/>
        <w:rPr>
          <w:i/>
          <w:iCs/>
          <w:color w:val="auto"/>
          <w:sz w:val="20"/>
          <w:szCs w:val="20"/>
        </w:rPr>
      </w:pPr>
      <w:bookmarkStart w:id="4" w:name="_Toc127353276"/>
      <w:r w:rsidRPr="00813DFE">
        <w:rPr>
          <w:b/>
          <w:color w:val="auto"/>
          <w:spacing w:val="-4"/>
          <w:sz w:val="20"/>
          <w:szCs w:val="20"/>
        </w:rPr>
        <w:t>E.DIP.1.2</w:t>
      </w:r>
      <w:r w:rsidRPr="00813DFE">
        <w:rPr>
          <w:i/>
          <w:iCs/>
          <w:color w:val="auto"/>
          <w:spacing w:val="-4"/>
          <w:sz w:val="20"/>
          <w:szCs w:val="20"/>
        </w:rPr>
        <w:t xml:space="preserve"> </w:t>
      </w:r>
      <w:r w:rsidR="00B44D95" w:rsidRPr="00813DFE">
        <w:rPr>
          <w:i/>
          <w:iCs/>
          <w:color w:val="auto"/>
          <w:spacing w:val="-4"/>
          <w:sz w:val="20"/>
          <w:szCs w:val="20"/>
        </w:rPr>
        <w:t xml:space="preserve">Il </w:t>
      </w:r>
      <w:proofErr w:type="spellStart"/>
      <w:r w:rsidR="00742E54">
        <w:rPr>
          <w:i/>
          <w:iCs/>
          <w:color w:val="auto"/>
          <w:spacing w:val="-4"/>
          <w:sz w:val="20"/>
          <w:szCs w:val="20"/>
        </w:rPr>
        <w:t>Dip</w:t>
      </w:r>
      <w:proofErr w:type="spellEnd"/>
      <w:r w:rsidR="00742E54">
        <w:rPr>
          <w:i/>
          <w:iCs/>
          <w:color w:val="auto"/>
          <w:spacing w:val="-4"/>
          <w:sz w:val="20"/>
          <w:szCs w:val="20"/>
        </w:rPr>
        <w:t>/Centro</w:t>
      </w:r>
      <w:r w:rsidR="00B44D95" w:rsidRPr="00813DFE">
        <w:rPr>
          <w:i/>
          <w:iCs/>
          <w:color w:val="auto"/>
          <w:spacing w:val="-4"/>
          <w:sz w:val="20"/>
          <w:szCs w:val="20"/>
        </w:rPr>
        <w:t xml:space="preserve"> ha declinato la propria visione in politiche, strategie e obiettivi di breve, medio e lungo termine, riportati </w:t>
      </w:r>
      <w:r w:rsidR="00B44D95" w:rsidRPr="00813DFE">
        <w:rPr>
          <w:i/>
          <w:iCs/>
          <w:color w:val="auto"/>
          <w:sz w:val="20"/>
          <w:szCs w:val="20"/>
        </w:rPr>
        <w:t>in uno o più documenti di pianificazione strategica e operativa, accessibili ai portatori di interesse (interni ed esterni).</w:t>
      </w:r>
      <w:bookmarkEnd w:id="4"/>
    </w:p>
    <w:p w14:paraId="0D0FB48E" w14:textId="0CDE8F73" w:rsidR="00F13D9A" w:rsidRPr="00813DFE" w:rsidRDefault="00F13D9A" w:rsidP="199AFE90">
      <w:pPr>
        <w:pStyle w:val="Default"/>
        <w:shd w:val="clear" w:color="auto" w:fill="EAF1DD" w:themeFill="accent3" w:themeFillTint="33"/>
        <w:spacing w:line="276" w:lineRule="auto"/>
        <w:jc w:val="both"/>
        <w:outlineLvl w:val="1"/>
        <w:rPr>
          <w:i/>
          <w:iCs/>
          <w:color w:val="auto"/>
          <w:sz w:val="20"/>
          <w:szCs w:val="20"/>
        </w:rPr>
      </w:pPr>
      <w:bookmarkStart w:id="5" w:name="_Toc127353277"/>
      <w:r w:rsidRPr="00813DFE">
        <w:rPr>
          <w:b/>
          <w:color w:val="auto"/>
          <w:sz w:val="20"/>
          <w:szCs w:val="20"/>
        </w:rPr>
        <w:t>E.DIP.1.</w:t>
      </w:r>
      <w:r w:rsidR="000B2A7B" w:rsidRPr="00813DFE">
        <w:rPr>
          <w:b/>
          <w:color w:val="auto"/>
          <w:sz w:val="20"/>
          <w:szCs w:val="20"/>
        </w:rPr>
        <w:t>3</w:t>
      </w:r>
      <w:r w:rsidR="000B2A7B" w:rsidRPr="00813DFE">
        <w:rPr>
          <w:i/>
          <w:iCs/>
          <w:color w:val="auto"/>
          <w:sz w:val="20"/>
          <w:szCs w:val="20"/>
        </w:rPr>
        <w:t xml:space="preserve"> Il </w:t>
      </w:r>
      <w:proofErr w:type="spellStart"/>
      <w:r w:rsidR="00742E54">
        <w:rPr>
          <w:i/>
          <w:iCs/>
          <w:color w:val="auto"/>
          <w:sz w:val="20"/>
          <w:szCs w:val="20"/>
        </w:rPr>
        <w:t>Dip</w:t>
      </w:r>
      <w:proofErr w:type="spellEnd"/>
      <w:r w:rsidR="00742E54">
        <w:rPr>
          <w:i/>
          <w:iCs/>
          <w:color w:val="auto"/>
          <w:sz w:val="20"/>
          <w:szCs w:val="20"/>
        </w:rPr>
        <w:t>/Centro</w:t>
      </w:r>
      <w:r w:rsidR="000B2A7B" w:rsidRPr="00813DFE">
        <w:rPr>
          <w:i/>
          <w:iCs/>
          <w:color w:val="auto"/>
          <w:sz w:val="20"/>
          <w:szCs w:val="20"/>
        </w:rPr>
        <w:t>, per la realizzazione delle proprie politiche e strategie di formazione, ricerca, innovazione e sviluppo sociale, stipula accordi di collaborazione con gli attori economici, sociali e culturali, pubblici e privati, del proprio contesto di riferimento e ne monitora costantemente i risultati.</w:t>
      </w:r>
      <w:bookmarkEnd w:id="5"/>
    </w:p>
    <w:p w14:paraId="2E8E55D9" w14:textId="02C45DA6" w:rsidR="00F13D9A" w:rsidRPr="00813DFE" w:rsidRDefault="00793507" w:rsidP="199AFE90">
      <w:pPr>
        <w:pStyle w:val="Default"/>
        <w:shd w:val="clear" w:color="auto" w:fill="EAF1DD" w:themeFill="accent3" w:themeFillTint="33"/>
        <w:spacing w:line="276" w:lineRule="auto"/>
        <w:jc w:val="both"/>
        <w:outlineLvl w:val="1"/>
        <w:rPr>
          <w:i/>
          <w:iCs/>
          <w:color w:val="auto"/>
          <w:sz w:val="20"/>
          <w:szCs w:val="20"/>
        </w:rPr>
      </w:pPr>
      <w:bookmarkStart w:id="6" w:name="_Toc127353278"/>
      <w:r w:rsidRPr="00813DFE">
        <w:rPr>
          <w:b/>
          <w:color w:val="auto"/>
          <w:sz w:val="20"/>
          <w:szCs w:val="20"/>
        </w:rPr>
        <w:t>E.DIP.1.4</w:t>
      </w:r>
      <w:r w:rsidRPr="00813DFE">
        <w:rPr>
          <w:i/>
          <w:iCs/>
          <w:color w:val="auto"/>
          <w:sz w:val="20"/>
          <w:szCs w:val="20"/>
        </w:rPr>
        <w:t xml:space="preserve"> </w:t>
      </w:r>
      <w:r w:rsidR="004631FA" w:rsidRPr="00813DFE">
        <w:rPr>
          <w:i/>
          <w:iCs/>
          <w:color w:val="auto"/>
          <w:spacing w:val="-4"/>
          <w:sz w:val="20"/>
          <w:szCs w:val="20"/>
        </w:rPr>
        <w:t xml:space="preserve">Gli obiettivi proposti sono plausibili e coerenti con le politiche e le linee strategiche di Ateneo, con le risorse di personale docente e tecnico-amministrativo, economiche, di conoscenze, strutturali e tecnologiche disponibili, con i risultati della VQR, gli indicatori di produttività scientifica dell’ASN, i contenuti della SUA-RD e con i risultati di eventuali altre iniziative di valutazione </w:t>
      </w:r>
      <w:r w:rsidR="004631FA" w:rsidRPr="00813DFE">
        <w:rPr>
          <w:i/>
          <w:iCs/>
          <w:color w:val="auto"/>
          <w:sz w:val="20"/>
          <w:szCs w:val="20"/>
        </w:rPr>
        <w:t xml:space="preserve">della didattica, della ricerca e della terza missione/impatto sociale attuate dall'Ateneo e dal </w:t>
      </w:r>
      <w:proofErr w:type="spellStart"/>
      <w:r w:rsidR="00742E54">
        <w:rPr>
          <w:i/>
          <w:iCs/>
          <w:color w:val="auto"/>
          <w:sz w:val="20"/>
          <w:szCs w:val="20"/>
        </w:rPr>
        <w:t>Dip</w:t>
      </w:r>
      <w:proofErr w:type="spellEnd"/>
      <w:r w:rsidR="00742E54">
        <w:rPr>
          <w:i/>
          <w:iCs/>
          <w:color w:val="auto"/>
          <w:sz w:val="20"/>
          <w:szCs w:val="20"/>
        </w:rPr>
        <w:t>/Centro</w:t>
      </w:r>
      <w:r w:rsidR="00F13D9A" w:rsidRPr="00813DFE">
        <w:rPr>
          <w:i/>
          <w:iCs/>
          <w:color w:val="auto"/>
          <w:sz w:val="20"/>
          <w:szCs w:val="20"/>
        </w:rPr>
        <w:t>.</w:t>
      </w:r>
      <w:bookmarkEnd w:id="6"/>
    </w:p>
    <w:p w14:paraId="641E0E88" w14:textId="7C4554EE" w:rsidR="006576D9" w:rsidRPr="00813DFE" w:rsidRDefault="001F56B6" w:rsidP="006218A2">
      <w:pPr>
        <w:shd w:val="clear" w:color="auto" w:fill="EAF1DD" w:themeFill="accent3" w:themeFillTint="33"/>
        <w:spacing w:line="276" w:lineRule="auto"/>
        <w:jc w:val="both"/>
        <w:rPr>
          <w:rFonts w:ascii="Arial" w:hAnsi="Arial" w:cs="Arial"/>
          <w:spacing w:val="-4"/>
        </w:rPr>
      </w:pPr>
      <w:r w:rsidRPr="00813DFE">
        <w:rPr>
          <w:rFonts w:ascii="Arial" w:hAnsi="Arial" w:cs="Arial"/>
          <w:i/>
          <w:spacing w:val="-4"/>
        </w:rPr>
        <w:t>Gli aspetti da considerare di questo punto di attenzione servono anche da riscontro per la valutazione del requisito di sede E.1].</w:t>
      </w:r>
    </w:p>
    <w:p w14:paraId="782409D3" w14:textId="2A46C4BD" w:rsidR="00331886" w:rsidRPr="00813DFE" w:rsidRDefault="00331886" w:rsidP="006576D9">
      <w:pPr>
        <w:pStyle w:val="Default"/>
        <w:jc w:val="both"/>
        <w:rPr>
          <w:color w:val="auto"/>
          <w:sz w:val="20"/>
          <w:szCs w:val="20"/>
        </w:rPr>
      </w:pPr>
    </w:p>
    <w:p w14:paraId="77F63F3A" w14:textId="38FC3CAA" w:rsidR="006576D9" w:rsidRPr="00BA284B" w:rsidRDefault="006576D9" w:rsidP="00CE0F0D">
      <w:pPr>
        <w:rPr>
          <w:rFonts w:ascii="Arial" w:hAnsi="Arial" w:cs="Arial"/>
          <w:b/>
          <w:sz w:val="20"/>
          <w:szCs w:val="20"/>
        </w:rPr>
      </w:pPr>
      <w:r w:rsidRPr="00BA284B">
        <w:rPr>
          <w:rFonts w:ascii="Arial" w:hAnsi="Arial" w:cs="Arial"/>
          <w:b/>
          <w:sz w:val="20"/>
          <w:szCs w:val="20"/>
        </w:rPr>
        <w:t xml:space="preserve">NOTE </w:t>
      </w:r>
      <w:r w:rsidR="00A63483">
        <w:rPr>
          <w:rFonts w:ascii="Arial" w:hAnsi="Arial" w:cs="Arial"/>
          <w:b/>
          <w:sz w:val="20"/>
          <w:szCs w:val="20"/>
        </w:rPr>
        <w:t xml:space="preserve">DI </w:t>
      </w:r>
      <w:r w:rsidRPr="00BA284B">
        <w:rPr>
          <w:rFonts w:ascii="Arial" w:hAnsi="Arial" w:cs="Arial"/>
          <w:b/>
          <w:sz w:val="20"/>
          <w:szCs w:val="20"/>
        </w:rPr>
        <w:t>ANVUR</w:t>
      </w:r>
    </w:p>
    <w:p w14:paraId="6ACCC1FA" w14:textId="28E7D9D5" w:rsidR="00575644" w:rsidRPr="00813DFE" w:rsidRDefault="00575644" w:rsidP="00575644">
      <w:pPr>
        <w:pStyle w:val="Default"/>
        <w:shd w:val="clear" w:color="auto" w:fill="DDD9C3" w:themeFill="background2" w:themeFillShade="E6"/>
        <w:jc w:val="both"/>
        <w:rPr>
          <w:sz w:val="20"/>
          <w:szCs w:val="20"/>
        </w:rPr>
      </w:pPr>
      <w:r w:rsidRPr="00813DFE">
        <w:rPr>
          <w:b/>
          <w:color w:val="auto"/>
          <w:sz w:val="20"/>
          <w:szCs w:val="20"/>
        </w:rPr>
        <w:t>E.DIP.1.2</w:t>
      </w:r>
      <w:r w:rsidRPr="00813DFE">
        <w:rPr>
          <w:color w:val="auto"/>
          <w:sz w:val="20"/>
          <w:szCs w:val="20"/>
        </w:rPr>
        <w:t xml:space="preserve"> </w:t>
      </w:r>
      <w:r w:rsidRPr="00813DFE">
        <w:rPr>
          <w:sz w:val="20"/>
          <w:szCs w:val="20"/>
        </w:rPr>
        <w:t xml:space="preserve">Per documenti di pianificazione strategica e operativa si intendono la SUA-RD/TM o altri documenti di pianificazione strategica adottati dall’Ateneo in sostituzione della SUA-RD/TM. </w:t>
      </w:r>
    </w:p>
    <w:p w14:paraId="25EF57AE" w14:textId="62640390" w:rsidR="006576D9" w:rsidRPr="00813DFE" w:rsidRDefault="00575644" w:rsidP="00575644">
      <w:pPr>
        <w:pStyle w:val="Default"/>
        <w:shd w:val="clear" w:color="auto" w:fill="DDD9C3" w:themeFill="background2" w:themeFillShade="E6"/>
        <w:jc w:val="both"/>
        <w:rPr>
          <w:color w:val="auto"/>
          <w:sz w:val="20"/>
          <w:szCs w:val="20"/>
        </w:rPr>
      </w:pPr>
      <w:r w:rsidRPr="00813DFE">
        <w:rPr>
          <w:sz w:val="20"/>
          <w:szCs w:val="20"/>
        </w:rPr>
        <w:t xml:space="preserve">Si ricorda che il normale orizzonte temporale della pianificazione strategica dipartimentale è quello dei tre anni con una logica a scorrimento e che la pianificazione associata ai </w:t>
      </w:r>
      <w:proofErr w:type="spellStart"/>
      <w:r w:rsidRPr="00813DFE">
        <w:rPr>
          <w:sz w:val="20"/>
          <w:szCs w:val="20"/>
        </w:rPr>
        <w:t>Dip</w:t>
      </w:r>
      <w:proofErr w:type="spellEnd"/>
      <w:r w:rsidR="00DC7880">
        <w:rPr>
          <w:sz w:val="20"/>
          <w:szCs w:val="20"/>
        </w:rPr>
        <w:t>/Centri</w:t>
      </w:r>
      <w:r w:rsidRPr="00813DFE">
        <w:rPr>
          <w:sz w:val="20"/>
          <w:szCs w:val="20"/>
        </w:rPr>
        <w:t xml:space="preserve"> Eccellenti è di cinque anni. </w:t>
      </w:r>
    </w:p>
    <w:p w14:paraId="4896CD94" w14:textId="5C598C4B" w:rsidR="00575644" w:rsidRPr="00813DFE" w:rsidRDefault="00575644" w:rsidP="00575644">
      <w:pPr>
        <w:pStyle w:val="Default"/>
        <w:shd w:val="clear" w:color="auto" w:fill="DDD9C3" w:themeFill="background2" w:themeFillShade="E6"/>
        <w:jc w:val="both"/>
        <w:rPr>
          <w:sz w:val="20"/>
          <w:szCs w:val="20"/>
        </w:rPr>
      </w:pPr>
      <w:r w:rsidRPr="00813DFE">
        <w:rPr>
          <w:b/>
          <w:color w:val="auto"/>
          <w:sz w:val="20"/>
          <w:szCs w:val="20"/>
        </w:rPr>
        <w:t>E.DIP.1.3</w:t>
      </w:r>
      <w:r w:rsidRPr="00813DFE">
        <w:rPr>
          <w:color w:val="auto"/>
          <w:sz w:val="20"/>
          <w:szCs w:val="20"/>
        </w:rPr>
        <w:t xml:space="preserve"> </w:t>
      </w:r>
      <w:r w:rsidRPr="00813DFE">
        <w:rPr>
          <w:sz w:val="20"/>
          <w:szCs w:val="20"/>
        </w:rPr>
        <w:t xml:space="preserve">Anche in relazione alle attività di terza missione/impatto sociale. </w:t>
      </w:r>
    </w:p>
    <w:p w14:paraId="7BA5B97E" w14:textId="7CBCD560" w:rsidR="006576D9" w:rsidRPr="00813DFE" w:rsidRDefault="006576D9" w:rsidP="006576D9">
      <w:pPr>
        <w:pStyle w:val="Default"/>
        <w:jc w:val="both"/>
        <w:rPr>
          <w:color w:val="auto"/>
          <w:sz w:val="20"/>
          <w:szCs w:val="20"/>
        </w:rPr>
      </w:pPr>
    </w:p>
    <w:p w14:paraId="48C85DA9" w14:textId="744CFD31" w:rsidR="00575644" w:rsidRPr="00BA284B" w:rsidRDefault="00575644" w:rsidP="00CE0F0D">
      <w:pPr>
        <w:rPr>
          <w:rFonts w:ascii="Arial" w:hAnsi="Arial" w:cs="Arial"/>
          <w:b/>
          <w:sz w:val="20"/>
          <w:szCs w:val="20"/>
        </w:rPr>
      </w:pPr>
      <w:r w:rsidRPr="00BA284B">
        <w:rPr>
          <w:rFonts w:ascii="Arial" w:hAnsi="Arial" w:cs="Arial"/>
          <w:b/>
          <w:sz w:val="20"/>
          <w:szCs w:val="20"/>
        </w:rPr>
        <w:t>NOTE</w:t>
      </w:r>
      <w:r w:rsidR="00A63483">
        <w:rPr>
          <w:rFonts w:ascii="Arial" w:hAnsi="Arial" w:cs="Arial"/>
          <w:b/>
          <w:sz w:val="20"/>
          <w:szCs w:val="20"/>
        </w:rPr>
        <w:t xml:space="preserve"> DI</w:t>
      </w:r>
      <w:r w:rsidRPr="00BA284B">
        <w:rPr>
          <w:rFonts w:ascii="Arial" w:hAnsi="Arial" w:cs="Arial"/>
          <w:b/>
          <w:sz w:val="20"/>
          <w:szCs w:val="20"/>
        </w:rPr>
        <w:t xml:space="preserve"> ATENEO</w:t>
      </w:r>
    </w:p>
    <w:p w14:paraId="270A0593" w14:textId="6B46250E" w:rsidR="005C0A4F" w:rsidRPr="00813DFE" w:rsidRDefault="00207EF4" w:rsidP="005C0A4F">
      <w:pPr>
        <w:pStyle w:val="Default"/>
        <w:shd w:val="clear" w:color="auto" w:fill="DDD9C3" w:themeFill="background2" w:themeFillShade="E6"/>
        <w:jc w:val="both"/>
        <w:rPr>
          <w:color w:val="auto"/>
          <w:sz w:val="20"/>
          <w:szCs w:val="20"/>
        </w:rPr>
      </w:pPr>
      <w:r w:rsidRPr="00813DFE">
        <w:rPr>
          <w:b/>
          <w:color w:val="auto"/>
          <w:sz w:val="20"/>
          <w:szCs w:val="20"/>
        </w:rPr>
        <w:t>E.DIP.1.1</w:t>
      </w:r>
      <w:r w:rsidRPr="00813DFE">
        <w:rPr>
          <w:color w:val="auto"/>
          <w:sz w:val="20"/>
          <w:szCs w:val="20"/>
        </w:rPr>
        <w:t>.</w:t>
      </w:r>
      <w:r w:rsidR="004346CC" w:rsidRPr="00813DFE">
        <w:rPr>
          <w:color w:val="auto"/>
          <w:sz w:val="20"/>
          <w:szCs w:val="20"/>
        </w:rPr>
        <w:t xml:space="preserve"> </w:t>
      </w:r>
      <w:r w:rsidR="005C0A4F" w:rsidRPr="00813DFE">
        <w:rPr>
          <w:color w:val="auto"/>
          <w:sz w:val="20"/>
          <w:szCs w:val="20"/>
        </w:rPr>
        <w:t xml:space="preserve">Questo </w:t>
      </w:r>
      <w:proofErr w:type="spellStart"/>
      <w:r w:rsidR="005C0A4F" w:rsidRPr="00813DFE">
        <w:rPr>
          <w:color w:val="auto"/>
          <w:sz w:val="20"/>
          <w:szCs w:val="20"/>
        </w:rPr>
        <w:t>AdC</w:t>
      </w:r>
      <w:proofErr w:type="spellEnd"/>
      <w:r w:rsidR="005C0A4F" w:rsidRPr="00813DFE">
        <w:rPr>
          <w:color w:val="auto"/>
          <w:sz w:val="20"/>
          <w:szCs w:val="20"/>
        </w:rPr>
        <w:t xml:space="preserve"> chiede se il </w:t>
      </w:r>
      <w:proofErr w:type="spellStart"/>
      <w:r w:rsidR="00742E54">
        <w:rPr>
          <w:color w:val="auto"/>
          <w:sz w:val="20"/>
          <w:szCs w:val="20"/>
        </w:rPr>
        <w:t>Dip</w:t>
      </w:r>
      <w:proofErr w:type="spellEnd"/>
      <w:r w:rsidR="00742E54">
        <w:rPr>
          <w:color w:val="auto"/>
          <w:sz w:val="20"/>
          <w:szCs w:val="20"/>
        </w:rPr>
        <w:t>/Centro</w:t>
      </w:r>
      <w:r w:rsidR="005C0A4F" w:rsidRPr="00813DFE">
        <w:rPr>
          <w:color w:val="auto"/>
          <w:sz w:val="20"/>
          <w:szCs w:val="20"/>
        </w:rPr>
        <w:t xml:space="preserve"> ha definito formalmente una propria visione. La definizione formale della visione è una breve dichiarazione, condivisa, di quello che la Struttura aspira a diventare, espressa in termini generali e che rispecchia gli ideali e i valori della comunità da cui è composta. Un esempio, per chiarire il concetto, può essere il seguente: “Il </w:t>
      </w:r>
      <w:proofErr w:type="spellStart"/>
      <w:r w:rsidR="00742E54">
        <w:rPr>
          <w:color w:val="auto"/>
          <w:sz w:val="20"/>
          <w:szCs w:val="20"/>
        </w:rPr>
        <w:t>Dip</w:t>
      </w:r>
      <w:proofErr w:type="spellEnd"/>
      <w:r w:rsidR="00742E54">
        <w:rPr>
          <w:color w:val="auto"/>
          <w:sz w:val="20"/>
          <w:szCs w:val="20"/>
        </w:rPr>
        <w:t>/Centro</w:t>
      </w:r>
      <w:r w:rsidR="005C0A4F" w:rsidRPr="00813DFE">
        <w:rPr>
          <w:color w:val="auto"/>
          <w:sz w:val="20"/>
          <w:szCs w:val="20"/>
        </w:rPr>
        <w:t xml:space="preserve"> aspira ad diventare un punto di riferimento nazionale e internazionale nell’ambito dell’area di propria competenza per la ricerca, la didattica e le ricadute sulla società.”</w:t>
      </w:r>
    </w:p>
    <w:p w14:paraId="6C1E8540" w14:textId="4960C537" w:rsidR="00575644" w:rsidRPr="00813DFE" w:rsidRDefault="005C0A4F" w:rsidP="005C0A4F">
      <w:pPr>
        <w:pStyle w:val="Default"/>
        <w:shd w:val="clear" w:color="auto" w:fill="DDD9C3" w:themeFill="background2" w:themeFillShade="E6"/>
        <w:jc w:val="both"/>
        <w:rPr>
          <w:color w:val="auto"/>
          <w:sz w:val="20"/>
          <w:szCs w:val="20"/>
        </w:rPr>
      </w:pPr>
      <w:r w:rsidRPr="00813DFE">
        <w:rPr>
          <w:color w:val="auto"/>
          <w:sz w:val="20"/>
          <w:szCs w:val="20"/>
        </w:rPr>
        <w:t>L’</w:t>
      </w:r>
      <w:proofErr w:type="spellStart"/>
      <w:r w:rsidRPr="00813DFE">
        <w:rPr>
          <w:color w:val="auto"/>
          <w:sz w:val="20"/>
          <w:szCs w:val="20"/>
        </w:rPr>
        <w:t>AdC</w:t>
      </w:r>
      <w:proofErr w:type="spellEnd"/>
      <w:r w:rsidRPr="00813DFE">
        <w:rPr>
          <w:color w:val="auto"/>
          <w:sz w:val="20"/>
          <w:szCs w:val="20"/>
        </w:rPr>
        <w:t xml:space="preserve"> chiede inoltre di esplicitare come la visione del </w:t>
      </w:r>
      <w:proofErr w:type="spellStart"/>
      <w:r w:rsidR="00742E54">
        <w:rPr>
          <w:color w:val="auto"/>
          <w:sz w:val="20"/>
          <w:szCs w:val="20"/>
        </w:rPr>
        <w:t>Dip</w:t>
      </w:r>
      <w:proofErr w:type="spellEnd"/>
      <w:r w:rsidR="00742E54">
        <w:rPr>
          <w:color w:val="auto"/>
          <w:sz w:val="20"/>
          <w:szCs w:val="20"/>
        </w:rPr>
        <w:t>/Centro</w:t>
      </w:r>
      <w:r w:rsidRPr="00813DFE">
        <w:rPr>
          <w:color w:val="auto"/>
          <w:sz w:val="20"/>
          <w:szCs w:val="20"/>
        </w:rPr>
        <w:t xml:space="preserve"> tiene conto della pianificazione strategica dell’Ateneo, nei limiti del contesto di riferimento, delle competenze e delle risorse disponibili e delle potenzialità di sviluppo.</w:t>
      </w:r>
      <w:r w:rsidR="002F2A4D" w:rsidRPr="00813DFE">
        <w:rPr>
          <w:color w:val="auto"/>
          <w:sz w:val="20"/>
          <w:szCs w:val="20"/>
        </w:rPr>
        <w:t xml:space="preserve"> </w:t>
      </w:r>
      <w:r w:rsidR="003154FD" w:rsidRPr="00813DFE">
        <w:rPr>
          <w:color w:val="auto"/>
          <w:sz w:val="20"/>
          <w:szCs w:val="20"/>
        </w:rPr>
        <w:t>Si suggerisce di far riferimento</w:t>
      </w:r>
      <w:r w:rsidR="002F2A4D" w:rsidRPr="00813DFE">
        <w:rPr>
          <w:color w:val="auto"/>
          <w:sz w:val="20"/>
          <w:szCs w:val="20"/>
        </w:rPr>
        <w:t xml:space="preserve"> </w:t>
      </w:r>
      <w:r w:rsidR="0013638A" w:rsidRPr="00813DFE">
        <w:rPr>
          <w:color w:val="auto"/>
          <w:sz w:val="20"/>
          <w:szCs w:val="20"/>
        </w:rPr>
        <w:t>ai preamboli dei documenti strategici e ai documenti sulla qualità</w:t>
      </w:r>
      <w:r w:rsidR="002F2A4D" w:rsidRPr="00813DFE">
        <w:rPr>
          <w:color w:val="auto"/>
          <w:sz w:val="20"/>
          <w:szCs w:val="20"/>
        </w:rPr>
        <w:t>.</w:t>
      </w:r>
      <w:r w:rsidR="0005184C" w:rsidRPr="00813DFE">
        <w:rPr>
          <w:color w:val="auto"/>
          <w:sz w:val="20"/>
          <w:szCs w:val="20"/>
        </w:rPr>
        <w:t xml:space="preserve"> </w:t>
      </w:r>
      <w:r w:rsidR="002F2A4D" w:rsidRPr="00813DFE">
        <w:rPr>
          <w:color w:val="auto"/>
          <w:sz w:val="20"/>
          <w:szCs w:val="20"/>
        </w:rPr>
        <w:t xml:space="preserve">Possibili riferimenti a documenti/riflessioni di posizionamento, a documenti programmatici di più lungo termine (per i Centri) e </w:t>
      </w:r>
      <w:r w:rsidR="0013638A" w:rsidRPr="00813DFE">
        <w:rPr>
          <w:color w:val="auto"/>
          <w:sz w:val="20"/>
          <w:szCs w:val="20"/>
        </w:rPr>
        <w:t xml:space="preserve">a </w:t>
      </w:r>
      <w:r w:rsidR="002F2A4D" w:rsidRPr="00813DFE">
        <w:rPr>
          <w:color w:val="auto"/>
          <w:sz w:val="20"/>
          <w:szCs w:val="20"/>
        </w:rPr>
        <w:t xml:space="preserve">eventuali incontri </w:t>
      </w:r>
      <w:r w:rsidR="0013638A" w:rsidRPr="00813DFE">
        <w:rPr>
          <w:color w:val="auto"/>
          <w:sz w:val="20"/>
          <w:szCs w:val="20"/>
        </w:rPr>
        <w:t xml:space="preserve">periodici </w:t>
      </w:r>
      <w:r w:rsidR="002F2A4D" w:rsidRPr="00813DFE">
        <w:rPr>
          <w:color w:val="auto"/>
          <w:sz w:val="20"/>
          <w:szCs w:val="20"/>
        </w:rPr>
        <w:t xml:space="preserve">di riflessione sistemica (“clausure”). </w:t>
      </w:r>
      <w:bookmarkStart w:id="7" w:name="_Hlk134601794"/>
      <w:r w:rsidR="002F2A4D" w:rsidRPr="00813DFE">
        <w:rPr>
          <w:color w:val="auto"/>
          <w:sz w:val="20"/>
          <w:szCs w:val="20"/>
        </w:rPr>
        <w:t xml:space="preserve">Per rendere più chiari i collegamenti con la pianificazione strategica di Ateneo, </w:t>
      </w:r>
      <w:r w:rsidR="008B7BB7" w:rsidRPr="00813DFE">
        <w:rPr>
          <w:color w:val="auto"/>
          <w:sz w:val="20"/>
          <w:szCs w:val="20"/>
        </w:rPr>
        <w:t xml:space="preserve">sono </w:t>
      </w:r>
      <w:r w:rsidR="002F2A4D" w:rsidRPr="00813DFE">
        <w:rPr>
          <w:color w:val="auto"/>
          <w:sz w:val="20"/>
          <w:szCs w:val="20"/>
        </w:rPr>
        <w:t xml:space="preserve">possibili riferimenti </w:t>
      </w:r>
      <w:r w:rsidR="0013638A" w:rsidRPr="00813DFE">
        <w:rPr>
          <w:color w:val="auto"/>
          <w:sz w:val="20"/>
          <w:szCs w:val="20"/>
        </w:rPr>
        <w:t xml:space="preserve">nel testo </w:t>
      </w:r>
      <w:r w:rsidR="003154FD" w:rsidRPr="00813DFE">
        <w:rPr>
          <w:color w:val="auto"/>
          <w:sz w:val="20"/>
          <w:szCs w:val="20"/>
        </w:rPr>
        <w:t>alle Linee g</w:t>
      </w:r>
      <w:bookmarkEnd w:id="7"/>
      <w:r w:rsidR="003154FD" w:rsidRPr="00813DFE">
        <w:rPr>
          <w:color w:val="auto"/>
          <w:sz w:val="20"/>
          <w:szCs w:val="20"/>
        </w:rPr>
        <w:t xml:space="preserve">uida di Ateneo </w:t>
      </w:r>
      <w:r w:rsidR="002F2A4D" w:rsidRPr="00813DFE">
        <w:rPr>
          <w:color w:val="auto"/>
          <w:sz w:val="20"/>
          <w:szCs w:val="20"/>
        </w:rPr>
        <w:t xml:space="preserve">(sia sulla qualità sia sul </w:t>
      </w:r>
      <w:r w:rsidR="003154FD" w:rsidRPr="00813DFE">
        <w:rPr>
          <w:color w:val="auto"/>
          <w:sz w:val="20"/>
          <w:szCs w:val="20"/>
        </w:rPr>
        <w:t>ciclo della programmazione</w:t>
      </w:r>
      <w:r w:rsidR="002F2A4D" w:rsidRPr="00813DFE">
        <w:rPr>
          <w:color w:val="auto"/>
          <w:sz w:val="20"/>
          <w:szCs w:val="20"/>
        </w:rPr>
        <w:t>).</w:t>
      </w:r>
    </w:p>
    <w:p w14:paraId="616D84C9" w14:textId="34DA85DF" w:rsidR="0013638A" w:rsidRPr="00813DFE" w:rsidRDefault="00207EF4" w:rsidP="005248DF">
      <w:pPr>
        <w:pStyle w:val="Default"/>
        <w:shd w:val="clear" w:color="auto" w:fill="DDD9C3" w:themeFill="background2" w:themeFillShade="E6"/>
        <w:jc w:val="both"/>
        <w:rPr>
          <w:color w:val="auto"/>
          <w:sz w:val="20"/>
          <w:szCs w:val="20"/>
        </w:rPr>
      </w:pPr>
      <w:r w:rsidRPr="00813DFE">
        <w:rPr>
          <w:b/>
          <w:color w:val="auto"/>
          <w:sz w:val="20"/>
          <w:szCs w:val="20"/>
        </w:rPr>
        <w:t>E.DIP.1.2</w:t>
      </w:r>
      <w:r w:rsidRPr="00813DFE">
        <w:rPr>
          <w:color w:val="auto"/>
          <w:sz w:val="20"/>
          <w:szCs w:val="20"/>
        </w:rPr>
        <w:t>.</w:t>
      </w:r>
      <w:r w:rsidR="004346CC" w:rsidRPr="00813DFE">
        <w:rPr>
          <w:color w:val="auto"/>
          <w:sz w:val="20"/>
          <w:szCs w:val="20"/>
        </w:rPr>
        <w:t xml:space="preserve"> </w:t>
      </w:r>
      <w:r w:rsidR="0013638A" w:rsidRPr="00813DFE">
        <w:rPr>
          <w:color w:val="auto"/>
          <w:sz w:val="20"/>
          <w:szCs w:val="20"/>
        </w:rPr>
        <w:t xml:space="preserve">Si suggerisce di far riferimento al Piano strategico pluriennale di </w:t>
      </w:r>
      <w:proofErr w:type="spellStart"/>
      <w:r w:rsidR="00742E54">
        <w:rPr>
          <w:color w:val="auto"/>
          <w:sz w:val="20"/>
          <w:szCs w:val="20"/>
        </w:rPr>
        <w:t>Dip</w:t>
      </w:r>
      <w:proofErr w:type="spellEnd"/>
      <w:r w:rsidR="00742E54">
        <w:rPr>
          <w:color w:val="auto"/>
          <w:sz w:val="20"/>
          <w:szCs w:val="20"/>
        </w:rPr>
        <w:t>/Centro</w:t>
      </w:r>
      <w:r w:rsidR="0013638A" w:rsidRPr="00813DFE">
        <w:rPr>
          <w:color w:val="auto"/>
          <w:sz w:val="20"/>
          <w:szCs w:val="20"/>
        </w:rPr>
        <w:t xml:space="preserve">, ai Piani triennali di reclutamento del </w:t>
      </w:r>
      <w:proofErr w:type="spellStart"/>
      <w:r w:rsidR="00742E54">
        <w:rPr>
          <w:color w:val="auto"/>
          <w:sz w:val="20"/>
          <w:szCs w:val="20"/>
        </w:rPr>
        <w:t>Dip</w:t>
      </w:r>
      <w:proofErr w:type="spellEnd"/>
      <w:r w:rsidR="00742E54">
        <w:rPr>
          <w:color w:val="auto"/>
          <w:sz w:val="20"/>
          <w:szCs w:val="20"/>
        </w:rPr>
        <w:t>/Centro</w:t>
      </w:r>
      <w:r w:rsidR="0013638A" w:rsidRPr="00813DFE">
        <w:rPr>
          <w:color w:val="auto"/>
          <w:sz w:val="20"/>
          <w:szCs w:val="20"/>
        </w:rPr>
        <w:t>, e</w:t>
      </w:r>
      <w:r w:rsidR="00C03986" w:rsidRPr="00813DFE">
        <w:rPr>
          <w:color w:val="auto"/>
          <w:sz w:val="20"/>
          <w:szCs w:val="20"/>
        </w:rPr>
        <w:t>, in riferimento all’offerta formativa,</w:t>
      </w:r>
      <w:r w:rsidR="0013638A" w:rsidRPr="00813DFE">
        <w:rPr>
          <w:color w:val="auto"/>
          <w:sz w:val="20"/>
          <w:szCs w:val="20"/>
        </w:rPr>
        <w:t xml:space="preserve"> al contributo del </w:t>
      </w:r>
      <w:proofErr w:type="spellStart"/>
      <w:r w:rsidR="00742E54">
        <w:rPr>
          <w:color w:val="auto"/>
          <w:sz w:val="20"/>
          <w:szCs w:val="20"/>
        </w:rPr>
        <w:t>Dip</w:t>
      </w:r>
      <w:proofErr w:type="spellEnd"/>
      <w:r w:rsidR="00742E54">
        <w:rPr>
          <w:color w:val="auto"/>
          <w:sz w:val="20"/>
          <w:szCs w:val="20"/>
        </w:rPr>
        <w:t>/Centro</w:t>
      </w:r>
      <w:r w:rsidR="0013638A" w:rsidRPr="00813DFE">
        <w:rPr>
          <w:color w:val="auto"/>
          <w:sz w:val="20"/>
          <w:szCs w:val="20"/>
        </w:rPr>
        <w:t xml:space="preserve"> </w:t>
      </w:r>
      <w:r w:rsidR="0013638A" w:rsidRPr="00813DFE">
        <w:rPr>
          <w:i/>
          <w:color w:val="auto"/>
          <w:sz w:val="20"/>
          <w:szCs w:val="20"/>
        </w:rPr>
        <w:t xml:space="preserve">al Documento </w:t>
      </w:r>
      <w:r w:rsidR="00C03986" w:rsidRPr="00813DFE">
        <w:rPr>
          <w:i/>
          <w:color w:val="auto"/>
          <w:sz w:val="20"/>
          <w:szCs w:val="20"/>
        </w:rPr>
        <w:t xml:space="preserve">Politiche </w:t>
      </w:r>
      <w:r w:rsidR="0013638A" w:rsidRPr="00813DFE">
        <w:rPr>
          <w:i/>
          <w:color w:val="auto"/>
          <w:sz w:val="20"/>
          <w:szCs w:val="20"/>
        </w:rPr>
        <w:t xml:space="preserve">di Ateneo </w:t>
      </w:r>
      <w:r w:rsidR="00C03986" w:rsidRPr="00813DFE">
        <w:rPr>
          <w:i/>
          <w:color w:val="auto"/>
          <w:sz w:val="20"/>
          <w:szCs w:val="20"/>
        </w:rPr>
        <w:t xml:space="preserve">e </w:t>
      </w:r>
      <w:r w:rsidR="0013638A" w:rsidRPr="00813DFE">
        <w:rPr>
          <w:i/>
          <w:color w:val="auto"/>
          <w:sz w:val="20"/>
          <w:szCs w:val="20"/>
        </w:rPr>
        <w:t xml:space="preserve">programmazione </w:t>
      </w:r>
      <w:r w:rsidR="00C03986" w:rsidRPr="00813DFE">
        <w:rPr>
          <w:i/>
          <w:color w:val="auto"/>
          <w:sz w:val="20"/>
          <w:szCs w:val="20"/>
        </w:rPr>
        <w:t>offerta formativa</w:t>
      </w:r>
      <w:r w:rsidR="0013638A" w:rsidRPr="00813DFE">
        <w:rPr>
          <w:color w:val="auto"/>
          <w:sz w:val="20"/>
          <w:szCs w:val="20"/>
        </w:rPr>
        <w:t xml:space="preserve">. </w:t>
      </w:r>
      <w:r w:rsidR="005248DF" w:rsidRPr="00813DFE">
        <w:rPr>
          <w:color w:val="auto"/>
          <w:sz w:val="20"/>
          <w:szCs w:val="20"/>
        </w:rPr>
        <w:t xml:space="preserve">Si suggerisce di </w:t>
      </w:r>
      <w:r w:rsidR="002F2A4D" w:rsidRPr="00813DFE">
        <w:rPr>
          <w:color w:val="auto"/>
          <w:sz w:val="20"/>
          <w:szCs w:val="20"/>
        </w:rPr>
        <w:t xml:space="preserve">dare evidenza </w:t>
      </w:r>
      <w:r w:rsidR="0013638A" w:rsidRPr="00813DFE">
        <w:rPr>
          <w:color w:val="auto"/>
          <w:sz w:val="20"/>
          <w:szCs w:val="20"/>
        </w:rPr>
        <w:t xml:space="preserve">anche </w:t>
      </w:r>
      <w:r w:rsidR="00734AB5" w:rsidRPr="00813DFE">
        <w:rPr>
          <w:color w:val="auto"/>
          <w:sz w:val="20"/>
          <w:szCs w:val="20"/>
        </w:rPr>
        <w:t xml:space="preserve">alla </w:t>
      </w:r>
      <w:r w:rsidR="002F2A4D" w:rsidRPr="00813DFE">
        <w:rPr>
          <w:color w:val="auto"/>
          <w:sz w:val="20"/>
          <w:szCs w:val="20"/>
        </w:rPr>
        <w:t>programmazione</w:t>
      </w:r>
      <w:r w:rsidR="0089441D" w:rsidRPr="00813DFE">
        <w:rPr>
          <w:color w:val="auto"/>
          <w:sz w:val="20"/>
          <w:szCs w:val="20"/>
        </w:rPr>
        <w:t xml:space="preserve"> </w:t>
      </w:r>
      <w:r w:rsidR="00734AB5" w:rsidRPr="00813DFE">
        <w:rPr>
          <w:color w:val="auto"/>
          <w:sz w:val="20"/>
          <w:szCs w:val="20"/>
        </w:rPr>
        <w:t xml:space="preserve">annuale </w:t>
      </w:r>
      <w:r w:rsidR="0089441D" w:rsidRPr="00813DFE">
        <w:rPr>
          <w:color w:val="auto"/>
          <w:sz w:val="20"/>
          <w:szCs w:val="20"/>
        </w:rPr>
        <w:t>di azioni,</w:t>
      </w:r>
      <w:r w:rsidR="002F2A4D" w:rsidRPr="00813DFE">
        <w:rPr>
          <w:color w:val="auto"/>
          <w:sz w:val="20"/>
          <w:szCs w:val="20"/>
        </w:rPr>
        <w:t xml:space="preserve"> sia del monitoraggio di azioni e risultati. Per la prima si </w:t>
      </w:r>
      <w:r w:rsidR="005248DF" w:rsidRPr="00813DFE">
        <w:rPr>
          <w:color w:val="auto"/>
          <w:sz w:val="20"/>
          <w:szCs w:val="20"/>
        </w:rPr>
        <w:t xml:space="preserve">fa riferimento </w:t>
      </w:r>
      <w:r w:rsidR="002F2A4D" w:rsidRPr="00813DFE">
        <w:rPr>
          <w:color w:val="auto"/>
          <w:sz w:val="20"/>
          <w:szCs w:val="20"/>
        </w:rPr>
        <w:t xml:space="preserve">principalmente alle schede di </w:t>
      </w:r>
      <w:r w:rsidR="005248DF" w:rsidRPr="00813DFE">
        <w:rPr>
          <w:color w:val="auto"/>
          <w:sz w:val="20"/>
          <w:szCs w:val="20"/>
        </w:rPr>
        <w:t xml:space="preserve">Programmazione annuale </w:t>
      </w:r>
      <w:r w:rsidR="002F2A4D" w:rsidRPr="00813DFE">
        <w:rPr>
          <w:color w:val="auto"/>
          <w:sz w:val="20"/>
          <w:szCs w:val="20"/>
        </w:rPr>
        <w:t xml:space="preserve">delle azioni </w:t>
      </w:r>
      <w:r w:rsidR="005248DF" w:rsidRPr="00813DFE">
        <w:rPr>
          <w:color w:val="auto"/>
          <w:sz w:val="20"/>
          <w:szCs w:val="20"/>
        </w:rPr>
        <w:t>riportat</w:t>
      </w:r>
      <w:r w:rsidR="002F2A4D" w:rsidRPr="00813DFE">
        <w:rPr>
          <w:color w:val="auto"/>
          <w:sz w:val="20"/>
          <w:szCs w:val="20"/>
        </w:rPr>
        <w:t>e</w:t>
      </w:r>
      <w:r w:rsidR="005248DF" w:rsidRPr="00813DFE">
        <w:rPr>
          <w:color w:val="auto"/>
          <w:sz w:val="20"/>
          <w:szCs w:val="20"/>
        </w:rPr>
        <w:t xml:space="preserve"> nel PIAO</w:t>
      </w:r>
      <w:r w:rsidR="004F2985" w:rsidRPr="00813DFE">
        <w:rPr>
          <w:color w:val="auto"/>
          <w:sz w:val="20"/>
          <w:szCs w:val="20"/>
        </w:rPr>
        <w:t xml:space="preserve"> [parte 2.2.]</w:t>
      </w:r>
      <w:r w:rsidR="007C4D62" w:rsidRPr="00813DFE">
        <w:rPr>
          <w:color w:val="auto"/>
          <w:sz w:val="20"/>
          <w:szCs w:val="20"/>
        </w:rPr>
        <w:t>.</w:t>
      </w:r>
      <w:r w:rsidR="002F2A4D" w:rsidRPr="00813DFE">
        <w:rPr>
          <w:color w:val="auto"/>
          <w:sz w:val="20"/>
          <w:szCs w:val="20"/>
        </w:rPr>
        <w:t xml:space="preserve"> Per il monitoraggio </w:t>
      </w:r>
      <w:r w:rsidR="007C4D62" w:rsidRPr="00813DFE">
        <w:rPr>
          <w:color w:val="auto"/>
          <w:sz w:val="20"/>
          <w:szCs w:val="20"/>
        </w:rPr>
        <w:t xml:space="preserve">delle azioni e dei risultati </w:t>
      </w:r>
      <w:r w:rsidR="002F2A4D" w:rsidRPr="00813DFE">
        <w:rPr>
          <w:color w:val="auto"/>
          <w:sz w:val="20"/>
          <w:szCs w:val="20"/>
        </w:rPr>
        <w:t xml:space="preserve">si potrà far riferimento alle schede di monitoraggio </w:t>
      </w:r>
      <w:r w:rsidR="007C4D62" w:rsidRPr="00813DFE">
        <w:rPr>
          <w:color w:val="auto"/>
          <w:sz w:val="20"/>
          <w:szCs w:val="20"/>
        </w:rPr>
        <w:t>(</w:t>
      </w:r>
      <w:r w:rsidR="002F2A4D" w:rsidRPr="00813DFE">
        <w:rPr>
          <w:color w:val="auto"/>
          <w:sz w:val="20"/>
          <w:szCs w:val="20"/>
        </w:rPr>
        <w:t xml:space="preserve">già disponibili per le azioni, disponibili </w:t>
      </w:r>
      <w:r w:rsidR="007C4D62" w:rsidRPr="00813DFE">
        <w:rPr>
          <w:color w:val="auto"/>
          <w:sz w:val="20"/>
          <w:szCs w:val="20"/>
        </w:rPr>
        <w:t xml:space="preserve">da </w:t>
      </w:r>
      <w:r w:rsidR="002F2A4D" w:rsidRPr="00813DFE">
        <w:rPr>
          <w:color w:val="auto"/>
          <w:sz w:val="20"/>
          <w:szCs w:val="20"/>
        </w:rPr>
        <w:t xml:space="preserve">settembre </w:t>
      </w:r>
      <w:r w:rsidR="007C4D62" w:rsidRPr="00813DFE">
        <w:rPr>
          <w:color w:val="auto"/>
          <w:sz w:val="20"/>
          <w:szCs w:val="20"/>
        </w:rPr>
        <w:t>2023</w:t>
      </w:r>
      <w:r w:rsidR="002F2A4D" w:rsidRPr="00813DFE">
        <w:rPr>
          <w:color w:val="auto"/>
          <w:sz w:val="20"/>
          <w:szCs w:val="20"/>
        </w:rPr>
        <w:t xml:space="preserve"> per i risultati</w:t>
      </w:r>
      <w:r w:rsidR="007C4D62" w:rsidRPr="00813DFE">
        <w:rPr>
          <w:color w:val="auto"/>
          <w:sz w:val="20"/>
          <w:szCs w:val="20"/>
        </w:rPr>
        <w:t>)</w:t>
      </w:r>
      <w:r w:rsidR="00DA2EE0" w:rsidRPr="00813DFE">
        <w:rPr>
          <w:color w:val="auto"/>
          <w:sz w:val="20"/>
          <w:szCs w:val="20"/>
        </w:rPr>
        <w:t xml:space="preserve"> ed alla </w:t>
      </w:r>
      <w:r w:rsidR="00E66831" w:rsidRPr="00813DFE">
        <w:rPr>
          <w:color w:val="auto"/>
          <w:sz w:val="20"/>
          <w:szCs w:val="20"/>
        </w:rPr>
        <w:t>S</w:t>
      </w:r>
      <w:r w:rsidR="00DA2EE0" w:rsidRPr="00813DFE">
        <w:rPr>
          <w:color w:val="auto"/>
          <w:sz w:val="20"/>
          <w:szCs w:val="20"/>
        </w:rPr>
        <w:t xml:space="preserve">cheda di </w:t>
      </w:r>
      <w:r w:rsidR="00E66831" w:rsidRPr="00813DFE">
        <w:rPr>
          <w:color w:val="auto"/>
          <w:sz w:val="20"/>
          <w:szCs w:val="20"/>
        </w:rPr>
        <w:t>M</w:t>
      </w:r>
      <w:r w:rsidR="00DA2EE0" w:rsidRPr="00813DFE">
        <w:rPr>
          <w:color w:val="auto"/>
          <w:sz w:val="20"/>
          <w:szCs w:val="20"/>
        </w:rPr>
        <w:t xml:space="preserve">onitoraggio </w:t>
      </w:r>
      <w:r w:rsidR="00E66831" w:rsidRPr="00813DFE">
        <w:rPr>
          <w:color w:val="auto"/>
          <w:sz w:val="20"/>
          <w:szCs w:val="20"/>
        </w:rPr>
        <w:t>A</w:t>
      </w:r>
      <w:r w:rsidR="00DA2EE0" w:rsidRPr="00813DFE">
        <w:rPr>
          <w:color w:val="auto"/>
          <w:sz w:val="20"/>
          <w:szCs w:val="20"/>
        </w:rPr>
        <w:t xml:space="preserve">nnuale della </w:t>
      </w:r>
      <w:r w:rsidR="00E66831" w:rsidRPr="00813DFE">
        <w:rPr>
          <w:color w:val="auto"/>
          <w:sz w:val="20"/>
          <w:szCs w:val="20"/>
        </w:rPr>
        <w:t>R</w:t>
      </w:r>
      <w:r w:rsidR="00DA2EE0" w:rsidRPr="00813DFE">
        <w:rPr>
          <w:color w:val="auto"/>
          <w:sz w:val="20"/>
          <w:szCs w:val="20"/>
        </w:rPr>
        <w:t xml:space="preserve">icerca e </w:t>
      </w:r>
      <w:r w:rsidR="00E66831" w:rsidRPr="00813DFE">
        <w:rPr>
          <w:color w:val="auto"/>
          <w:sz w:val="20"/>
          <w:szCs w:val="20"/>
        </w:rPr>
        <w:t>T</w:t>
      </w:r>
      <w:r w:rsidR="00DA2EE0" w:rsidRPr="00813DFE">
        <w:rPr>
          <w:color w:val="auto"/>
          <w:sz w:val="20"/>
          <w:szCs w:val="20"/>
        </w:rPr>
        <w:t xml:space="preserve">erza missione </w:t>
      </w:r>
      <w:r w:rsidR="00E66831" w:rsidRPr="00813DFE">
        <w:rPr>
          <w:color w:val="auto"/>
          <w:sz w:val="20"/>
          <w:szCs w:val="20"/>
        </w:rPr>
        <w:t>(</w:t>
      </w:r>
      <w:r w:rsidR="00DA2EE0" w:rsidRPr="00813DFE">
        <w:rPr>
          <w:color w:val="auto"/>
          <w:sz w:val="20"/>
          <w:szCs w:val="20"/>
        </w:rPr>
        <w:t>SMA</w:t>
      </w:r>
      <w:r w:rsidR="00DC7880">
        <w:rPr>
          <w:color w:val="auto"/>
          <w:sz w:val="20"/>
          <w:szCs w:val="20"/>
        </w:rPr>
        <w:t>-</w:t>
      </w:r>
      <w:r w:rsidR="00DA2EE0" w:rsidRPr="00813DFE">
        <w:rPr>
          <w:color w:val="auto"/>
          <w:sz w:val="20"/>
          <w:szCs w:val="20"/>
        </w:rPr>
        <w:t>RT</w:t>
      </w:r>
      <w:r w:rsidR="00510453" w:rsidRPr="00813DFE">
        <w:rPr>
          <w:color w:val="auto"/>
          <w:sz w:val="20"/>
          <w:szCs w:val="20"/>
        </w:rPr>
        <w:t>M</w:t>
      </w:r>
      <w:r w:rsidR="00E66831" w:rsidRPr="00813DFE">
        <w:rPr>
          <w:color w:val="auto"/>
          <w:sz w:val="20"/>
          <w:szCs w:val="20"/>
        </w:rPr>
        <w:t>), che sostituisce la scheda SUA/RD non ancora pubblicata da ANVUR</w:t>
      </w:r>
      <w:r w:rsidR="006820DD" w:rsidRPr="00813DFE">
        <w:rPr>
          <w:color w:val="auto"/>
          <w:sz w:val="20"/>
          <w:szCs w:val="20"/>
        </w:rPr>
        <w:t>. È u</w:t>
      </w:r>
      <w:r w:rsidR="0089441D" w:rsidRPr="00813DFE">
        <w:rPr>
          <w:color w:val="auto"/>
          <w:sz w:val="20"/>
          <w:szCs w:val="20"/>
        </w:rPr>
        <w:t xml:space="preserve">tile far riferimento </w:t>
      </w:r>
      <w:r w:rsidR="000434E2" w:rsidRPr="00813DFE">
        <w:rPr>
          <w:color w:val="auto"/>
          <w:sz w:val="20"/>
          <w:szCs w:val="20"/>
        </w:rPr>
        <w:t xml:space="preserve">ai verbali dei Consigli di </w:t>
      </w:r>
      <w:proofErr w:type="spellStart"/>
      <w:r w:rsidR="00742E54">
        <w:rPr>
          <w:color w:val="auto"/>
          <w:sz w:val="20"/>
          <w:szCs w:val="20"/>
        </w:rPr>
        <w:t>Dip</w:t>
      </w:r>
      <w:proofErr w:type="spellEnd"/>
      <w:r w:rsidR="00742E54">
        <w:rPr>
          <w:color w:val="auto"/>
          <w:sz w:val="20"/>
          <w:szCs w:val="20"/>
        </w:rPr>
        <w:t>/Centro</w:t>
      </w:r>
      <w:r w:rsidR="000434E2" w:rsidRPr="00813DFE">
        <w:rPr>
          <w:color w:val="auto"/>
          <w:sz w:val="20"/>
          <w:szCs w:val="20"/>
        </w:rPr>
        <w:t xml:space="preserve"> in cui è riportata </w:t>
      </w:r>
      <w:r w:rsidR="0089441D" w:rsidRPr="00813DFE">
        <w:rPr>
          <w:color w:val="auto"/>
          <w:sz w:val="20"/>
          <w:szCs w:val="20"/>
        </w:rPr>
        <w:t xml:space="preserve">la discussione </w:t>
      </w:r>
      <w:r w:rsidR="006820DD" w:rsidRPr="00813DFE">
        <w:rPr>
          <w:color w:val="auto"/>
          <w:sz w:val="20"/>
          <w:szCs w:val="20"/>
        </w:rPr>
        <w:t xml:space="preserve">di eventuali </w:t>
      </w:r>
      <w:r w:rsidR="0089441D" w:rsidRPr="00813DFE">
        <w:rPr>
          <w:color w:val="auto"/>
          <w:sz w:val="20"/>
          <w:szCs w:val="20"/>
        </w:rPr>
        <w:t>scostamenti significativi.</w:t>
      </w:r>
      <w:r w:rsidR="0013638A" w:rsidRPr="00813DFE">
        <w:rPr>
          <w:color w:val="auto"/>
          <w:sz w:val="20"/>
          <w:szCs w:val="20"/>
        </w:rPr>
        <w:t xml:space="preserve"> </w:t>
      </w:r>
    </w:p>
    <w:p w14:paraId="4CC2D779" w14:textId="7EFE0BD8" w:rsidR="00734AB5" w:rsidRPr="00813DFE" w:rsidRDefault="008B7BB7" w:rsidP="005248DF">
      <w:pPr>
        <w:pStyle w:val="Default"/>
        <w:shd w:val="clear" w:color="auto" w:fill="DDD9C3" w:themeFill="background2" w:themeFillShade="E6"/>
        <w:jc w:val="both"/>
        <w:rPr>
          <w:color w:val="auto"/>
          <w:sz w:val="20"/>
          <w:szCs w:val="20"/>
        </w:rPr>
      </w:pPr>
      <w:r w:rsidRPr="00813DFE">
        <w:rPr>
          <w:color w:val="auto"/>
          <w:sz w:val="20"/>
          <w:szCs w:val="20"/>
        </w:rPr>
        <w:t>Eventuali s</w:t>
      </w:r>
      <w:r w:rsidR="0013638A" w:rsidRPr="00813DFE">
        <w:rPr>
          <w:color w:val="auto"/>
          <w:sz w:val="20"/>
          <w:szCs w:val="20"/>
        </w:rPr>
        <w:t xml:space="preserve">chede di valutazione e monitoraggio </w:t>
      </w:r>
      <w:r w:rsidR="00734AB5" w:rsidRPr="00813DFE">
        <w:rPr>
          <w:color w:val="auto"/>
          <w:sz w:val="20"/>
          <w:szCs w:val="20"/>
        </w:rPr>
        <w:t xml:space="preserve">dei </w:t>
      </w:r>
      <w:proofErr w:type="spellStart"/>
      <w:r w:rsidR="0013638A" w:rsidRPr="00813DFE">
        <w:rPr>
          <w:color w:val="auto"/>
          <w:sz w:val="20"/>
          <w:szCs w:val="20"/>
        </w:rPr>
        <w:t>Dip</w:t>
      </w:r>
      <w:proofErr w:type="spellEnd"/>
      <w:r w:rsidR="004E02DF">
        <w:rPr>
          <w:color w:val="auto"/>
          <w:sz w:val="20"/>
          <w:szCs w:val="20"/>
        </w:rPr>
        <w:t>/Centri</w:t>
      </w:r>
      <w:r w:rsidRPr="00813DFE">
        <w:rPr>
          <w:color w:val="auto"/>
          <w:sz w:val="20"/>
          <w:szCs w:val="20"/>
        </w:rPr>
        <w:t xml:space="preserve"> </w:t>
      </w:r>
      <w:r w:rsidR="0013638A" w:rsidRPr="00813DFE">
        <w:rPr>
          <w:color w:val="auto"/>
          <w:sz w:val="20"/>
          <w:szCs w:val="20"/>
        </w:rPr>
        <w:t>di Eccellenza</w:t>
      </w:r>
    </w:p>
    <w:p w14:paraId="6740E51E" w14:textId="639ECE7E" w:rsidR="00207EF4" w:rsidRPr="00813DFE" w:rsidRDefault="00734AB5" w:rsidP="005248DF">
      <w:pPr>
        <w:pStyle w:val="Default"/>
        <w:shd w:val="clear" w:color="auto" w:fill="DDD9C3" w:themeFill="background2" w:themeFillShade="E6"/>
        <w:jc w:val="both"/>
        <w:rPr>
          <w:color w:val="auto"/>
          <w:sz w:val="20"/>
          <w:szCs w:val="20"/>
        </w:rPr>
      </w:pPr>
      <w:r w:rsidRPr="00813DFE">
        <w:rPr>
          <w:b/>
          <w:color w:val="auto"/>
          <w:sz w:val="20"/>
          <w:szCs w:val="20"/>
        </w:rPr>
        <w:t>E.DIP.1.3.</w:t>
      </w:r>
      <w:r w:rsidRPr="00813DFE">
        <w:rPr>
          <w:color w:val="auto"/>
          <w:sz w:val="20"/>
          <w:szCs w:val="20"/>
        </w:rPr>
        <w:t xml:space="preserve"> Per dare evidenza degli accordi con gli enti esterni potrebbe essere utile sviluppare un documento unitario con i riferimenti alle delibere di </w:t>
      </w:r>
      <w:proofErr w:type="spellStart"/>
      <w:r w:rsidR="00742E54">
        <w:rPr>
          <w:color w:val="auto"/>
          <w:sz w:val="20"/>
          <w:szCs w:val="20"/>
        </w:rPr>
        <w:t>Dip</w:t>
      </w:r>
      <w:proofErr w:type="spellEnd"/>
      <w:r w:rsidR="00742E54">
        <w:rPr>
          <w:color w:val="auto"/>
          <w:sz w:val="20"/>
          <w:szCs w:val="20"/>
        </w:rPr>
        <w:t>/Centro</w:t>
      </w:r>
      <w:r w:rsidR="00C046EB" w:rsidRPr="00813DFE">
        <w:rPr>
          <w:color w:val="auto"/>
          <w:sz w:val="20"/>
          <w:szCs w:val="20"/>
        </w:rPr>
        <w:t xml:space="preserve"> </w:t>
      </w:r>
      <w:r w:rsidRPr="00813DFE">
        <w:rPr>
          <w:color w:val="auto"/>
          <w:sz w:val="20"/>
          <w:szCs w:val="20"/>
        </w:rPr>
        <w:t>per l’approvazione degli accordi, con un calendario e dei brevi resoconti degli incontri con le parti sociali avvenuti nell’ultimo triennio (aggiornato annualmente), oltre ad eventuali evidenze di riconoscimenti esterni per azioni particolari e innovativi.</w:t>
      </w:r>
    </w:p>
    <w:p w14:paraId="4B0A1686" w14:textId="5468E97D" w:rsidR="00ED0622" w:rsidRPr="00813DFE" w:rsidRDefault="00207EF4" w:rsidP="003A06CB">
      <w:pPr>
        <w:pStyle w:val="Default"/>
        <w:shd w:val="clear" w:color="auto" w:fill="DDD9C3" w:themeFill="background2" w:themeFillShade="E6"/>
        <w:jc w:val="both"/>
        <w:rPr>
          <w:color w:val="E36C0A" w:themeColor="accent6" w:themeShade="BF"/>
          <w:sz w:val="20"/>
          <w:szCs w:val="20"/>
        </w:rPr>
      </w:pPr>
      <w:r w:rsidRPr="00813DFE">
        <w:rPr>
          <w:b/>
          <w:color w:val="auto"/>
          <w:sz w:val="20"/>
          <w:szCs w:val="20"/>
        </w:rPr>
        <w:t>E.DIP.1.4.</w:t>
      </w:r>
      <w:r w:rsidR="004346CC" w:rsidRPr="00813DFE">
        <w:rPr>
          <w:color w:val="auto"/>
          <w:sz w:val="20"/>
          <w:szCs w:val="20"/>
        </w:rPr>
        <w:t xml:space="preserve"> </w:t>
      </w:r>
      <w:r w:rsidR="0040028D" w:rsidRPr="00813DFE">
        <w:rPr>
          <w:color w:val="auto"/>
          <w:sz w:val="20"/>
          <w:szCs w:val="20"/>
        </w:rPr>
        <w:t>Possibile fare r</w:t>
      </w:r>
      <w:r w:rsidR="00CD4051" w:rsidRPr="00813DFE">
        <w:rPr>
          <w:color w:val="auto"/>
          <w:sz w:val="20"/>
          <w:szCs w:val="20"/>
        </w:rPr>
        <w:t>iferimento alle d</w:t>
      </w:r>
      <w:r w:rsidR="005248DF" w:rsidRPr="00813DFE">
        <w:rPr>
          <w:color w:val="auto"/>
          <w:sz w:val="20"/>
          <w:szCs w:val="20"/>
        </w:rPr>
        <w:t>elibere del Senato</w:t>
      </w:r>
      <w:r w:rsidR="00CD4051" w:rsidRPr="00813DFE">
        <w:rPr>
          <w:color w:val="auto"/>
          <w:sz w:val="20"/>
          <w:szCs w:val="20"/>
        </w:rPr>
        <w:t xml:space="preserve"> e</w:t>
      </w:r>
      <w:r w:rsidR="005248DF" w:rsidRPr="00813DFE">
        <w:rPr>
          <w:color w:val="auto"/>
          <w:sz w:val="20"/>
          <w:szCs w:val="20"/>
        </w:rPr>
        <w:t xml:space="preserve"> del </w:t>
      </w:r>
      <w:proofErr w:type="spellStart"/>
      <w:r w:rsidR="005248DF" w:rsidRPr="00813DFE">
        <w:rPr>
          <w:color w:val="auto"/>
          <w:sz w:val="20"/>
          <w:szCs w:val="20"/>
        </w:rPr>
        <w:t>CdA</w:t>
      </w:r>
      <w:proofErr w:type="spellEnd"/>
      <w:r w:rsidR="005248DF" w:rsidRPr="00813DFE">
        <w:rPr>
          <w:color w:val="auto"/>
          <w:sz w:val="20"/>
          <w:szCs w:val="20"/>
        </w:rPr>
        <w:t xml:space="preserve"> </w:t>
      </w:r>
      <w:r w:rsidR="00CD4051" w:rsidRPr="00813DFE">
        <w:rPr>
          <w:color w:val="auto"/>
          <w:sz w:val="20"/>
          <w:szCs w:val="20"/>
        </w:rPr>
        <w:t xml:space="preserve">in merito </w:t>
      </w:r>
      <w:r w:rsidR="0040028D" w:rsidRPr="00813DFE">
        <w:rPr>
          <w:color w:val="auto"/>
          <w:sz w:val="20"/>
          <w:szCs w:val="20"/>
        </w:rPr>
        <w:t xml:space="preserve">al Piano strategico pluriennale di </w:t>
      </w:r>
      <w:proofErr w:type="spellStart"/>
      <w:r w:rsidR="00742E54">
        <w:rPr>
          <w:color w:val="auto"/>
          <w:sz w:val="20"/>
          <w:szCs w:val="20"/>
        </w:rPr>
        <w:t>Dip</w:t>
      </w:r>
      <w:proofErr w:type="spellEnd"/>
      <w:r w:rsidR="00742E54">
        <w:rPr>
          <w:color w:val="auto"/>
          <w:sz w:val="20"/>
          <w:szCs w:val="20"/>
        </w:rPr>
        <w:t>/Centro</w:t>
      </w:r>
      <w:r w:rsidR="0040028D" w:rsidRPr="00813DFE">
        <w:rPr>
          <w:color w:val="auto"/>
          <w:sz w:val="20"/>
          <w:szCs w:val="20"/>
        </w:rPr>
        <w:t xml:space="preserve">, </w:t>
      </w:r>
      <w:r w:rsidR="00CD4051" w:rsidRPr="00813DFE">
        <w:rPr>
          <w:color w:val="auto"/>
          <w:sz w:val="20"/>
          <w:szCs w:val="20"/>
        </w:rPr>
        <w:t>ai Piani di reclutamento</w:t>
      </w:r>
      <w:r w:rsidR="0040028D" w:rsidRPr="00813DFE">
        <w:rPr>
          <w:color w:val="auto"/>
          <w:sz w:val="20"/>
          <w:szCs w:val="20"/>
        </w:rPr>
        <w:t xml:space="preserve"> e alla programmazione didattica</w:t>
      </w:r>
      <w:r w:rsidR="0089441D" w:rsidRPr="00813DFE">
        <w:rPr>
          <w:color w:val="auto"/>
          <w:sz w:val="20"/>
          <w:szCs w:val="20"/>
        </w:rPr>
        <w:t>.</w:t>
      </w:r>
      <w:r w:rsidR="00CD4051" w:rsidRPr="00813DFE">
        <w:rPr>
          <w:color w:val="auto"/>
          <w:sz w:val="20"/>
          <w:szCs w:val="20"/>
        </w:rPr>
        <w:t xml:space="preserve"> </w:t>
      </w:r>
      <w:r w:rsidR="0040028D" w:rsidRPr="00813DFE">
        <w:rPr>
          <w:color w:val="auto"/>
          <w:sz w:val="20"/>
          <w:szCs w:val="20"/>
        </w:rPr>
        <w:t xml:space="preserve">Menzionare </w:t>
      </w:r>
      <w:r w:rsidR="0089441D" w:rsidRPr="00813DFE">
        <w:rPr>
          <w:color w:val="auto"/>
          <w:sz w:val="20"/>
          <w:szCs w:val="20"/>
        </w:rPr>
        <w:t xml:space="preserve">nel testo </w:t>
      </w:r>
      <w:r w:rsidR="0040028D" w:rsidRPr="00813DFE">
        <w:rPr>
          <w:color w:val="auto"/>
          <w:sz w:val="20"/>
          <w:szCs w:val="20"/>
        </w:rPr>
        <w:t xml:space="preserve">eventualmente le azioni </w:t>
      </w:r>
      <w:r w:rsidR="005248DF" w:rsidRPr="00813DFE">
        <w:rPr>
          <w:color w:val="auto"/>
          <w:sz w:val="20"/>
          <w:szCs w:val="20"/>
        </w:rPr>
        <w:t xml:space="preserve">portate a livello di Ateneo </w:t>
      </w:r>
      <w:r w:rsidR="0040028D" w:rsidRPr="00813DFE">
        <w:rPr>
          <w:color w:val="auto"/>
          <w:sz w:val="20"/>
          <w:szCs w:val="20"/>
        </w:rPr>
        <w:t>nel piano strategico.</w:t>
      </w:r>
      <w:r w:rsidR="003A06CB" w:rsidRPr="00813DFE">
        <w:rPr>
          <w:color w:val="E36C0A" w:themeColor="accent6" w:themeShade="BF"/>
          <w:sz w:val="20"/>
          <w:szCs w:val="20"/>
        </w:rPr>
        <w:t xml:space="preserve"> </w:t>
      </w:r>
    </w:p>
    <w:p w14:paraId="319C8E2E" w14:textId="78978B5A" w:rsidR="0057483D" w:rsidRPr="00813DFE" w:rsidRDefault="0057483D" w:rsidP="00714B7B">
      <w:pPr>
        <w:ind w:right="-2"/>
        <w:rPr>
          <w:rFonts w:ascii="Arial" w:hAnsi="Arial" w:cs="Arial"/>
        </w:rPr>
      </w:pPr>
    </w:p>
    <w:tbl>
      <w:tblPr>
        <w:tblStyle w:val="Grigliatabella"/>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57483D" w:rsidRPr="0056427E" w14:paraId="3A4D0F53" w14:textId="77777777" w:rsidTr="00714B7B">
        <w:tc>
          <w:tcPr>
            <w:tcW w:w="9928" w:type="dxa"/>
            <w:shd w:val="clear" w:color="auto" w:fill="auto"/>
          </w:tcPr>
          <w:p w14:paraId="0C8A50E2" w14:textId="08BFCB8C" w:rsidR="0057483D" w:rsidRPr="0056427E" w:rsidRDefault="0057483D" w:rsidP="00273727">
            <w:pPr>
              <w:pStyle w:val="ANVURMGstileD"/>
              <w:shd w:val="clear" w:color="auto" w:fill="DDD9C3" w:themeFill="background2" w:themeFillShade="E6"/>
              <w:spacing w:before="0"/>
              <w:rPr>
                <w:rFonts w:ascii="Arial" w:hAnsi="Arial" w:cs="Arial"/>
                <w:color w:val="244061" w:themeColor="accent1" w:themeShade="80"/>
                <w:sz w:val="20"/>
                <w:szCs w:val="20"/>
                <w:u w:val="none"/>
              </w:rPr>
            </w:pPr>
            <w:r w:rsidRPr="0056427E">
              <w:rPr>
                <w:rFonts w:ascii="Arial" w:hAnsi="Arial" w:cs="Arial"/>
                <w:color w:val="244061" w:themeColor="accent1" w:themeShade="80"/>
                <w:sz w:val="20"/>
                <w:szCs w:val="20"/>
                <w:u w:val="none"/>
              </w:rPr>
              <w:t>NOTA</w:t>
            </w:r>
            <w:r w:rsidR="00A63483">
              <w:rPr>
                <w:rFonts w:ascii="Arial" w:hAnsi="Arial" w:cs="Arial"/>
                <w:color w:val="244061" w:themeColor="accent1" w:themeShade="80"/>
                <w:sz w:val="20"/>
                <w:szCs w:val="20"/>
                <w:u w:val="none"/>
              </w:rPr>
              <w:t xml:space="preserve"> DI</w:t>
            </w:r>
            <w:r w:rsidR="00B63701" w:rsidRPr="0056427E">
              <w:rPr>
                <w:rFonts w:ascii="Arial" w:hAnsi="Arial" w:cs="Arial"/>
                <w:color w:val="244061" w:themeColor="accent1" w:themeShade="80"/>
                <w:sz w:val="20"/>
                <w:szCs w:val="20"/>
                <w:u w:val="none"/>
              </w:rPr>
              <w:t xml:space="preserve"> ATENEO</w:t>
            </w:r>
            <w:r w:rsidRPr="0056427E">
              <w:rPr>
                <w:rFonts w:ascii="Arial" w:hAnsi="Arial" w:cs="Arial"/>
                <w:color w:val="244061" w:themeColor="accent1" w:themeShade="80"/>
                <w:sz w:val="20"/>
                <w:szCs w:val="20"/>
                <w:u w:val="none"/>
              </w:rPr>
              <w:t>: Possibili fonti documentali (non più di 8 documenti):</w:t>
            </w:r>
          </w:p>
          <w:p w14:paraId="63B07378" w14:textId="20228301" w:rsidR="0057483D" w:rsidRPr="0056427E" w:rsidRDefault="0057483D"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r w:rsidRPr="0056427E">
              <w:rPr>
                <w:rFonts w:ascii="Arial" w:hAnsi="Arial" w:cs="Arial"/>
                <w:b w:val="0"/>
                <w:sz w:val="20"/>
                <w:szCs w:val="20"/>
                <w:u w:val="none"/>
              </w:rPr>
              <w:t xml:space="preserve">Piano strategico pluriennale di </w:t>
            </w:r>
            <w:proofErr w:type="spellStart"/>
            <w:r w:rsidR="00742E54" w:rsidRPr="0056427E">
              <w:rPr>
                <w:rFonts w:ascii="Arial" w:hAnsi="Arial" w:cs="Arial"/>
                <w:b w:val="0"/>
                <w:sz w:val="20"/>
                <w:szCs w:val="20"/>
                <w:u w:val="none"/>
              </w:rPr>
              <w:t>Dip</w:t>
            </w:r>
            <w:proofErr w:type="spellEnd"/>
            <w:r w:rsidR="00742E54" w:rsidRPr="0056427E">
              <w:rPr>
                <w:rFonts w:ascii="Arial" w:hAnsi="Arial" w:cs="Arial"/>
                <w:b w:val="0"/>
                <w:sz w:val="20"/>
                <w:szCs w:val="20"/>
                <w:u w:val="none"/>
              </w:rPr>
              <w:t>/Centro</w:t>
            </w:r>
            <w:r w:rsidRPr="0056427E">
              <w:rPr>
                <w:rFonts w:ascii="Arial" w:hAnsi="Arial" w:cs="Arial"/>
                <w:b w:val="0"/>
                <w:sz w:val="20"/>
                <w:szCs w:val="20"/>
                <w:u w:val="none"/>
              </w:rPr>
              <w:t xml:space="preserve">  </w:t>
            </w:r>
          </w:p>
          <w:p w14:paraId="56B5136F" w14:textId="4EA082F1" w:rsidR="0057483D" w:rsidRPr="0056427E" w:rsidRDefault="0057483D"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r w:rsidRPr="0056427E">
              <w:rPr>
                <w:rFonts w:ascii="Arial" w:hAnsi="Arial" w:cs="Arial"/>
                <w:b w:val="0"/>
                <w:sz w:val="20"/>
                <w:szCs w:val="20"/>
                <w:u w:val="none"/>
              </w:rPr>
              <w:t xml:space="preserve">Piano triennale di reclutamento </w:t>
            </w:r>
            <w:proofErr w:type="spellStart"/>
            <w:r w:rsidR="00742E54" w:rsidRPr="0056427E">
              <w:rPr>
                <w:rFonts w:ascii="Arial" w:hAnsi="Arial" w:cs="Arial"/>
                <w:b w:val="0"/>
                <w:sz w:val="20"/>
                <w:szCs w:val="20"/>
                <w:u w:val="none"/>
              </w:rPr>
              <w:t>Dip</w:t>
            </w:r>
            <w:proofErr w:type="spellEnd"/>
            <w:r w:rsidR="00742E54" w:rsidRPr="0056427E">
              <w:rPr>
                <w:rFonts w:ascii="Arial" w:hAnsi="Arial" w:cs="Arial"/>
                <w:b w:val="0"/>
                <w:sz w:val="20"/>
                <w:szCs w:val="20"/>
                <w:u w:val="none"/>
              </w:rPr>
              <w:t>/Centro</w:t>
            </w:r>
          </w:p>
          <w:p w14:paraId="034ABCA9" w14:textId="310C0D09" w:rsidR="0057483D" w:rsidRPr="0056427E" w:rsidRDefault="0057483D"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r w:rsidRPr="0056427E">
              <w:rPr>
                <w:rFonts w:ascii="Arial" w:hAnsi="Arial" w:cs="Arial"/>
                <w:b w:val="0"/>
                <w:sz w:val="20"/>
                <w:szCs w:val="20"/>
                <w:u w:val="none"/>
              </w:rPr>
              <w:t>Politiche di ateneo e programmazione offerta formativa (parti di)</w:t>
            </w:r>
          </w:p>
          <w:p w14:paraId="6004824B" w14:textId="5D503321" w:rsidR="0057483D" w:rsidRPr="0056427E" w:rsidRDefault="0057483D" w:rsidP="007C78E6">
            <w:pPr>
              <w:pStyle w:val="ANVURMGstileD"/>
              <w:numPr>
                <w:ilvl w:val="0"/>
                <w:numId w:val="5"/>
              </w:numPr>
              <w:shd w:val="clear" w:color="auto" w:fill="DDD9C3" w:themeFill="background2" w:themeFillShade="E6"/>
              <w:spacing w:before="0" w:after="0"/>
              <w:ind w:left="425" w:hanging="425"/>
              <w:rPr>
                <w:rFonts w:ascii="Arial" w:hAnsi="Arial" w:cs="Arial"/>
                <w:b w:val="0"/>
                <w:spacing w:val="-4"/>
                <w:sz w:val="20"/>
                <w:szCs w:val="20"/>
                <w:u w:val="none"/>
              </w:rPr>
            </w:pPr>
            <w:r w:rsidRPr="0056427E">
              <w:rPr>
                <w:rFonts w:ascii="Arial" w:hAnsi="Arial" w:cs="Arial"/>
                <w:b w:val="0"/>
                <w:spacing w:val="-4"/>
                <w:sz w:val="20"/>
                <w:szCs w:val="20"/>
                <w:u w:val="none"/>
              </w:rPr>
              <w:t>PIAO (parti di) https://www.unitn.it/amministrazione-trasparente/998/piano-integrato-attivita-e-organizzazione-piao</w:t>
            </w:r>
          </w:p>
          <w:p w14:paraId="28076E29" w14:textId="77777777" w:rsidR="0057483D" w:rsidRPr="0056427E" w:rsidRDefault="0057483D"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r w:rsidRPr="0056427E">
              <w:rPr>
                <w:rFonts w:ascii="Arial" w:hAnsi="Arial" w:cs="Arial"/>
                <w:b w:val="0"/>
                <w:sz w:val="20"/>
                <w:szCs w:val="20"/>
                <w:u w:val="none"/>
              </w:rPr>
              <w:t>Schede monitoraggio di azioni e risultati, con riferimenti ai verbali</w:t>
            </w:r>
          </w:p>
          <w:p w14:paraId="4019D87C" w14:textId="77777777" w:rsidR="0057483D" w:rsidRPr="0056427E" w:rsidRDefault="0057483D"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r w:rsidRPr="0056427E">
              <w:rPr>
                <w:rFonts w:ascii="Arial" w:hAnsi="Arial" w:cs="Arial"/>
                <w:b w:val="0"/>
                <w:sz w:val="20"/>
                <w:szCs w:val="20"/>
                <w:u w:val="none"/>
              </w:rPr>
              <w:t>Documento con gli accordi con attori esterni e risultati</w:t>
            </w:r>
          </w:p>
          <w:p w14:paraId="3A92F2BA" w14:textId="77777777" w:rsidR="0057483D" w:rsidRPr="0056427E" w:rsidRDefault="0057483D"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r w:rsidRPr="0056427E">
              <w:rPr>
                <w:rFonts w:ascii="Arial" w:hAnsi="Arial" w:cs="Arial"/>
                <w:b w:val="0"/>
                <w:sz w:val="20"/>
                <w:szCs w:val="20"/>
                <w:u w:val="none"/>
              </w:rPr>
              <w:t>Documento con verbali SA/</w:t>
            </w:r>
            <w:proofErr w:type="spellStart"/>
            <w:r w:rsidRPr="0056427E">
              <w:rPr>
                <w:rFonts w:ascii="Arial" w:hAnsi="Arial" w:cs="Arial"/>
                <w:b w:val="0"/>
                <w:sz w:val="20"/>
                <w:szCs w:val="20"/>
                <w:u w:val="none"/>
              </w:rPr>
              <w:t>CdA</w:t>
            </w:r>
            <w:proofErr w:type="spellEnd"/>
            <w:r w:rsidRPr="0056427E">
              <w:rPr>
                <w:rFonts w:ascii="Arial" w:hAnsi="Arial" w:cs="Arial"/>
                <w:b w:val="0"/>
                <w:sz w:val="20"/>
                <w:szCs w:val="20"/>
                <w:u w:val="none"/>
              </w:rPr>
              <w:t xml:space="preserve"> sui Piani strategici pluriennali</w:t>
            </w:r>
          </w:p>
          <w:p w14:paraId="32768FB4" w14:textId="77777777" w:rsidR="0057483D" w:rsidRPr="0056427E" w:rsidRDefault="0057483D"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proofErr w:type="spellStart"/>
            <w:r w:rsidRPr="0056427E">
              <w:rPr>
                <w:rFonts w:ascii="Arial" w:hAnsi="Arial" w:cs="Arial"/>
                <w:b w:val="0"/>
                <w:sz w:val="20"/>
                <w:szCs w:val="20"/>
                <w:u w:val="none"/>
              </w:rPr>
              <w:t>Dip</w:t>
            </w:r>
            <w:proofErr w:type="spellEnd"/>
            <w:r w:rsidRPr="0056427E">
              <w:rPr>
                <w:rFonts w:ascii="Arial" w:hAnsi="Arial" w:cs="Arial"/>
                <w:b w:val="0"/>
                <w:sz w:val="20"/>
                <w:szCs w:val="20"/>
                <w:u w:val="none"/>
              </w:rPr>
              <w:t>: [Piani Dipartimenti di Eccellenza e risultati]</w:t>
            </w:r>
          </w:p>
          <w:p w14:paraId="7E860107" w14:textId="77777777" w:rsidR="0057483D" w:rsidRPr="0056427E" w:rsidRDefault="0057483D"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r w:rsidRPr="0056427E">
              <w:rPr>
                <w:rFonts w:ascii="Arial" w:hAnsi="Arial" w:cs="Arial"/>
                <w:b w:val="0"/>
                <w:sz w:val="20"/>
                <w:szCs w:val="20"/>
                <w:u w:val="none"/>
              </w:rPr>
              <w:t>Centri: [Piani pluriennali dei Centri in occasione di costituzione/rinnovo]</w:t>
            </w:r>
          </w:p>
          <w:p w14:paraId="511D4606" w14:textId="6941F7EF" w:rsidR="00714B7B" w:rsidRPr="0056427E" w:rsidRDefault="00714B7B"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r w:rsidRPr="0056427E">
              <w:rPr>
                <w:rFonts w:ascii="Arial" w:hAnsi="Arial" w:cs="Arial"/>
                <w:b w:val="0"/>
                <w:sz w:val="20"/>
                <w:szCs w:val="20"/>
                <w:u w:val="none"/>
              </w:rPr>
              <w:t xml:space="preserve">Piano strategico di </w:t>
            </w:r>
            <w:r w:rsidR="00DC7880" w:rsidRPr="0056427E">
              <w:rPr>
                <w:rFonts w:ascii="Arial" w:hAnsi="Arial" w:cs="Arial"/>
                <w:b w:val="0"/>
                <w:sz w:val="20"/>
                <w:szCs w:val="20"/>
                <w:u w:val="none"/>
              </w:rPr>
              <w:t>A</w:t>
            </w:r>
            <w:r w:rsidRPr="0056427E">
              <w:rPr>
                <w:rFonts w:ascii="Arial" w:hAnsi="Arial" w:cs="Arial"/>
                <w:b w:val="0"/>
                <w:sz w:val="20"/>
                <w:szCs w:val="20"/>
                <w:u w:val="none"/>
              </w:rPr>
              <w:t xml:space="preserve">teneo </w:t>
            </w:r>
            <w:hyperlink r:id="rId12" w:history="1">
              <w:r w:rsidR="00442C60" w:rsidRPr="0056427E">
                <w:rPr>
                  <w:rStyle w:val="Collegamentoipertestuale"/>
                  <w:rFonts w:ascii="Arial" w:hAnsi="Arial" w:cs="Arial"/>
                  <w:b w:val="0"/>
                  <w:sz w:val="20"/>
                  <w:szCs w:val="20"/>
                </w:rPr>
                <w:t>https://www.unitn.it/piano-strategico</w:t>
              </w:r>
            </w:hyperlink>
          </w:p>
          <w:p w14:paraId="399F9612" w14:textId="78D4BECF" w:rsidR="00442C60" w:rsidRPr="0056427E" w:rsidRDefault="00442C60" w:rsidP="007C78E6">
            <w:pPr>
              <w:pStyle w:val="ANVURMGstileD"/>
              <w:numPr>
                <w:ilvl w:val="0"/>
                <w:numId w:val="5"/>
              </w:numPr>
              <w:shd w:val="clear" w:color="auto" w:fill="DDD9C3" w:themeFill="background2" w:themeFillShade="E6"/>
              <w:spacing w:before="0" w:after="0"/>
              <w:ind w:left="425" w:hanging="425"/>
              <w:rPr>
                <w:rFonts w:ascii="Arial" w:hAnsi="Arial" w:cs="Arial"/>
                <w:b w:val="0"/>
                <w:sz w:val="20"/>
                <w:szCs w:val="20"/>
                <w:u w:val="none"/>
              </w:rPr>
            </w:pPr>
            <w:r w:rsidRPr="0056427E">
              <w:rPr>
                <w:rFonts w:ascii="Arial" w:hAnsi="Arial" w:cs="Arial"/>
                <w:b w:val="0"/>
                <w:sz w:val="20"/>
                <w:szCs w:val="20"/>
                <w:u w:val="none"/>
              </w:rPr>
              <w:t>Ogni altro documento ritenuto effettivamente utile a complemento di quanto riportato nell’autovalutazione</w:t>
            </w:r>
          </w:p>
        </w:tc>
      </w:tr>
    </w:tbl>
    <w:p w14:paraId="68C9F228" w14:textId="08A44EDC" w:rsidR="0057483D" w:rsidRPr="0056427E" w:rsidRDefault="0057483D">
      <w:pPr>
        <w:rPr>
          <w:rFonts w:ascii="Arial" w:hAnsi="Arial" w:cs="Arial"/>
          <w:sz w:val="20"/>
          <w:szCs w:val="20"/>
        </w:rPr>
      </w:pPr>
    </w:p>
    <w:p w14:paraId="2271FA82" w14:textId="7B8B69CB" w:rsidR="00B63701" w:rsidRPr="00813DFE" w:rsidRDefault="00B63701">
      <w:pPr>
        <w:rPr>
          <w:rFonts w:ascii="Arial" w:hAnsi="Arial" w:cs="Arial"/>
        </w:rPr>
      </w:pPr>
    </w:p>
    <w:tbl>
      <w:tblPr>
        <w:tblStyle w:val="Grigliatabella"/>
        <w:tblW w:w="9923" w:type="dxa"/>
        <w:tblInd w:w="-147" w:type="dxa"/>
        <w:tblLook w:val="04A0" w:firstRow="1" w:lastRow="0" w:firstColumn="1" w:lastColumn="0" w:noHBand="0" w:noVBand="1"/>
      </w:tblPr>
      <w:tblGrid>
        <w:gridCol w:w="9923"/>
      </w:tblGrid>
      <w:tr w:rsidR="00A04960" w:rsidRPr="00813DFE" w14:paraId="3E6102B0" w14:textId="77777777" w:rsidTr="00F8325D">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DA315" w14:textId="51D4737E" w:rsidR="00A04960" w:rsidRPr="0056427E" w:rsidRDefault="0057483D" w:rsidP="00F83BD6">
            <w:pPr>
              <w:pStyle w:val="ANVURMGstileD"/>
              <w:spacing w:before="0" w:after="0"/>
              <w:rPr>
                <w:rFonts w:ascii="Arial" w:hAnsi="Arial" w:cs="Arial"/>
                <w:sz w:val="20"/>
                <w:szCs w:val="20"/>
                <w:u w:val="none"/>
              </w:rPr>
            </w:pPr>
            <w:r w:rsidRPr="0056427E">
              <w:rPr>
                <w:rFonts w:ascii="Arial" w:hAnsi="Arial" w:cs="Arial"/>
                <w:sz w:val="20"/>
                <w:szCs w:val="20"/>
              </w:rPr>
              <w:br w:type="page"/>
            </w:r>
            <w:r w:rsidR="00A04960" w:rsidRPr="0056427E">
              <w:rPr>
                <w:rFonts w:ascii="Arial" w:hAnsi="Arial" w:cs="Arial"/>
                <w:sz w:val="20"/>
                <w:szCs w:val="20"/>
                <w:u w:val="none"/>
              </w:rPr>
              <w:t>Autovalutazione (non più di 1.500 parole)</w:t>
            </w:r>
          </w:p>
          <w:p w14:paraId="616DAE3C" w14:textId="77777777" w:rsidR="00442C60" w:rsidRPr="0056427E" w:rsidRDefault="00442C60" w:rsidP="00F83BD6">
            <w:pPr>
              <w:pStyle w:val="ANVURMGstileD"/>
              <w:spacing w:before="0" w:after="0"/>
              <w:rPr>
                <w:rFonts w:ascii="Arial" w:hAnsi="Arial" w:cs="Arial"/>
                <w:sz w:val="20"/>
                <w:szCs w:val="20"/>
                <w:lang w:val="en-US"/>
              </w:rPr>
            </w:pPr>
            <w:r w:rsidRPr="0056427E">
              <w:rPr>
                <w:rFonts w:ascii="Arial" w:hAnsi="Arial" w:cs="Arial"/>
                <w:sz w:val="20"/>
                <w:szCs w:val="20"/>
                <w:lang w:val="en-US"/>
              </w:rPr>
              <w:t>E.DIP.1.1</w:t>
            </w:r>
          </w:p>
          <w:p w14:paraId="08E6381F" w14:textId="65ED7350" w:rsidR="00A04960" w:rsidRPr="0056427E" w:rsidRDefault="00A04960" w:rsidP="00F83BD6">
            <w:pPr>
              <w:pStyle w:val="ANVURMGstileD"/>
              <w:spacing w:before="0" w:after="0"/>
              <w:rPr>
                <w:rFonts w:ascii="Arial" w:hAnsi="Arial" w:cs="Arial"/>
                <w:sz w:val="20"/>
                <w:szCs w:val="20"/>
                <w:u w:val="none"/>
                <w:lang w:val="en-US"/>
              </w:rPr>
            </w:pPr>
            <w:r w:rsidRPr="0056427E">
              <w:rPr>
                <w:rFonts w:ascii="Arial" w:hAnsi="Arial" w:cs="Arial"/>
                <w:sz w:val="20"/>
                <w:szCs w:val="20"/>
                <w:u w:val="none"/>
                <w:lang w:val="en-US"/>
              </w:rPr>
              <w:t>…</w:t>
            </w:r>
          </w:p>
          <w:p w14:paraId="7CC83E68" w14:textId="77777777" w:rsidR="00442C60" w:rsidRPr="0056427E" w:rsidRDefault="00442C60" w:rsidP="00D73A41">
            <w:pPr>
              <w:pStyle w:val="ANVURMGstileD"/>
              <w:spacing w:before="0" w:after="0"/>
              <w:rPr>
                <w:rFonts w:ascii="Arial" w:hAnsi="Arial" w:cs="Arial"/>
                <w:sz w:val="20"/>
                <w:szCs w:val="20"/>
                <w:lang w:val="en-US"/>
              </w:rPr>
            </w:pPr>
            <w:r w:rsidRPr="0056427E">
              <w:rPr>
                <w:rFonts w:ascii="Arial" w:hAnsi="Arial" w:cs="Arial"/>
                <w:sz w:val="20"/>
                <w:szCs w:val="20"/>
                <w:lang w:val="en-US"/>
              </w:rPr>
              <w:t>E.DIP.1.2</w:t>
            </w:r>
          </w:p>
          <w:p w14:paraId="360EC47F" w14:textId="47C21C66" w:rsidR="00F83BD6" w:rsidRPr="0056427E" w:rsidRDefault="00A04960" w:rsidP="00D73A41">
            <w:pPr>
              <w:pStyle w:val="ANVURMGstileD"/>
              <w:spacing w:before="0" w:after="0"/>
              <w:rPr>
                <w:rFonts w:ascii="Arial" w:hAnsi="Arial" w:cs="Arial"/>
                <w:sz w:val="20"/>
                <w:szCs w:val="20"/>
                <w:u w:val="none"/>
                <w:lang w:val="en-US"/>
              </w:rPr>
            </w:pPr>
            <w:r w:rsidRPr="0056427E">
              <w:rPr>
                <w:rFonts w:ascii="Arial" w:hAnsi="Arial" w:cs="Arial"/>
                <w:sz w:val="20"/>
                <w:szCs w:val="20"/>
                <w:u w:val="none"/>
                <w:lang w:val="en-US"/>
              </w:rPr>
              <w:t>…</w:t>
            </w:r>
          </w:p>
          <w:p w14:paraId="42B18FE1" w14:textId="77777777" w:rsidR="00442C60" w:rsidRPr="0056427E" w:rsidRDefault="00442C60" w:rsidP="00D73A41">
            <w:pPr>
              <w:pStyle w:val="ANVURMGstileD"/>
              <w:spacing w:before="0" w:after="0"/>
              <w:rPr>
                <w:rFonts w:ascii="Arial" w:hAnsi="Arial" w:cs="Arial"/>
                <w:sz w:val="20"/>
                <w:szCs w:val="20"/>
                <w:lang w:val="en-US"/>
              </w:rPr>
            </w:pPr>
            <w:r w:rsidRPr="0056427E">
              <w:rPr>
                <w:rFonts w:ascii="Arial" w:hAnsi="Arial" w:cs="Arial"/>
                <w:sz w:val="20"/>
                <w:szCs w:val="20"/>
                <w:lang w:val="en-US"/>
              </w:rPr>
              <w:t>E.DIP.1.3</w:t>
            </w:r>
          </w:p>
          <w:p w14:paraId="61DC99DC" w14:textId="290F1551" w:rsidR="00B63701" w:rsidRPr="0056427E" w:rsidRDefault="00B63701" w:rsidP="00D73A41">
            <w:pPr>
              <w:pStyle w:val="ANVURMGstileD"/>
              <w:spacing w:before="0" w:after="0"/>
              <w:rPr>
                <w:rFonts w:ascii="Arial" w:hAnsi="Arial" w:cs="Arial"/>
                <w:sz w:val="20"/>
                <w:szCs w:val="20"/>
                <w:u w:val="none"/>
              </w:rPr>
            </w:pPr>
            <w:r w:rsidRPr="0056427E">
              <w:rPr>
                <w:rFonts w:ascii="Arial" w:hAnsi="Arial" w:cs="Arial"/>
                <w:sz w:val="20"/>
                <w:szCs w:val="20"/>
                <w:u w:val="none"/>
              </w:rPr>
              <w:t>…</w:t>
            </w:r>
          </w:p>
          <w:p w14:paraId="090E9943" w14:textId="77777777" w:rsidR="00442C60" w:rsidRPr="0056427E" w:rsidRDefault="00442C60" w:rsidP="00D73A41">
            <w:pPr>
              <w:pStyle w:val="ANVURMGstileD"/>
              <w:spacing w:before="0" w:after="0"/>
              <w:rPr>
                <w:rFonts w:ascii="Arial" w:hAnsi="Arial" w:cs="Arial"/>
                <w:sz w:val="20"/>
                <w:szCs w:val="20"/>
              </w:rPr>
            </w:pPr>
            <w:r w:rsidRPr="0056427E">
              <w:rPr>
                <w:rFonts w:ascii="Arial" w:hAnsi="Arial" w:cs="Arial"/>
                <w:sz w:val="20"/>
                <w:szCs w:val="20"/>
              </w:rPr>
              <w:t>E.DIP.1.4</w:t>
            </w:r>
          </w:p>
          <w:p w14:paraId="2EDBB9C2" w14:textId="30E98135" w:rsidR="00B63701" w:rsidRPr="0056427E" w:rsidRDefault="00B63701" w:rsidP="00D73A41">
            <w:pPr>
              <w:pStyle w:val="ANVURMGstileD"/>
              <w:spacing w:before="0" w:after="0"/>
              <w:rPr>
                <w:rFonts w:ascii="Arial" w:hAnsi="Arial" w:cs="Arial"/>
                <w:sz w:val="20"/>
                <w:szCs w:val="20"/>
                <w:u w:val="none"/>
              </w:rPr>
            </w:pPr>
            <w:r w:rsidRPr="0056427E">
              <w:rPr>
                <w:rFonts w:ascii="Arial" w:hAnsi="Arial" w:cs="Arial"/>
                <w:sz w:val="20"/>
                <w:szCs w:val="20"/>
                <w:u w:val="none"/>
              </w:rPr>
              <w:t>…</w:t>
            </w:r>
          </w:p>
          <w:p w14:paraId="0303A86D" w14:textId="7B097D09" w:rsidR="00D73A41" w:rsidRPr="0056427E" w:rsidRDefault="00D73A41" w:rsidP="00D73A41">
            <w:pPr>
              <w:pStyle w:val="ANVURMGstileD"/>
              <w:spacing w:before="0" w:after="0"/>
              <w:rPr>
                <w:rFonts w:ascii="Arial" w:hAnsi="Arial" w:cs="Arial"/>
                <w:b w:val="0"/>
                <w:bCs w:val="0"/>
                <w:sz w:val="20"/>
                <w:szCs w:val="20"/>
              </w:rPr>
            </w:pPr>
          </w:p>
        </w:tc>
      </w:tr>
      <w:tr w:rsidR="00A04960" w:rsidRPr="00813DFE" w14:paraId="37E895B9" w14:textId="77777777" w:rsidTr="00F8325D">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B0F069" w14:textId="545ACD80" w:rsidR="00A04960" w:rsidRPr="0056427E" w:rsidRDefault="00A04960" w:rsidP="00F83BD6">
            <w:pPr>
              <w:pStyle w:val="ANVURMGstileD"/>
              <w:spacing w:before="0" w:after="0"/>
              <w:rPr>
                <w:rFonts w:ascii="Arial" w:hAnsi="Arial" w:cs="Arial"/>
                <w:sz w:val="20"/>
                <w:szCs w:val="20"/>
                <w:u w:val="none"/>
              </w:rPr>
            </w:pPr>
            <w:r w:rsidRPr="0056427E">
              <w:rPr>
                <w:rFonts w:ascii="Arial" w:hAnsi="Arial" w:cs="Arial"/>
                <w:sz w:val="20"/>
                <w:szCs w:val="20"/>
                <w:u w:val="none"/>
              </w:rPr>
              <w:t>Fonti documentali (non più di 8 documenti):</w:t>
            </w:r>
          </w:p>
          <w:p w14:paraId="6103A7C9" w14:textId="031CAD8C" w:rsidR="00A04960" w:rsidRPr="0056427E" w:rsidRDefault="00A04960" w:rsidP="00F83BD6">
            <w:pPr>
              <w:pStyle w:val="ANVURMGstileD"/>
              <w:spacing w:before="0" w:after="0"/>
              <w:rPr>
                <w:rFonts w:ascii="Arial" w:hAnsi="Arial" w:cs="Arial"/>
                <w:sz w:val="20"/>
                <w:szCs w:val="20"/>
                <w:u w:val="none"/>
              </w:rPr>
            </w:pPr>
            <w:r w:rsidRPr="0056427E">
              <w:rPr>
                <w:rFonts w:ascii="Arial" w:hAnsi="Arial" w:cs="Arial"/>
                <w:sz w:val="20"/>
                <w:szCs w:val="20"/>
                <w:u w:val="none"/>
              </w:rPr>
              <w:t>Documenti chiave:</w:t>
            </w:r>
          </w:p>
          <w:p w14:paraId="6448BA56" w14:textId="24615732" w:rsidR="00A04960" w:rsidRPr="0056427E" w:rsidRDefault="00A04960" w:rsidP="007C78E6">
            <w:pPr>
              <w:pStyle w:val="ANVURMGstileD"/>
              <w:numPr>
                <w:ilvl w:val="0"/>
                <w:numId w:val="3"/>
              </w:numPr>
              <w:spacing w:before="0" w:after="0"/>
              <w:rPr>
                <w:rFonts w:ascii="Arial" w:hAnsi="Arial" w:cs="Arial"/>
                <w:b w:val="0"/>
                <w:sz w:val="20"/>
                <w:szCs w:val="20"/>
                <w:u w:val="none"/>
              </w:rPr>
            </w:pPr>
            <w:r w:rsidRPr="0056427E">
              <w:rPr>
                <w:rFonts w:ascii="Arial" w:hAnsi="Arial" w:cs="Arial"/>
                <w:b w:val="0"/>
                <w:sz w:val="20"/>
                <w:szCs w:val="20"/>
                <w:u w:val="none"/>
              </w:rPr>
              <w:t>Titolo:</w:t>
            </w:r>
          </w:p>
          <w:p w14:paraId="552159CC" w14:textId="4CBC03F3" w:rsidR="00A04960" w:rsidRPr="0056427E" w:rsidRDefault="00A04960" w:rsidP="00F83BD6">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Breve Descrizione:</w:t>
            </w:r>
          </w:p>
          <w:p w14:paraId="7B7EB7CE" w14:textId="174BDAEB" w:rsidR="00A04960" w:rsidRPr="0056427E" w:rsidRDefault="00A04960" w:rsidP="00F83BD6">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Riferimento (capitolo/paragrafo, etc.):</w:t>
            </w:r>
          </w:p>
          <w:p w14:paraId="475E4BBA" w14:textId="0983BA7D" w:rsidR="00A04960" w:rsidRPr="0056427E" w:rsidRDefault="00A04960" w:rsidP="00F83BD6">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Upload / Link del documento:</w:t>
            </w:r>
          </w:p>
          <w:p w14:paraId="078BFC02" w14:textId="208FC06A" w:rsidR="00A04960" w:rsidRPr="0056427E" w:rsidRDefault="00A04960" w:rsidP="00F83BD6">
            <w:pPr>
              <w:shd w:val="clear" w:color="auto" w:fill="DBE5F1" w:themeFill="accent1" w:themeFillTint="33"/>
              <w:rPr>
                <w:rFonts w:ascii="Arial" w:hAnsi="Arial" w:cs="Arial"/>
                <w:b/>
                <w:color w:val="222222"/>
                <w:sz w:val="20"/>
                <w:szCs w:val="20"/>
              </w:rPr>
            </w:pPr>
            <w:r w:rsidRPr="0056427E">
              <w:rPr>
                <w:rFonts w:ascii="Arial" w:hAnsi="Arial" w:cs="Arial"/>
                <w:b/>
                <w:sz w:val="20"/>
                <w:szCs w:val="20"/>
              </w:rPr>
              <w:t>Documenti a supporto:</w:t>
            </w:r>
          </w:p>
          <w:p w14:paraId="204F9F9C" w14:textId="23FA3A1A" w:rsidR="00A04960" w:rsidRPr="0056427E" w:rsidRDefault="00A04960" w:rsidP="007C78E6">
            <w:pPr>
              <w:pStyle w:val="ANVURMGstileD"/>
              <w:numPr>
                <w:ilvl w:val="0"/>
                <w:numId w:val="3"/>
              </w:numPr>
              <w:spacing w:before="0" w:after="0"/>
              <w:rPr>
                <w:rFonts w:ascii="Arial" w:hAnsi="Arial" w:cs="Arial"/>
                <w:b w:val="0"/>
                <w:sz w:val="20"/>
                <w:szCs w:val="20"/>
                <w:u w:val="none"/>
              </w:rPr>
            </w:pPr>
            <w:r w:rsidRPr="0056427E">
              <w:rPr>
                <w:rFonts w:ascii="Arial" w:hAnsi="Arial" w:cs="Arial"/>
                <w:b w:val="0"/>
                <w:sz w:val="20"/>
                <w:szCs w:val="20"/>
                <w:u w:val="none"/>
              </w:rPr>
              <w:t>Titolo:</w:t>
            </w:r>
          </w:p>
          <w:p w14:paraId="29AAF712" w14:textId="2A476371" w:rsidR="00A04960" w:rsidRPr="0056427E" w:rsidRDefault="00A04960" w:rsidP="00F83BD6">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Breve Descrizione:</w:t>
            </w:r>
          </w:p>
          <w:p w14:paraId="1ED52763" w14:textId="204DC81C" w:rsidR="00A04960" w:rsidRPr="0056427E" w:rsidRDefault="00A04960" w:rsidP="00F83BD6">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Riferimento (capitolo/paragrafo, etc.):</w:t>
            </w:r>
          </w:p>
          <w:p w14:paraId="3F219758" w14:textId="77777777" w:rsidR="00A04960" w:rsidRPr="0056427E" w:rsidRDefault="00A04960" w:rsidP="00F83BD6">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Upload / Link del documento:</w:t>
            </w:r>
          </w:p>
          <w:p w14:paraId="7254BD21" w14:textId="177D9738" w:rsidR="0089441D" w:rsidRPr="0056427E" w:rsidRDefault="0089441D" w:rsidP="00510453">
            <w:pPr>
              <w:pStyle w:val="ANVURMGstileD"/>
              <w:spacing w:before="0" w:after="0"/>
              <w:rPr>
                <w:rFonts w:ascii="Arial" w:hAnsi="Arial" w:cs="Arial"/>
                <w:b w:val="0"/>
                <w:sz w:val="20"/>
                <w:szCs w:val="20"/>
                <w:u w:val="none"/>
              </w:rPr>
            </w:pPr>
          </w:p>
        </w:tc>
      </w:tr>
    </w:tbl>
    <w:p w14:paraId="3989966E" w14:textId="77777777" w:rsidR="00A63483" w:rsidRDefault="00A63483" w:rsidP="00CE0F0D">
      <w:pPr>
        <w:rPr>
          <w:rFonts w:ascii="Arial" w:hAnsi="Arial" w:cs="Arial"/>
        </w:rPr>
      </w:pPr>
    </w:p>
    <w:p w14:paraId="77423327" w14:textId="77777777" w:rsidR="00A63483" w:rsidRDefault="00A63483">
      <w:pPr>
        <w:rPr>
          <w:rFonts w:ascii="Arial" w:hAnsi="Arial" w:cs="Arial"/>
        </w:rPr>
      </w:pPr>
      <w:r>
        <w:rPr>
          <w:rFonts w:ascii="Arial" w:hAnsi="Arial" w:cs="Arial"/>
        </w:rPr>
        <w:br w:type="page"/>
      </w:r>
    </w:p>
    <w:p w14:paraId="5F154CA1" w14:textId="41B168A9" w:rsidR="006B0100" w:rsidRPr="00CE0F0D" w:rsidRDefault="00A63483" w:rsidP="00073228">
      <w:pPr>
        <w:spacing w:after="120"/>
        <w:rPr>
          <w:rFonts w:ascii="Arial" w:hAnsi="Arial" w:cs="Arial"/>
          <w:b/>
          <w:sz w:val="20"/>
          <w:szCs w:val="20"/>
        </w:rPr>
      </w:pPr>
      <w:bookmarkStart w:id="8" w:name="_Toc127353279"/>
      <w:r>
        <w:rPr>
          <w:rFonts w:ascii="Arial" w:hAnsi="Arial" w:cs="Arial"/>
          <w:b/>
          <w:sz w:val="20"/>
          <w:szCs w:val="20"/>
        </w:rPr>
        <w:lastRenderedPageBreak/>
        <w:t xml:space="preserve">PdA </w:t>
      </w:r>
      <w:r w:rsidR="00AA145C" w:rsidRPr="00CE0F0D">
        <w:rPr>
          <w:rFonts w:ascii="Arial" w:hAnsi="Arial" w:cs="Arial"/>
          <w:b/>
          <w:sz w:val="20"/>
          <w:szCs w:val="20"/>
        </w:rPr>
        <w:t xml:space="preserve">E.DIP.2 - </w:t>
      </w:r>
      <w:r w:rsidR="006B0100" w:rsidRPr="00CE0F0D">
        <w:rPr>
          <w:rFonts w:ascii="Arial" w:hAnsi="Arial" w:cs="Arial"/>
          <w:b/>
          <w:sz w:val="20"/>
          <w:szCs w:val="20"/>
        </w:rPr>
        <w:t>Attuazione, monitoraggio e riesame delle attività di didattica ricerca e terza missione</w:t>
      </w:r>
      <w:r w:rsidR="006156BE" w:rsidRPr="00CE0F0D">
        <w:rPr>
          <w:rFonts w:ascii="Arial" w:hAnsi="Arial" w:cs="Arial"/>
          <w:b/>
          <w:sz w:val="20"/>
          <w:szCs w:val="20"/>
        </w:rPr>
        <w:t>/impatto sociale</w:t>
      </w:r>
      <w:bookmarkEnd w:id="8"/>
    </w:p>
    <w:p w14:paraId="79703D54" w14:textId="7D193DC5" w:rsidR="00135B52" w:rsidRPr="00813DFE" w:rsidRDefault="00135B52" w:rsidP="199AFE90">
      <w:pPr>
        <w:pStyle w:val="Default"/>
        <w:shd w:val="clear" w:color="auto" w:fill="EAF1DD" w:themeFill="accent3" w:themeFillTint="33"/>
        <w:spacing w:line="276" w:lineRule="auto"/>
        <w:jc w:val="both"/>
        <w:outlineLvl w:val="1"/>
        <w:rPr>
          <w:i/>
          <w:iCs/>
          <w:color w:val="auto"/>
          <w:sz w:val="20"/>
          <w:szCs w:val="20"/>
        </w:rPr>
      </w:pPr>
      <w:bookmarkStart w:id="9" w:name="_Toc127353280"/>
      <w:r w:rsidRPr="00813DFE">
        <w:rPr>
          <w:b/>
          <w:color w:val="auto"/>
          <w:sz w:val="20"/>
          <w:szCs w:val="20"/>
        </w:rPr>
        <w:t>E.DIP.2.1</w:t>
      </w:r>
      <w:r w:rsidRPr="00813DFE">
        <w:rPr>
          <w:i/>
          <w:iCs/>
          <w:color w:val="auto"/>
          <w:sz w:val="20"/>
          <w:szCs w:val="20"/>
        </w:rPr>
        <w:t xml:space="preserve">. </w:t>
      </w:r>
      <w:r w:rsidR="002D135F"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2D135F" w:rsidRPr="00813DFE">
        <w:rPr>
          <w:i/>
          <w:iCs/>
          <w:color w:val="auto"/>
          <w:sz w:val="20"/>
          <w:szCs w:val="20"/>
        </w:rPr>
        <w:t xml:space="preserve"> dispone di un’organizzazione funzionale a realizzare la propria strategia sulla qualità della didattica, della ricerca e della terza missione/impatto sociale</w:t>
      </w:r>
      <w:r w:rsidRPr="00813DFE">
        <w:rPr>
          <w:i/>
          <w:iCs/>
          <w:color w:val="auto"/>
          <w:sz w:val="20"/>
          <w:szCs w:val="20"/>
        </w:rPr>
        <w:t>.</w:t>
      </w:r>
      <w:bookmarkEnd w:id="9"/>
    </w:p>
    <w:p w14:paraId="61EDBF44" w14:textId="258B2075" w:rsidR="00135B52" w:rsidRPr="00813DFE" w:rsidRDefault="00135B52" w:rsidP="199AFE90">
      <w:pPr>
        <w:pStyle w:val="Default"/>
        <w:shd w:val="clear" w:color="auto" w:fill="EAF1DD" w:themeFill="accent3" w:themeFillTint="33"/>
        <w:spacing w:line="276" w:lineRule="auto"/>
        <w:jc w:val="both"/>
        <w:outlineLvl w:val="1"/>
        <w:rPr>
          <w:i/>
          <w:iCs/>
          <w:color w:val="auto"/>
          <w:sz w:val="20"/>
          <w:szCs w:val="20"/>
        </w:rPr>
      </w:pPr>
      <w:bookmarkStart w:id="10" w:name="_Toc127353281"/>
      <w:r w:rsidRPr="00813DFE">
        <w:rPr>
          <w:b/>
          <w:color w:val="auto"/>
          <w:sz w:val="20"/>
          <w:szCs w:val="20"/>
        </w:rPr>
        <w:t>E.DIP.2.2</w:t>
      </w:r>
      <w:r w:rsidRPr="00813DFE">
        <w:rPr>
          <w:color w:val="auto"/>
          <w:sz w:val="20"/>
          <w:szCs w:val="20"/>
        </w:rPr>
        <w:t xml:space="preserve"> </w:t>
      </w:r>
      <w:r w:rsidR="005B7AA0"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5B7AA0" w:rsidRPr="00813DFE">
        <w:rPr>
          <w:i/>
          <w:iCs/>
          <w:color w:val="auto"/>
          <w:sz w:val="20"/>
          <w:szCs w:val="20"/>
        </w:rPr>
        <w:t xml:space="preserve"> definisce una programmazione del lavoro svolto dal personale tecnico-amministrativo, corredata da responsabilità e obiettivi, coerente con la pianificazione strategica e ne verifica periodicamente l’efficacia</w:t>
      </w:r>
      <w:r w:rsidRPr="00813DFE">
        <w:rPr>
          <w:i/>
          <w:iCs/>
          <w:color w:val="auto"/>
          <w:sz w:val="20"/>
          <w:szCs w:val="20"/>
        </w:rPr>
        <w:t>.</w:t>
      </w:r>
      <w:bookmarkEnd w:id="10"/>
    </w:p>
    <w:p w14:paraId="78CF885D" w14:textId="03309955" w:rsidR="00135B52" w:rsidRPr="00813DFE" w:rsidRDefault="00135B52" w:rsidP="199AFE90">
      <w:pPr>
        <w:pStyle w:val="Default"/>
        <w:shd w:val="clear" w:color="auto" w:fill="EAF1DD" w:themeFill="accent3" w:themeFillTint="33"/>
        <w:spacing w:line="276" w:lineRule="auto"/>
        <w:jc w:val="both"/>
        <w:outlineLvl w:val="1"/>
        <w:rPr>
          <w:i/>
          <w:iCs/>
          <w:color w:val="auto"/>
          <w:sz w:val="20"/>
          <w:szCs w:val="20"/>
        </w:rPr>
      </w:pPr>
      <w:bookmarkStart w:id="11" w:name="_Toc127353282"/>
      <w:r w:rsidRPr="00813DFE">
        <w:rPr>
          <w:b/>
          <w:color w:val="auto"/>
          <w:sz w:val="20"/>
          <w:szCs w:val="20"/>
        </w:rPr>
        <w:t>E.DIP.2.3</w:t>
      </w:r>
      <w:r w:rsidRPr="00813DFE">
        <w:rPr>
          <w:i/>
          <w:iCs/>
          <w:color w:val="auto"/>
          <w:sz w:val="20"/>
          <w:szCs w:val="20"/>
        </w:rPr>
        <w:t xml:space="preserve"> </w:t>
      </w:r>
      <w:r w:rsidR="00430103"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430103" w:rsidRPr="00813DFE">
        <w:rPr>
          <w:i/>
          <w:iCs/>
          <w:color w:val="auto"/>
          <w:sz w:val="20"/>
          <w:szCs w:val="20"/>
        </w:rPr>
        <w:t xml:space="preserve"> dispone di un sistema di Assicurazione della Qualità adeguato e coerente con le indicazioni e le linee guida elaborate dal Presidio della Qualità di Ateneo</w:t>
      </w:r>
      <w:r w:rsidRPr="00813DFE">
        <w:rPr>
          <w:i/>
          <w:iCs/>
          <w:color w:val="auto"/>
          <w:sz w:val="20"/>
          <w:szCs w:val="20"/>
        </w:rPr>
        <w:t>.</w:t>
      </w:r>
      <w:bookmarkEnd w:id="11"/>
    </w:p>
    <w:p w14:paraId="4CAF50DE" w14:textId="4465969A" w:rsidR="00135B52" w:rsidRPr="00813DFE" w:rsidRDefault="00135B52" w:rsidP="199AFE90">
      <w:pPr>
        <w:pStyle w:val="Default"/>
        <w:shd w:val="clear" w:color="auto" w:fill="EAF1DD" w:themeFill="accent3" w:themeFillTint="33"/>
        <w:spacing w:line="276" w:lineRule="auto"/>
        <w:jc w:val="both"/>
        <w:outlineLvl w:val="1"/>
        <w:rPr>
          <w:i/>
          <w:iCs/>
          <w:color w:val="auto"/>
          <w:sz w:val="20"/>
          <w:szCs w:val="20"/>
        </w:rPr>
      </w:pPr>
      <w:bookmarkStart w:id="12" w:name="_Toc127353283"/>
      <w:r w:rsidRPr="00813DFE">
        <w:rPr>
          <w:b/>
          <w:color w:val="auto"/>
          <w:sz w:val="20"/>
          <w:szCs w:val="20"/>
        </w:rPr>
        <w:t>E.DIP.2.4</w:t>
      </w:r>
      <w:r w:rsidRPr="00813DFE">
        <w:rPr>
          <w:i/>
          <w:iCs/>
          <w:color w:val="auto"/>
          <w:sz w:val="20"/>
          <w:szCs w:val="20"/>
        </w:rPr>
        <w:t xml:space="preserve"> </w:t>
      </w:r>
      <w:r w:rsidR="0009449C"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09449C" w:rsidRPr="00813DFE">
        <w:rPr>
          <w:i/>
          <w:iCs/>
          <w:color w:val="auto"/>
          <w:sz w:val="20"/>
          <w:szCs w:val="20"/>
        </w:rPr>
        <w:t xml:space="preserve"> procede sistematicamente al monitoraggio della pianificazione, dei processi e dei risultati delle proprie missioni, analizza i problemi rilevati e le loro cause ed elabora adeguate azioni di miglioramento, di cui viene a sua volta verificata l’efficacia</w:t>
      </w:r>
      <w:r w:rsidRPr="00813DFE">
        <w:rPr>
          <w:i/>
          <w:iCs/>
          <w:color w:val="auto"/>
          <w:sz w:val="20"/>
          <w:szCs w:val="20"/>
        </w:rPr>
        <w:t>.</w:t>
      </w:r>
      <w:bookmarkEnd w:id="12"/>
    </w:p>
    <w:p w14:paraId="7CBE42DD" w14:textId="6A038E65" w:rsidR="00135B52" w:rsidRPr="00813DFE" w:rsidRDefault="00135B52" w:rsidP="199AFE90">
      <w:pPr>
        <w:pStyle w:val="Default"/>
        <w:shd w:val="clear" w:color="auto" w:fill="EAF1DD" w:themeFill="accent3" w:themeFillTint="33"/>
        <w:spacing w:line="276" w:lineRule="auto"/>
        <w:jc w:val="both"/>
        <w:outlineLvl w:val="1"/>
        <w:rPr>
          <w:i/>
          <w:iCs/>
          <w:color w:val="auto"/>
          <w:sz w:val="20"/>
          <w:szCs w:val="20"/>
        </w:rPr>
      </w:pPr>
      <w:bookmarkStart w:id="13" w:name="_Toc127353284"/>
      <w:r w:rsidRPr="00813DFE">
        <w:rPr>
          <w:b/>
          <w:color w:val="auto"/>
          <w:sz w:val="20"/>
          <w:szCs w:val="20"/>
        </w:rPr>
        <w:t>E.DIP.</w:t>
      </w:r>
      <w:r w:rsidR="00867EEC" w:rsidRPr="00813DFE">
        <w:rPr>
          <w:b/>
          <w:color w:val="auto"/>
          <w:sz w:val="20"/>
          <w:szCs w:val="20"/>
        </w:rPr>
        <w:t>2.5</w:t>
      </w:r>
      <w:r w:rsidR="00867EEC" w:rsidRPr="00813DFE">
        <w:rPr>
          <w:i/>
          <w:iCs/>
          <w:color w:val="auto"/>
          <w:sz w:val="20"/>
          <w:szCs w:val="20"/>
        </w:rPr>
        <w:t xml:space="preserve"> </w:t>
      </w:r>
      <w:r w:rsidR="006B2C22" w:rsidRPr="00813DFE">
        <w:rPr>
          <w:i/>
          <w:iCs/>
          <w:color w:val="auto"/>
          <w:sz w:val="20"/>
          <w:szCs w:val="20"/>
        </w:rPr>
        <w:t xml:space="preserve">Il funzionamento dell’organizzazione e del sistema di AQ del </w:t>
      </w:r>
      <w:proofErr w:type="spellStart"/>
      <w:r w:rsidR="00742E54">
        <w:rPr>
          <w:i/>
          <w:iCs/>
          <w:color w:val="auto"/>
          <w:sz w:val="20"/>
          <w:szCs w:val="20"/>
        </w:rPr>
        <w:t>Dip</w:t>
      </w:r>
      <w:proofErr w:type="spellEnd"/>
      <w:r w:rsidR="00742E54">
        <w:rPr>
          <w:i/>
          <w:iCs/>
          <w:color w:val="auto"/>
          <w:sz w:val="20"/>
          <w:szCs w:val="20"/>
        </w:rPr>
        <w:t>/Centro</w:t>
      </w:r>
      <w:r w:rsidR="006B2C22" w:rsidRPr="00813DFE">
        <w:rPr>
          <w:i/>
          <w:iCs/>
          <w:color w:val="auto"/>
          <w:sz w:val="20"/>
          <w:szCs w:val="20"/>
        </w:rPr>
        <w:t xml:space="preserve"> è periodicamente sottoposto a riesame interno</w:t>
      </w:r>
      <w:r w:rsidRPr="00813DFE">
        <w:rPr>
          <w:i/>
          <w:iCs/>
          <w:color w:val="auto"/>
          <w:sz w:val="20"/>
          <w:szCs w:val="20"/>
        </w:rPr>
        <w:t>.</w:t>
      </w:r>
      <w:bookmarkEnd w:id="13"/>
    </w:p>
    <w:p w14:paraId="2A181FE8" w14:textId="0278DD69" w:rsidR="00135B52" w:rsidRPr="00813DFE" w:rsidRDefault="001D2A7C" w:rsidP="006218A2">
      <w:pPr>
        <w:pStyle w:val="Default"/>
        <w:shd w:val="clear" w:color="auto" w:fill="EAF1DD" w:themeFill="accent3" w:themeFillTint="33"/>
        <w:spacing w:line="276" w:lineRule="auto"/>
        <w:jc w:val="both"/>
        <w:rPr>
          <w:i/>
          <w:color w:val="auto"/>
          <w:spacing w:val="-4"/>
          <w:sz w:val="20"/>
          <w:szCs w:val="20"/>
        </w:rPr>
      </w:pPr>
      <w:r w:rsidRPr="00813DFE">
        <w:rPr>
          <w:i/>
          <w:color w:val="auto"/>
          <w:spacing w:val="-4"/>
          <w:sz w:val="20"/>
          <w:szCs w:val="20"/>
        </w:rPr>
        <w:t>[Gli aspetti da considerare di questo punto di attenzione servono anche da riscontro per la valutazione del requisito di sede E.2]</w:t>
      </w:r>
      <w:r w:rsidR="00135B52" w:rsidRPr="00813DFE">
        <w:rPr>
          <w:i/>
          <w:color w:val="auto"/>
          <w:spacing w:val="-4"/>
          <w:sz w:val="20"/>
          <w:szCs w:val="20"/>
        </w:rPr>
        <w:t>.</w:t>
      </w:r>
    </w:p>
    <w:p w14:paraId="36C3944E" w14:textId="64DFF25B" w:rsidR="006218A2" w:rsidRPr="00813DFE" w:rsidRDefault="006218A2" w:rsidP="006218A2">
      <w:pPr>
        <w:pStyle w:val="Default"/>
        <w:spacing w:line="276" w:lineRule="auto"/>
        <w:jc w:val="both"/>
        <w:rPr>
          <w:color w:val="auto"/>
          <w:sz w:val="20"/>
          <w:szCs w:val="20"/>
        </w:rPr>
      </w:pPr>
    </w:p>
    <w:p w14:paraId="6AF0C665" w14:textId="60D9ADD0" w:rsidR="0063630C" w:rsidRPr="00CE0F0D" w:rsidRDefault="0063630C" w:rsidP="00CE0F0D">
      <w:pPr>
        <w:rPr>
          <w:rFonts w:ascii="Arial" w:hAnsi="Arial" w:cs="Arial"/>
          <w:b/>
          <w:sz w:val="20"/>
          <w:szCs w:val="20"/>
        </w:rPr>
      </w:pPr>
      <w:r w:rsidRPr="00CE0F0D">
        <w:rPr>
          <w:rFonts w:ascii="Arial" w:hAnsi="Arial" w:cs="Arial"/>
          <w:b/>
          <w:sz w:val="20"/>
          <w:szCs w:val="20"/>
        </w:rPr>
        <w:t xml:space="preserve">NOTE </w:t>
      </w:r>
      <w:r w:rsidR="00A63483">
        <w:rPr>
          <w:rFonts w:ascii="Arial" w:hAnsi="Arial" w:cs="Arial"/>
          <w:b/>
          <w:sz w:val="20"/>
          <w:szCs w:val="20"/>
        </w:rPr>
        <w:t xml:space="preserve">DI </w:t>
      </w:r>
      <w:r w:rsidRPr="00CE0F0D">
        <w:rPr>
          <w:rFonts w:ascii="Arial" w:hAnsi="Arial" w:cs="Arial"/>
          <w:b/>
          <w:sz w:val="20"/>
          <w:szCs w:val="20"/>
        </w:rPr>
        <w:t>ANVUR</w:t>
      </w:r>
    </w:p>
    <w:p w14:paraId="003E2FFB" w14:textId="6F95808D" w:rsidR="00293FE6" w:rsidRPr="00813DFE" w:rsidRDefault="00293FE6" w:rsidP="00293FE6">
      <w:pPr>
        <w:pStyle w:val="Default"/>
        <w:shd w:val="clear" w:color="auto" w:fill="DDD9C3" w:themeFill="background2" w:themeFillShade="E6"/>
        <w:jc w:val="both"/>
        <w:rPr>
          <w:sz w:val="20"/>
          <w:szCs w:val="20"/>
        </w:rPr>
      </w:pPr>
      <w:r w:rsidRPr="00813DFE">
        <w:rPr>
          <w:b/>
          <w:color w:val="auto"/>
          <w:sz w:val="20"/>
          <w:szCs w:val="20"/>
        </w:rPr>
        <w:t>E.DIP.2.1</w:t>
      </w:r>
      <w:r w:rsidRPr="00813DFE">
        <w:rPr>
          <w:color w:val="auto"/>
          <w:sz w:val="20"/>
          <w:szCs w:val="20"/>
        </w:rPr>
        <w:t xml:space="preserve"> </w:t>
      </w:r>
      <w:r w:rsidRPr="00813DFE">
        <w:rPr>
          <w:sz w:val="20"/>
          <w:szCs w:val="20"/>
        </w:rPr>
        <w:t xml:space="preserve">Il sistema di governo del </w:t>
      </w:r>
      <w:proofErr w:type="spellStart"/>
      <w:r w:rsidR="00742E54">
        <w:rPr>
          <w:sz w:val="20"/>
          <w:szCs w:val="20"/>
        </w:rPr>
        <w:t>Dip</w:t>
      </w:r>
      <w:proofErr w:type="spellEnd"/>
      <w:r w:rsidR="00742E54">
        <w:rPr>
          <w:sz w:val="20"/>
          <w:szCs w:val="20"/>
        </w:rPr>
        <w:t>/Centro</w:t>
      </w:r>
      <w:r w:rsidRPr="00813DFE">
        <w:rPr>
          <w:sz w:val="20"/>
          <w:szCs w:val="20"/>
        </w:rPr>
        <w:t xml:space="preserve"> fa riferimento alla Direzione, alla vice direzione e al sistema delle deleghe e di presidenza delle commissioni laddove presenti. </w:t>
      </w:r>
    </w:p>
    <w:p w14:paraId="6CC34DA1" w14:textId="77777777" w:rsidR="00293FE6" w:rsidRPr="0056427E" w:rsidRDefault="00293FE6" w:rsidP="00293FE6">
      <w:pPr>
        <w:shd w:val="clear" w:color="auto" w:fill="DDD9C3" w:themeFill="background2" w:themeFillShade="E6"/>
        <w:autoSpaceDE w:val="0"/>
        <w:autoSpaceDN w:val="0"/>
        <w:adjustRightInd w:val="0"/>
        <w:jc w:val="both"/>
        <w:rPr>
          <w:rFonts w:ascii="Arial" w:hAnsi="Arial" w:cs="Arial"/>
          <w:color w:val="000000"/>
          <w:sz w:val="20"/>
          <w:szCs w:val="20"/>
        </w:rPr>
      </w:pPr>
      <w:r w:rsidRPr="0056427E">
        <w:rPr>
          <w:rFonts w:ascii="Arial" w:hAnsi="Arial" w:cs="Arial"/>
          <w:color w:val="000000"/>
          <w:sz w:val="20"/>
          <w:szCs w:val="20"/>
        </w:rPr>
        <w:t xml:space="preserve">L’organizzazione fa riferimento alle commissioni, gruppi di lavoro, uffici, aree, etc. nei quali si articola la struttura dipartimentale. </w:t>
      </w:r>
    </w:p>
    <w:p w14:paraId="228EADD4" w14:textId="01A6F73B" w:rsidR="00293FE6" w:rsidRPr="00813DFE" w:rsidRDefault="00293FE6" w:rsidP="00293FE6">
      <w:pPr>
        <w:pStyle w:val="Default"/>
        <w:shd w:val="clear" w:color="auto" w:fill="DDD9C3" w:themeFill="background2" w:themeFillShade="E6"/>
        <w:jc w:val="both"/>
        <w:rPr>
          <w:sz w:val="20"/>
          <w:szCs w:val="20"/>
        </w:rPr>
      </w:pPr>
      <w:r w:rsidRPr="00813DFE">
        <w:rPr>
          <w:sz w:val="20"/>
          <w:szCs w:val="20"/>
        </w:rPr>
        <w:t xml:space="preserve">L’organizzazione per la qualità della ricerca/terza missione può prevedere, come buona prassi, attività di monitoraggio/vigilanza di bandi competitivi nazionali e internazionali erogati da Enti pubblici o privati e la loro successiva valorizzazione con informazione al </w:t>
      </w:r>
      <w:proofErr w:type="spellStart"/>
      <w:r w:rsidR="00742E54">
        <w:rPr>
          <w:sz w:val="20"/>
          <w:szCs w:val="20"/>
        </w:rPr>
        <w:t>Dip</w:t>
      </w:r>
      <w:proofErr w:type="spellEnd"/>
      <w:r w:rsidR="00742E54">
        <w:rPr>
          <w:sz w:val="20"/>
          <w:szCs w:val="20"/>
        </w:rPr>
        <w:t>/Centro</w:t>
      </w:r>
      <w:r w:rsidRPr="00813DFE">
        <w:rPr>
          <w:sz w:val="20"/>
          <w:szCs w:val="20"/>
        </w:rPr>
        <w:t xml:space="preserve">. </w:t>
      </w:r>
    </w:p>
    <w:p w14:paraId="31F7FBEB" w14:textId="7D1A3703" w:rsidR="0063630C" w:rsidRPr="00813DFE" w:rsidRDefault="00293FE6" w:rsidP="00293FE6">
      <w:pPr>
        <w:pStyle w:val="Default"/>
        <w:shd w:val="clear" w:color="auto" w:fill="DDD9C3" w:themeFill="background2" w:themeFillShade="E6"/>
        <w:jc w:val="both"/>
        <w:rPr>
          <w:sz w:val="20"/>
          <w:szCs w:val="20"/>
        </w:rPr>
      </w:pPr>
      <w:r w:rsidRPr="00813DFE">
        <w:rPr>
          <w:sz w:val="20"/>
          <w:szCs w:val="20"/>
        </w:rPr>
        <w:t xml:space="preserve">L’organizzazione per la qualità della didattica va presa in considerazione se e solo se, nell’ambito dell’organizzazione dell’Ateneo, il </w:t>
      </w:r>
      <w:proofErr w:type="spellStart"/>
      <w:r w:rsidR="00742E54">
        <w:rPr>
          <w:sz w:val="20"/>
          <w:szCs w:val="20"/>
        </w:rPr>
        <w:t>Dip</w:t>
      </w:r>
      <w:proofErr w:type="spellEnd"/>
      <w:r w:rsidR="00742E54">
        <w:rPr>
          <w:sz w:val="20"/>
          <w:szCs w:val="20"/>
        </w:rPr>
        <w:t>/Centro</w:t>
      </w:r>
      <w:r w:rsidRPr="00813DFE">
        <w:rPr>
          <w:sz w:val="20"/>
          <w:szCs w:val="20"/>
        </w:rPr>
        <w:t xml:space="preserve"> è investito di competenze sulla didattica. </w:t>
      </w:r>
    </w:p>
    <w:p w14:paraId="7FCC93C6" w14:textId="323508EB" w:rsidR="00293FE6" w:rsidRPr="00813DFE" w:rsidRDefault="00293FE6" w:rsidP="00293FE6">
      <w:pPr>
        <w:pStyle w:val="Default"/>
        <w:shd w:val="clear" w:color="auto" w:fill="DDD9C3" w:themeFill="background2" w:themeFillShade="E6"/>
        <w:jc w:val="both"/>
        <w:rPr>
          <w:sz w:val="20"/>
          <w:szCs w:val="20"/>
        </w:rPr>
      </w:pPr>
      <w:r w:rsidRPr="00813DFE">
        <w:rPr>
          <w:b/>
          <w:sz w:val="20"/>
          <w:szCs w:val="20"/>
        </w:rPr>
        <w:t>E.DIP.2.3</w:t>
      </w:r>
      <w:r w:rsidRPr="00813DFE">
        <w:rPr>
          <w:sz w:val="20"/>
          <w:szCs w:val="20"/>
        </w:rPr>
        <w:t xml:space="preserve"> Il sistema di AQ del </w:t>
      </w:r>
      <w:proofErr w:type="spellStart"/>
      <w:r w:rsidR="00742E54">
        <w:rPr>
          <w:sz w:val="20"/>
          <w:szCs w:val="20"/>
        </w:rPr>
        <w:t>Dip</w:t>
      </w:r>
      <w:proofErr w:type="spellEnd"/>
      <w:r w:rsidR="00742E54">
        <w:rPr>
          <w:sz w:val="20"/>
          <w:szCs w:val="20"/>
        </w:rPr>
        <w:t>/Centro</w:t>
      </w:r>
      <w:r w:rsidRPr="00813DFE">
        <w:rPr>
          <w:sz w:val="20"/>
          <w:szCs w:val="20"/>
        </w:rPr>
        <w:t xml:space="preserve"> deve risultare adeguato alle attività di didattica, ricerca e terza missione/impatto sociale gestite dal </w:t>
      </w:r>
      <w:proofErr w:type="spellStart"/>
      <w:r w:rsidR="00742E54">
        <w:rPr>
          <w:sz w:val="20"/>
          <w:szCs w:val="20"/>
        </w:rPr>
        <w:t>Dip</w:t>
      </w:r>
      <w:proofErr w:type="spellEnd"/>
      <w:r w:rsidR="00742E54">
        <w:rPr>
          <w:sz w:val="20"/>
          <w:szCs w:val="20"/>
        </w:rPr>
        <w:t>/Centro</w:t>
      </w:r>
      <w:r w:rsidRPr="00813DFE">
        <w:rPr>
          <w:sz w:val="20"/>
          <w:szCs w:val="20"/>
        </w:rPr>
        <w:t xml:space="preserve">. Il PQA fornisce indicazioni ed eventuali linee guida per l’AQ della ricerca e terza missione/impatto sociale dei </w:t>
      </w:r>
      <w:proofErr w:type="spellStart"/>
      <w:r w:rsidRPr="00813DFE">
        <w:rPr>
          <w:sz w:val="20"/>
          <w:szCs w:val="20"/>
        </w:rPr>
        <w:t>Dip</w:t>
      </w:r>
      <w:proofErr w:type="spellEnd"/>
      <w:r w:rsidR="004E02DF">
        <w:rPr>
          <w:sz w:val="20"/>
          <w:szCs w:val="20"/>
        </w:rPr>
        <w:t>/Centr</w:t>
      </w:r>
      <w:r w:rsidRPr="00813DFE">
        <w:rPr>
          <w:sz w:val="20"/>
          <w:szCs w:val="20"/>
        </w:rPr>
        <w:t xml:space="preserve">i. </w:t>
      </w:r>
    </w:p>
    <w:p w14:paraId="3F197634" w14:textId="29BBD15C" w:rsidR="00293FE6" w:rsidRPr="00813DFE" w:rsidRDefault="00293FE6" w:rsidP="00293FE6">
      <w:pPr>
        <w:pStyle w:val="Default"/>
        <w:shd w:val="clear" w:color="auto" w:fill="DDD9C3" w:themeFill="background2" w:themeFillShade="E6"/>
        <w:jc w:val="both"/>
        <w:rPr>
          <w:sz w:val="20"/>
          <w:szCs w:val="20"/>
        </w:rPr>
      </w:pPr>
      <w:r w:rsidRPr="00813DFE">
        <w:rPr>
          <w:b/>
          <w:sz w:val="20"/>
          <w:szCs w:val="20"/>
        </w:rPr>
        <w:t>E.DIP.2.4</w:t>
      </w:r>
      <w:r w:rsidRPr="00813DFE">
        <w:rPr>
          <w:sz w:val="20"/>
          <w:szCs w:val="20"/>
        </w:rPr>
        <w:t xml:space="preserve"> Il </w:t>
      </w:r>
      <w:proofErr w:type="spellStart"/>
      <w:r w:rsidR="00742E54">
        <w:rPr>
          <w:sz w:val="20"/>
          <w:szCs w:val="20"/>
        </w:rPr>
        <w:t>Dip</w:t>
      </w:r>
      <w:proofErr w:type="spellEnd"/>
      <w:r w:rsidR="00742E54">
        <w:rPr>
          <w:sz w:val="20"/>
          <w:szCs w:val="20"/>
        </w:rPr>
        <w:t>/Centro</w:t>
      </w:r>
      <w:r w:rsidRPr="00813DFE">
        <w:rPr>
          <w:sz w:val="20"/>
          <w:szCs w:val="20"/>
        </w:rPr>
        <w:t xml:space="preserve"> analizza periodicamente gli esiti del monitoraggio dei risultati della didattica, della ricerca e della terza missione/impatto sociale attraverso la SUA-RD/TM o altri strumenti di pianificazione adottati </w:t>
      </w:r>
    </w:p>
    <w:p w14:paraId="2C16D951" w14:textId="5F469EA6" w:rsidR="00293FE6" w:rsidRPr="00813DFE" w:rsidRDefault="00293FE6" w:rsidP="00293FE6">
      <w:pPr>
        <w:pStyle w:val="Default"/>
        <w:shd w:val="clear" w:color="auto" w:fill="DDD9C3" w:themeFill="background2" w:themeFillShade="E6"/>
        <w:jc w:val="both"/>
        <w:rPr>
          <w:sz w:val="20"/>
          <w:szCs w:val="20"/>
        </w:rPr>
      </w:pPr>
      <w:r w:rsidRPr="00813DFE">
        <w:rPr>
          <w:b/>
          <w:sz w:val="20"/>
          <w:szCs w:val="20"/>
        </w:rPr>
        <w:t>E.DIP.2.5</w:t>
      </w:r>
      <w:r w:rsidRPr="00813DFE">
        <w:rPr>
          <w:sz w:val="20"/>
          <w:szCs w:val="20"/>
        </w:rPr>
        <w:t xml:space="preserve"> Il riesame del sistema di governo è attuabile laddove esiste un’articolazione di vice direzione, di deleghe e di presidenza delle commissioni coerentemente con i regolamenti tipo dei dipartimenti e con le indicazioni del PQA </w:t>
      </w:r>
    </w:p>
    <w:p w14:paraId="7E616E2A" w14:textId="0EB7A1AD" w:rsidR="0063630C" w:rsidRPr="00813DFE" w:rsidRDefault="0063630C" w:rsidP="006218A2">
      <w:pPr>
        <w:pStyle w:val="Default"/>
        <w:spacing w:line="276" w:lineRule="auto"/>
        <w:jc w:val="both"/>
        <w:rPr>
          <w:color w:val="auto"/>
          <w:sz w:val="20"/>
          <w:szCs w:val="20"/>
        </w:rPr>
      </w:pPr>
    </w:p>
    <w:p w14:paraId="223D166D" w14:textId="60297DBA" w:rsidR="00CE0F0D" w:rsidRDefault="00C77A11" w:rsidP="00CE0F0D">
      <w:pPr>
        <w:pStyle w:val="Default"/>
        <w:jc w:val="both"/>
        <w:rPr>
          <w:b/>
          <w:bCs/>
          <w:color w:val="244061" w:themeColor="accent1" w:themeShade="80"/>
          <w:sz w:val="20"/>
          <w:szCs w:val="20"/>
        </w:rPr>
      </w:pPr>
      <w:r w:rsidRPr="00813DFE">
        <w:rPr>
          <w:b/>
          <w:bCs/>
          <w:color w:val="244061" w:themeColor="accent1" w:themeShade="80"/>
          <w:sz w:val="20"/>
          <w:szCs w:val="20"/>
        </w:rPr>
        <w:t xml:space="preserve">NOTE </w:t>
      </w:r>
      <w:r w:rsidR="00A63483">
        <w:rPr>
          <w:b/>
          <w:bCs/>
          <w:color w:val="244061" w:themeColor="accent1" w:themeShade="80"/>
          <w:sz w:val="20"/>
          <w:szCs w:val="20"/>
        </w:rPr>
        <w:t xml:space="preserve">DI </w:t>
      </w:r>
      <w:r w:rsidRPr="00813DFE">
        <w:rPr>
          <w:b/>
          <w:bCs/>
          <w:color w:val="244061" w:themeColor="accent1" w:themeShade="80"/>
          <w:sz w:val="20"/>
          <w:szCs w:val="20"/>
        </w:rPr>
        <w:t>ATENEO</w:t>
      </w:r>
    </w:p>
    <w:p w14:paraId="7611D40E" w14:textId="526C5D1E" w:rsidR="003F6C9F" w:rsidRPr="0056427E" w:rsidRDefault="003F6C9F" w:rsidP="00CE0F0D">
      <w:pPr>
        <w:pStyle w:val="Default"/>
        <w:spacing w:after="120"/>
        <w:jc w:val="both"/>
        <w:rPr>
          <w:sz w:val="20"/>
          <w:szCs w:val="20"/>
        </w:rPr>
      </w:pPr>
      <w:r w:rsidRPr="0056427E">
        <w:rPr>
          <w:b/>
          <w:sz w:val="20"/>
          <w:szCs w:val="20"/>
        </w:rPr>
        <w:t>E.DIP.2.1.</w:t>
      </w:r>
      <w:r w:rsidRPr="0056427E">
        <w:rPr>
          <w:sz w:val="20"/>
          <w:szCs w:val="20"/>
        </w:rPr>
        <w:t xml:space="preserve"> Per la descrizione del sistema di governo e l’organizzazione del </w:t>
      </w:r>
      <w:proofErr w:type="spellStart"/>
      <w:r w:rsidR="00742E54" w:rsidRPr="0056427E">
        <w:rPr>
          <w:sz w:val="20"/>
          <w:szCs w:val="20"/>
        </w:rPr>
        <w:t>Dip</w:t>
      </w:r>
      <w:proofErr w:type="spellEnd"/>
      <w:r w:rsidR="00742E54" w:rsidRPr="0056427E">
        <w:rPr>
          <w:sz w:val="20"/>
          <w:szCs w:val="20"/>
        </w:rPr>
        <w:t>/Centro</w:t>
      </w:r>
      <w:r w:rsidRPr="0056427E">
        <w:rPr>
          <w:sz w:val="20"/>
          <w:szCs w:val="20"/>
        </w:rPr>
        <w:t xml:space="preserve"> si suggerisce</w:t>
      </w:r>
      <w:r w:rsidRPr="0056427E">
        <w:rPr>
          <w:b/>
          <w:sz w:val="20"/>
          <w:szCs w:val="20"/>
        </w:rPr>
        <w:t xml:space="preserve"> </w:t>
      </w:r>
      <w:r w:rsidRPr="0056427E">
        <w:rPr>
          <w:sz w:val="20"/>
          <w:szCs w:val="20"/>
        </w:rPr>
        <w:t xml:space="preserve">di fare riferimento a quanto riportato nello Statuto dell’Ateneo e al regolamento del </w:t>
      </w:r>
      <w:proofErr w:type="spellStart"/>
      <w:r w:rsidR="00742E54" w:rsidRPr="0056427E">
        <w:rPr>
          <w:sz w:val="20"/>
          <w:szCs w:val="20"/>
        </w:rPr>
        <w:t>Dip</w:t>
      </w:r>
      <w:proofErr w:type="spellEnd"/>
      <w:r w:rsidR="00742E54" w:rsidRPr="0056427E">
        <w:rPr>
          <w:sz w:val="20"/>
          <w:szCs w:val="20"/>
        </w:rPr>
        <w:t>/Centro</w:t>
      </w:r>
      <w:r w:rsidR="004F2985" w:rsidRPr="0056427E">
        <w:rPr>
          <w:sz w:val="20"/>
          <w:szCs w:val="20"/>
        </w:rPr>
        <w:t xml:space="preserve">, oltre che a un documento che riassuma il sistema di deleghe e incarichi </w:t>
      </w:r>
      <w:r w:rsidR="00F81E96" w:rsidRPr="0056427E">
        <w:rPr>
          <w:sz w:val="20"/>
          <w:szCs w:val="20"/>
        </w:rPr>
        <w:t xml:space="preserve">del </w:t>
      </w:r>
      <w:proofErr w:type="spellStart"/>
      <w:r w:rsidR="00742E54" w:rsidRPr="0056427E">
        <w:rPr>
          <w:sz w:val="20"/>
          <w:szCs w:val="20"/>
        </w:rPr>
        <w:t>Dip</w:t>
      </w:r>
      <w:proofErr w:type="spellEnd"/>
      <w:r w:rsidR="00742E54" w:rsidRPr="0056427E">
        <w:rPr>
          <w:sz w:val="20"/>
          <w:szCs w:val="20"/>
        </w:rPr>
        <w:t>/Centro</w:t>
      </w:r>
      <w:r w:rsidR="00F81E96" w:rsidRPr="0056427E">
        <w:rPr>
          <w:sz w:val="20"/>
          <w:szCs w:val="20"/>
        </w:rPr>
        <w:t xml:space="preserve"> </w:t>
      </w:r>
      <w:r w:rsidR="004F2985" w:rsidRPr="0056427E">
        <w:rPr>
          <w:sz w:val="20"/>
          <w:szCs w:val="20"/>
        </w:rPr>
        <w:t>(lista con rimandi ai verbali di approvazione o nuova lista approvata ex novo). Possibile riferimento al d</w:t>
      </w:r>
      <w:r w:rsidR="007C4D62" w:rsidRPr="0056427E">
        <w:rPr>
          <w:sz w:val="20"/>
          <w:szCs w:val="20"/>
        </w:rPr>
        <w:t xml:space="preserve">ocumento di Ateneo per declinare </w:t>
      </w:r>
      <w:r w:rsidR="0051505C" w:rsidRPr="0056427E">
        <w:rPr>
          <w:sz w:val="20"/>
          <w:szCs w:val="20"/>
        </w:rPr>
        <w:t xml:space="preserve">i </w:t>
      </w:r>
      <w:r w:rsidR="007C4D62" w:rsidRPr="0056427E">
        <w:rPr>
          <w:sz w:val="20"/>
          <w:szCs w:val="20"/>
        </w:rPr>
        <w:t xml:space="preserve">requisiti organizzativi AVA (gruppi riesame, </w:t>
      </w:r>
      <w:r w:rsidR="00754DD6" w:rsidRPr="0056427E">
        <w:rPr>
          <w:sz w:val="20"/>
          <w:szCs w:val="20"/>
        </w:rPr>
        <w:t>CPDS</w:t>
      </w:r>
      <w:r w:rsidR="007C4D62" w:rsidRPr="0056427E">
        <w:rPr>
          <w:sz w:val="20"/>
          <w:szCs w:val="20"/>
        </w:rPr>
        <w:t xml:space="preserve">, delegato </w:t>
      </w:r>
      <w:r w:rsidR="004E02DF" w:rsidRPr="0056427E">
        <w:rPr>
          <w:sz w:val="20"/>
          <w:szCs w:val="20"/>
        </w:rPr>
        <w:t xml:space="preserve">alla </w:t>
      </w:r>
      <w:r w:rsidR="007C4D62" w:rsidRPr="0056427E">
        <w:rPr>
          <w:sz w:val="20"/>
          <w:szCs w:val="20"/>
        </w:rPr>
        <w:t>qualità …)</w:t>
      </w:r>
      <w:r w:rsidR="004F2985" w:rsidRPr="0056427E">
        <w:rPr>
          <w:sz w:val="20"/>
          <w:szCs w:val="20"/>
        </w:rPr>
        <w:t xml:space="preserve"> e </w:t>
      </w:r>
      <w:r w:rsidR="0051505C" w:rsidRPr="0056427E">
        <w:rPr>
          <w:sz w:val="20"/>
          <w:szCs w:val="20"/>
        </w:rPr>
        <w:t>quello relativo al</w:t>
      </w:r>
      <w:r w:rsidR="004F2985" w:rsidRPr="0056427E">
        <w:rPr>
          <w:sz w:val="20"/>
          <w:szCs w:val="20"/>
        </w:rPr>
        <w:t>le linee guida dei Delegati/e alla qualità.</w:t>
      </w:r>
    </w:p>
    <w:p w14:paraId="12904260" w14:textId="616D93FD" w:rsidR="00F81E96" w:rsidRPr="0056427E" w:rsidRDefault="003F6C9F" w:rsidP="00B423F4">
      <w:pPr>
        <w:shd w:val="clear" w:color="auto" w:fill="DDD9C3" w:themeFill="background2" w:themeFillShade="E6"/>
        <w:tabs>
          <w:tab w:val="left" w:pos="8949"/>
        </w:tabs>
        <w:jc w:val="both"/>
        <w:rPr>
          <w:rFonts w:ascii="Arial" w:hAnsi="Arial" w:cs="Arial"/>
          <w:sz w:val="20"/>
          <w:szCs w:val="20"/>
        </w:rPr>
      </w:pPr>
      <w:r w:rsidRPr="0056427E">
        <w:rPr>
          <w:rFonts w:ascii="Arial" w:hAnsi="Arial" w:cs="Arial"/>
          <w:b/>
          <w:sz w:val="20"/>
          <w:szCs w:val="20"/>
        </w:rPr>
        <w:t xml:space="preserve">E.DIP.2.2.  </w:t>
      </w:r>
      <w:r w:rsidR="008E28D8" w:rsidRPr="0056427E">
        <w:rPr>
          <w:rFonts w:ascii="Arial" w:hAnsi="Arial" w:cs="Arial"/>
          <w:sz w:val="20"/>
          <w:szCs w:val="20"/>
        </w:rPr>
        <w:t>È possibile fare riferimento alle schede utilizzate per l’assegnazione dell</w:t>
      </w:r>
      <w:r w:rsidR="001C41D7" w:rsidRPr="0056427E">
        <w:rPr>
          <w:rFonts w:ascii="Arial" w:hAnsi="Arial" w:cs="Arial"/>
          <w:sz w:val="20"/>
          <w:szCs w:val="20"/>
        </w:rPr>
        <w:t xml:space="preserve">e attività al PTA, eventualmente considerando anche </w:t>
      </w:r>
      <w:r w:rsidR="00556F71" w:rsidRPr="0056427E">
        <w:rPr>
          <w:rFonts w:ascii="Arial" w:hAnsi="Arial" w:cs="Arial"/>
          <w:sz w:val="20"/>
          <w:szCs w:val="20"/>
        </w:rPr>
        <w:t xml:space="preserve">le attribuzioni connesse con le azioni riprese nel PIAO e </w:t>
      </w:r>
      <w:r w:rsidR="001C41D7" w:rsidRPr="0056427E">
        <w:rPr>
          <w:rFonts w:ascii="Arial" w:hAnsi="Arial" w:cs="Arial"/>
          <w:sz w:val="20"/>
          <w:szCs w:val="20"/>
        </w:rPr>
        <w:t xml:space="preserve">le attribuzioni previste nell’ambito dei progetti nell’azione </w:t>
      </w:r>
      <w:proofErr w:type="spellStart"/>
      <w:r w:rsidR="001C41D7" w:rsidRPr="0056427E">
        <w:rPr>
          <w:rFonts w:ascii="Arial" w:hAnsi="Arial" w:cs="Arial"/>
          <w:sz w:val="20"/>
          <w:szCs w:val="20"/>
        </w:rPr>
        <w:t>Dip</w:t>
      </w:r>
      <w:proofErr w:type="spellEnd"/>
      <w:r w:rsidR="004E02DF" w:rsidRPr="0056427E">
        <w:rPr>
          <w:rFonts w:ascii="Arial" w:hAnsi="Arial" w:cs="Arial"/>
          <w:sz w:val="20"/>
          <w:szCs w:val="20"/>
        </w:rPr>
        <w:t>/Centr</w:t>
      </w:r>
      <w:r w:rsidR="001C41D7" w:rsidRPr="0056427E">
        <w:rPr>
          <w:rFonts w:ascii="Arial" w:hAnsi="Arial" w:cs="Arial"/>
          <w:sz w:val="20"/>
          <w:szCs w:val="20"/>
        </w:rPr>
        <w:t>i di Eccellenza.</w:t>
      </w:r>
      <w:r w:rsidR="00593FA2" w:rsidRPr="0056427E">
        <w:rPr>
          <w:rFonts w:ascii="Arial" w:hAnsi="Arial" w:cs="Arial"/>
          <w:sz w:val="20"/>
          <w:szCs w:val="20"/>
        </w:rPr>
        <w:t xml:space="preserve"> </w:t>
      </w:r>
      <w:r w:rsidR="00F81E96" w:rsidRPr="0056427E">
        <w:rPr>
          <w:rFonts w:ascii="Arial" w:hAnsi="Arial" w:cs="Arial"/>
          <w:sz w:val="20"/>
          <w:szCs w:val="20"/>
        </w:rPr>
        <w:t xml:space="preserve">Necessario specificare che il </w:t>
      </w:r>
      <w:proofErr w:type="spellStart"/>
      <w:r w:rsidR="00742E54" w:rsidRPr="0056427E">
        <w:rPr>
          <w:rFonts w:ascii="Arial" w:hAnsi="Arial" w:cs="Arial"/>
          <w:sz w:val="20"/>
          <w:szCs w:val="20"/>
        </w:rPr>
        <w:t>Dip</w:t>
      </w:r>
      <w:proofErr w:type="spellEnd"/>
      <w:r w:rsidR="00742E54" w:rsidRPr="0056427E">
        <w:rPr>
          <w:rFonts w:ascii="Arial" w:hAnsi="Arial" w:cs="Arial"/>
          <w:sz w:val="20"/>
          <w:szCs w:val="20"/>
        </w:rPr>
        <w:t>/Centro</w:t>
      </w:r>
      <w:r w:rsidR="00F81E96" w:rsidRPr="0056427E">
        <w:rPr>
          <w:rFonts w:ascii="Arial" w:hAnsi="Arial" w:cs="Arial"/>
          <w:sz w:val="20"/>
          <w:szCs w:val="20"/>
        </w:rPr>
        <w:t xml:space="preserve"> ha accesso ai servizi a supporto organizzati centralmente (didattica, ricerca, servizi tecnici </w:t>
      </w:r>
      <w:proofErr w:type="gramStart"/>
      <w:r w:rsidR="00F81E96" w:rsidRPr="0056427E">
        <w:rPr>
          <w:rFonts w:ascii="Arial" w:hAnsi="Arial" w:cs="Arial"/>
          <w:sz w:val="20"/>
          <w:szCs w:val="20"/>
        </w:rPr>
        <w:t>centrali..</w:t>
      </w:r>
      <w:proofErr w:type="gramEnd"/>
      <w:r w:rsidR="00F81E96" w:rsidRPr="0056427E">
        <w:rPr>
          <w:rFonts w:ascii="Arial" w:hAnsi="Arial" w:cs="Arial"/>
          <w:sz w:val="20"/>
          <w:szCs w:val="20"/>
        </w:rPr>
        <w:t>), come evidenziato nell’</w:t>
      </w:r>
      <w:proofErr w:type="spellStart"/>
      <w:r w:rsidR="00F81E96" w:rsidRPr="0056427E">
        <w:rPr>
          <w:rFonts w:ascii="Arial" w:hAnsi="Arial" w:cs="Arial"/>
          <w:sz w:val="20"/>
          <w:szCs w:val="20"/>
        </w:rPr>
        <w:t>AdC</w:t>
      </w:r>
      <w:proofErr w:type="spellEnd"/>
      <w:r w:rsidR="00F81E96" w:rsidRPr="0056427E">
        <w:rPr>
          <w:rFonts w:ascii="Arial" w:hAnsi="Arial" w:cs="Arial"/>
          <w:sz w:val="20"/>
          <w:szCs w:val="20"/>
        </w:rPr>
        <w:t xml:space="preserve"> 4.3.</w:t>
      </w:r>
    </w:p>
    <w:p w14:paraId="400005AF" w14:textId="18FEC3B3" w:rsidR="003F6C9F" w:rsidRPr="0056427E" w:rsidRDefault="00F81E96" w:rsidP="00B423F4">
      <w:pPr>
        <w:shd w:val="clear" w:color="auto" w:fill="DDD9C3" w:themeFill="background2" w:themeFillShade="E6"/>
        <w:tabs>
          <w:tab w:val="left" w:pos="8949"/>
        </w:tabs>
        <w:jc w:val="both"/>
        <w:rPr>
          <w:rFonts w:ascii="Arial" w:hAnsi="Arial" w:cs="Arial"/>
          <w:b/>
          <w:sz w:val="20"/>
          <w:szCs w:val="20"/>
        </w:rPr>
      </w:pPr>
      <w:r w:rsidRPr="0056427E">
        <w:rPr>
          <w:rFonts w:ascii="Arial" w:hAnsi="Arial" w:cs="Arial"/>
          <w:sz w:val="20"/>
          <w:szCs w:val="20"/>
        </w:rPr>
        <w:t xml:space="preserve">Opportuno fare </w:t>
      </w:r>
      <w:r w:rsidR="00556F71" w:rsidRPr="0056427E">
        <w:rPr>
          <w:rFonts w:ascii="Arial" w:hAnsi="Arial" w:cs="Arial"/>
          <w:sz w:val="20"/>
          <w:szCs w:val="20"/>
        </w:rPr>
        <w:t xml:space="preserve">riferimento </w:t>
      </w:r>
      <w:r w:rsidR="00BC692F" w:rsidRPr="0056427E">
        <w:rPr>
          <w:rFonts w:ascii="Arial" w:hAnsi="Arial" w:cs="Arial"/>
          <w:sz w:val="20"/>
          <w:szCs w:val="20"/>
        </w:rPr>
        <w:t xml:space="preserve">al PIAO (sezione 3.1) e </w:t>
      </w:r>
      <w:r w:rsidR="00556F71" w:rsidRPr="0056427E">
        <w:rPr>
          <w:rFonts w:ascii="Arial" w:hAnsi="Arial" w:cs="Arial"/>
          <w:sz w:val="20"/>
          <w:szCs w:val="20"/>
        </w:rPr>
        <w:t>a</w:t>
      </w:r>
      <w:r w:rsidRPr="0056427E">
        <w:rPr>
          <w:rFonts w:ascii="Arial" w:hAnsi="Arial" w:cs="Arial"/>
          <w:sz w:val="20"/>
          <w:szCs w:val="20"/>
        </w:rPr>
        <w:t>l</w:t>
      </w:r>
      <w:r w:rsidR="00556F71" w:rsidRPr="0056427E">
        <w:rPr>
          <w:rFonts w:ascii="Arial" w:hAnsi="Arial" w:cs="Arial"/>
          <w:sz w:val="20"/>
          <w:szCs w:val="20"/>
        </w:rPr>
        <w:t xml:space="preserve"> Documento ‘Organizzazione struttura TA’ nella pagina web d’Ateneo </w:t>
      </w:r>
      <w:hyperlink r:id="rId13" w:history="1">
        <w:r w:rsidR="004E02DF" w:rsidRPr="0056427E">
          <w:rPr>
            <w:rStyle w:val="Collegamentoipertestuale"/>
            <w:rFonts w:ascii="Arial" w:hAnsi="Arial" w:cs="Arial"/>
            <w:sz w:val="20"/>
            <w:szCs w:val="20"/>
          </w:rPr>
          <w:t>https://www.unitn.it/ateneo/173/sviluppo-organizzativo</w:t>
        </w:r>
      </w:hyperlink>
      <w:r w:rsidR="004E02DF" w:rsidRPr="0056427E">
        <w:rPr>
          <w:rFonts w:ascii="Arial" w:hAnsi="Arial" w:cs="Arial"/>
          <w:sz w:val="20"/>
          <w:szCs w:val="20"/>
        </w:rPr>
        <w:t xml:space="preserve"> </w:t>
      </w:r>
      <w:r w:rsidRPr="0056427E">
        <w:rPr>
          <w:rFonts w:ascii="Arial" w:hAnsi="Arial" w:cs="Arial"/>
          <w:sz w:val="20"/>
          <w:szCs w:val="20"/>
        </w:rPr>
        <w:t>oltre</w:t>
      </w:r>
      <w:r w:rsidR="00556F71" w:rsidRPr="0056427E">
        <w:rPr>
          <w:rFonts w:ascii="Arial" w:hAnsi="Arial" w:cs="Arial"/>
          <w:sz w:val="20"/>
          <w:szCs w:val="20"/>
        </w:rPr>
        <w:t xml:space="preserve"> a </w:t>
      </w:r>
      <w:r w:rsidR="00593FA2" w:rsidRPr="0056427E">
        <w:rPr>
          <w:rFonts w:ascii="Arial" w:hAnsi="Arial" w:cs="Arial"/>
          <w:sz w:val="20"/>
          <w:szCs w:val="20"/>
        </w:rPr>
        <w:t xml:space="preserve">eventuali documenti interni di </w:t>
      </w:r>
      <w:proofErr w:type="spellStart"/>
      <w:r w:rsidR="00742E54" w:rsidRPr="0056427E">
        <w:rPr>
          <w:rFonts w:ascii="Arial" w:hAnsi="Arial" w:cs="Arial"/>
          <w:sz w:val="20"/>
          <w:szCs w:val="20"/>
        </w:rPr>
        <w:t>Dip</w:t>
      </w:r>
      <w:proofErr w:type="spellEnd"/>
      <w:r w:rsidR="00742E54" w:rsidRPr="0056427E">
        <w:rPr>
          <w:rFonts w:ascii="Arial" w:hAnsi="Arial" w:cs="Arial"/>
          <w:sz w:val="20"/>
          <w:szCs w:val="20"/>
        </w:rPr>
        <w:t>/Centro</w:t>
      </w:r>
      <w:r w:rsidR="00593FA2" w:rsidRPr="0056427E">
        <w:rPr>
          <w:rFonts w:ascii="Arial" w:hAnsi="Arial" w:cs="Arial"/>
          <w:sz w:val="20"/>
          <w:szCs w:val="20"/>
        </w:rPr>
        <w:t xml:space="preserve"> (tipo mansionario</w:t>
      </w:r>
      <w:r w:rsidR="00BC692F" w:rsidRPr="0056427E">
        <w:rPr>
          <w:rFonts w:ascii="Arial" w:hAnsi="Arial" w:cs="Arial"/>
          <w:sz w:val="20"/>
          <w:szCs w:val="20"/>
        </w:rPr>
        <w:t xml:space="preserve">, </w:t>
      </w:r>
      <w:r w:rsidR="00593FA2" w:rsidRPr="0056427E">
        <w:rPr>
          <w:rFonts w:ascii="Arial" w:hAnsi="Arial" w:cs="Arial"/>
          <w:sz w:val="20"/>
          <w:szCs w:val="20"/>
        </w:rPr>
        <w:t>…)</w:t>
      </w:r>
      <w:r w:rsidR="007873EB" w:rsidRPr="0056427E">
        <w:rPr>
          <w:rFonts w:ascii="Arial" w:hAnsi="Arial" w:cs="Arial"/>
          <w:sz w:val="20"/>
          <w:szCs w:val="20"/>
        </w:rPr>
        <w:t>. Possibile riferimento a Sistema di misurazione e valutazione delle Performance</w:t>
      </w:r>
      <w:r w:rsidR="00BC692F" w:rsidRPr="0056427E">
        <w:rPr>
          <w:rFonts w:ascii="Arial" w:hAnsi="Arial" w:cs="Arial"/>
          <w:sz w:val="20"/>
          <w:szCs w:val="20"/>
        </w:rPr>
        <w:t xml:space="preserve">. </w:t>
      </w:r>
      <w:r w:rsidR="00161172" w:rsidRPr="0056427E">
        <w:rPr>
          <w:rFonts w:ascii="Arial" w:hAnsi="Arial" w:cs="Arial"/>
          <w:sz w:val="20"/>
          <w:szCs w:val="20"/>
        </w:rPr>
        <w:t xml:space="preserve">Di seguito è riportata una proposta di risposta </w:t>
      </w:r>
      <w:r w:rsidR="00F13613" w:rsidRPr="0056427E">
        <w:rPr>
          <w:rFonts w:ascii="Arial" w:hAnsi="Arial" w:cs="Arial"/>
          <w:sz w:val="20"/>
          <w:szCs w:val="20"/>
        </w:rPr>
        <w:t>condivisa con DRUO</w:t>
      </w:r>
      <w:r w:rsidR="00161172" w:rsidRPr="0056427E">
        <w:rPr>
          <w:rFonts w:ascii="Arial" w:hAnsi="Arial" w:cs="Arial"/>
          <w:sz w:val="20"/>
          <w:szCs w:val="20"/>
        </w:rPr>
        <w:t xml:space="preserve">, da modificare e/o integrare in base alle specificità della Struttura.  </w:t>
      </w:r>
    </w:p>
    <w:p w14:paraId="7BAD5A14" w14:textId="0CDB7C8B" w:rsidR="003F6C9F" w:rsidRPr="0056427E" w:rsidRDefault="003F6C9F" w:rsidP="00B423F4">
      <w:pPr>
        <w:shd w:val="clear" w:color="auto" w:fill="DDD9C3" w:themeFill="background2" w:themeFillShade="E6"/>
        <w:tabs>
          <w:tab w:val="left" w:pos="8949"/>
        </w:tabs>
        <w:jc w:val="both"/>
        <w:rPr>
          <w:rFonts w:ascii="Arial" w:hAnsi="Arial" w:cs="Arial"/>
          <w:sz w:val="20"/>
          <w:szCs w:val="20"/>
        </w:rPr>
      </w:pPr>
      <w:r w:rsidRPr="0056427E">
        <w:rPr>
          <w:rFonts w:ascii="Arial" w:hAnsi="Arial" w:cs="Arial"/>
          <w:b/>
          <w:sz w:val="20"/>
          <w:szCs w:val="20"/>
        </w:rPr>
        <w:t>E.DIP.2.3 – E.DIP.2.4</w:t>
      </w:r>
      <w:r w:rsidRPr="0056427E">
        <w:rPr>
          <w:rFonts w:ascii="Arial" w:hAnsi="Arial" w:cs="Arial"/>
          <w:sz w:val="20"/>
          <w:szCs w:val="20"/>
        </w:rPr>
        <w:t>. Si consiglia di fare riferimento ai documenti di AQ (ad es., la relazione annuale della CPDS, la relazione annuale del delegato per la qualità, la scheda</w:t>
      </w:r>
      <w:r w:rsidR="000A0544" w:rsidRPr="0056427E">
        <w:rPr>
          <w:rFonts w:ascii="Arial" w:hAnsi="Arial" w:cs="Arial"/>
          <w:sz w:val="20"/>
          <w:szCs w:val="20"/>
        </w:rPr>
        <w:t xml:space="preserve"> </w:t>
      </w:r>
      <w:r w:rsidRPr="0056427E">
        <w:rPr>
          <w:rFonts w:ascii="Arial" w:hAnsi="Arial" w:cs="Arial"/>
          <w:sz w:val="20"/>
          <w:szCs w:val="20"/>
        </w:rPr>
        <w:t xml:space="preserve"> </w:t>
      </w:r>
      <w:r w:rsidR="00A06DC5" w:rsidRPr="0056427E">
        <w:rPr>
          <w:rFonts w:ascii="Arial" w:hAnsi="Arial" w:cs="Arial"/>
          <w:sz w:val="20"/>
          <w:szCs w:val="20"/>
        </w:rPr>
        <w:t>SMART</w:t>
      </w:r>
      <w:r w:rsidR="004E72EB" w:rsidRPr="0056427E">
        <w:rPr>
          <w:rFonts w:ascii="Arial" w:hAnsi="Arial" w:cs="Arial"/>
          <w:sz w:val="20"/>
          <w:szCs w:val="20"/>
        </w:rPr>
        <w:t>M</w:t>
      </w:r>
      <w:r w:rsidR="00510453" w:rsidRPr="0056427E">
        <w:rPr>
          <w:rFonts w:ascii="Arial" w:hAnsi="Arial" w:cs="Arial"/>
          <w:sz w:val="20"/>
          <w:szCs w:val="20"/>
        </w:rPr>
        <w:t xml:space="preserve"> </w:t>
      </w:r>
      <w:r w:rsidRPr="0056427E">
        <w:rPr>
          <w:rFonts w:ascii="Arial" w:hAnsi="Arial" w:cs="Arial"/>
          <w:sz w:val="20"/>
          <w:szCs w:val="20"/>
        </w:rPr>
        <w:t xml:space="preserve">per la valutazione delle </w:t>
      </w:r>
      <w:r w:rsidR="00A06DC5" w:rsidRPr="0056427E">
        <w:rPr>
          <w:rFonts w:ascii="Arial" w:hAnsi="Arial" w:cs="Arial"/>
          <w:sz w:val="20"/>
          <w:szCs w:val="20"/>
        </w:rPr>
        <w:t xml:space="preserve">per il monitoraggio </w:t>
      </w:r>
      <w:r w:rsidRPr="0056427E">
        <w:rPr>
          <w:rFonts w:ascii="Arial" w:hAnsi="Arial" w:cs="Arial"/>
          <w:sz w:val="20"/>
          <w:szCs w:val="20"/>
        </w:rPr>
        <w:t>attività di ricerca e di terza missione)</w:t>
      </w:r>
      <w:r w:rsidR="00593FA2" w:rsidRPr="0056427E">
        <w:rPr>
          <w:rFonts w:ascii="Arial" w:hAnsi="Arial" w:cs="Arial"/>
          <w:sz w:val="20"/>
          <w:szCs w:val="20"/>
        </w:rPr>
        <w:t>, gli esiti dei monitoraggi periodici</w:t>
      </w:r>
      <w:r w:rsidR="00556F71" w:rsidRPr="0056427E">
        <w:rPr>
          <w:rFonts w:ascii="Arial" w:hAnsi="Arial" w:cs="Arial"/>
          <w:sz w:val="20"/>
          <w:szCs w:val="20"/>
        </w:rPr>
        <w:t xml:space="preserve"> (azioni e risultati)</w:t>
      </w:r>
      <w:r w:rsidR="00593FA2" w:rsidRPr="0056427E">
        <w:rPr>
          <w:rFonts w:ascii="Arial" w:hAnsi="Arial" w:cs="Arial"/>
          <w:sz w:val="20"/>
          <w:szCs w:val="20"/>
        </w:rPr>
        <w:t xml:space="preserve"> </w:t>
      </w:r>
      <w:r w:rsidR="00556F71" w:rsidRPr="0056427E">
        <w:rPr>
          <w:rFonts w:ascii="Arial" w:hAnsi="Arial" w:cs="Arial"/>
          <w:sz w:val="20"/>
          <w:szCs w:val="20"/>
        </w:rPr>
        <w:t xml:space="preserve">dei risultati </w:t>
      </w:r>
      <w:r w:rsidR="00593FA2" w:rsidRPr="0056427E">
        <w:rPr>
          <w:rFonts w:ascii="Arial" w:hAnsi="Arial" w:cs="Arial"/>
          <w:sz w:val="20"/>
          <w:szCs w:val="20"/>
        </w:rPr>
        <w:t>dei Pian</w:t>
      </w:r>
      <w:r w:rsidR="007873EB" w:rsidRPr="0056427E">
        <w:rPr>
          <w:rFonts w:ascii="Arial" w:hAnsi="Arial" w:cs="Arial"/>
          <w:sz w:val="20"/>
          <w:szCs w:val="20"/>
        </w:rPr>
        <w:t>o</w:t>
      </w:r>
      <w:r w:rsidR="00593FA2" w:rsidRPr="0056427E">
        <w:rPr>
          <w:rFonts w:ascii="Arial" w:hAnsi="Arial" w:cs="Arial"/>
          <w:sz w:val="20"/>
          <w:szCs w:val="20"/>
        </w:rPr>
        <w:t xml:space="preserve"> </w:t>
      </w:r>
      <w:r w:rsidR="007873EB" w:rsidRPr="0056427E">
        <w:rPr>
          <w:rFonts w:ascii="Arial" w:hAnsi="Arial" w:cs="Arial"/>
          <w:sz w:val="20"/>
          <w:szCs w:val="20"/>
        </w:rPr>
        <w:t xml:space="preserve">strategico </w:t>
      </w:r>
      <w:r w:rsidR="00983A21" w:rsidRPr="0056427E">
        <w:rPr>
          <w:rFonts w:ascii="Arial" w:hAnsi="Arial" w:cs="Arial"/>
          <w:sz w:val="20"/>
          <w:szCs w:val="20"/>
        </w:rPr>
        <w:t xml:space="preserve">pluriennale </w:t>
      </w:r>
      <w:r w:rsidR="007873EB" w:rsidRPr="0056427E">
        <w:rPr>
          <w:rFonts w:ascii="Arial" w:hAnsi="Arial" w:cs="Arial"/>
          <w:sz w:val="20"/>
          <w:szCs w:val="20"/>
        </w:rPr>
        <w:t xml:space="preserve">del </w:t>
      </w:r>
      <w:proofErr w:type="spellStart"/>
      <w:r w:rsidR="00742E54" w:rsidRPr="0056427E">
        <w:rPr>
          <w:rFonts w:ascii="Arial" w:hAnsi="Arial" w:cs="Arial"/>
          <w:sz w:val="20"/>
          <w:szCs w:val="20"/>
        </w:rPr>
        <w:t>Dip</w:t>
      </w:r>
      <w:proofErr w:type="spellEnd"/>
      <w:r w:rsidR="00742E54" w:rsidRPr="0056427E">
        <w:rPr>
          <w:rFonts w:ascii="Arial" w:hAnsi="Arial" w:cs="Arial"/>
          <w:sz w:val="20"/>
          <w:szCs w:val="20"/>
        </w:rPr>
        <w:t>/Centro</w:t>
      </w:r>
      <w:r w:rsidR="00593FA2" w:rsidRPr="0056427E">
        <w:rPr>
          <w:rFonts w:ascii="Arial" w:hAnsi="Arial" w:cs="Arial"/>
          <w:sz w:val="20"/>
          <w:szCs w:val="20"/>
        </w:rPr>
        <w:t xml:space="preserve"> </w:t>
      </w:r>
      <w:r w:rsidR="00983A21" w:rsidRPr="0056427E">
        <w:rPr>
          <w:rFonts w:ascii="Arial" w:hAnsi="Arial" w:cs="Arial"/>
          <w:sz w:val="20"/>
          <w:szCs w:val="20"/>
        </w:rPr>
        <w:t>(</w:t>
      </w:r>
      <w:r w:rsidR="007873EB" w:rsidRPr="0056427E">
        <w:rPr>
          <w:rFonts w:ascii="Arial" w:hAnsi="Arial" w:cs="Arial"/>
          <w:sz w:val="20"/>
          <w:szCs w:val="20"/>
        </w:rPr>
        <w:t>con</w:t>
      </w:r>
      <w:r w:rsidR="005513F7" w:rsidRPr="0056427E">
        <w:rPr>
          <w:rFonts w:ascii="Arial" w:hAnsi="Arial" w:cs="Arial"/>
          <w:sz w:val="20"/>
          <w:szCs w:val="20"/>
        </w:rPr>
        <w:t xml:space="preserve"> documento </w:t>
      </w:r>
      <w:r w:rsidR="007873EB" w:rsidRPr="0056427E">
        <w:rPr>
          <w:rFonts w:ascii="Arial" w:hAnsi="Arial" w:cs="Arial"/>
          <w:sz w:val="20"/>
          <w:szCs w:val="20"/>
        </w:rPr>
        <w:t xml:space="preserve">che raccoglie i </w:t>
      </w:r>
      <w:r w:rsidR="005513F7" w:rsidRPr="0056427E">
        <w:rPr>
          <w:rFonts w:ascii="Arial" w:hAnsi="Arial" w:cs="Arial"/>
          <w:sz w:val="20"/>
          <w:szCs w:val="20"/>
        </w:rPr>
        <w:t xml:space="preserve">riferimenti a </w:t>
      </w:r>
      <w:r w:rsidRPr="0056427E">
        <w:rPr>
          <w:rFonts w:ascii="Arial" w:hAnsi="Arial" w:cs="Arial"/>
          <w:sz w:val="20"/>
          <w:szCs w:val="20"/>
        </w:rPr>
        <w:t>eventuali verbali di Consigli di Di</w:t>
      </w:r>
      <w:r w:rsidR="004E02DF" w:rsidRPr="0056427E">
        <w:rPr>
          <w:rFonts w:ascii="Arial" w:hAnsi="Arial" w:cs="Arial"/>
          <w:sz w:val="20"/>
          <w:szCs w:val="20"/>
        </w:rPr>
        <w:t>/Centr</w:t>
      </w:r>
      <w:r w:rsidRPr="0056427E">
        <w:rPr>
          <w:rFonts w:ascii="Arial" w:hAnsi="Arial" w:cs="Arial"/>
          <w:sz w:val="20"/>
          <w:szCs w:val="20"/>
        </w:rPr>
        <w:t>o</w:t>
      </w:r>
      <w:r w:rsidR="005513F7" w:rsidRPr="0056427E">
        <w:rPr>
          <w:rFonts w:ascii="Arial" w:hAnsi="Arial" w:cs="Arial"/>
          <w:sz w:val="20"/>
          <w:szCs w:val="20"/>
        </w:rPr>
        <w:t xml:space="preserve"> in cui si discutono questi punti</w:t>
      </w:r>
      <w:r w:rsidR="00983A21" w:rsidRPr="0056427E">
        <w:rPr>
          <w:rFonts w:ascii="Arial" w:hAnsi="Arial" w:cs="Arial"/>
          <w:sz w:val="20"/>
          <w:szCs w:val="20"/>
        </w:rPr>
        <w:t xml:space="preserve">) e dei risultati del Progetto </w:t>
      </w:r>
      <w:proofErr w:type="spellStart"/>
      <w:r w:rsidR="00742E54" w:rsidRPr="0056427E">
        <w:rPr>
          <w:rFonts w:ascii="Arial" w:hAnsi="Arial" w:cs="Arial"/>
          <w:sz w:val="20"/>
          <w:szCs w:val="20"/>
        </w:rPr>
        <w:t>Dip</w:t>
      </w:r>
      <w:proofErr w:type="spellEnd"/>
      <w:r w:rsidR="00742E54" w:rsidRPr="0056427E">
        <w:rPr>
          <w:rFonts w:ascii="Arial" w:hAnsi="Arial" w:cs="Arial"/>
          <w:sz w:val="20"/>
          <w:szCs w:val="20"/>
        </w:rPr>
        <w:t>/Centro</w:t>
      </w:r>
      <w:r w:rsidR="00983A21" w:rsidRPr="0056427E">
        <w:rPr>
          <w:rFonts w:ascii="Arial" w:hAnsi="Arial" w:cs="Arial"/>
          <w:sz w:val="20"/>
          <w:szCs w:val="20"/>
        </w:rPr>
        <w:t xml:space="preserve"> di eccellenza</w:t>
      </w:r>
      <w:r w:rsidR="005513F7" w:rsidRPr="0056427E">
        <w:rPr>
          <w:rFonts w:ascii="Arial" w:hAnsi="Arial" w:cs="Arial"/>
          <w:sz w:val="20"/>
          <w:szCs w:val="20"/>
        </w:rPr>
        <w:t>.</w:t>
      </w:r>
    </w:p>
    <w:p w14:paraId="3399BA79" w14:textId="15F5E875" w:rsidR="00D73A41" w:rsidRPr="0056427E" w:rsidRDefault="003F6C9F" w:rsidP="00B423F4">
      <w:pPr>
        <w:shd w:val="clear" w:color="auto" w:fill="DDD9C3" w:themeFill="background2" w:themeFillShade="E6"/>
        <w:tabs>
          <w:tab w:val="left" w:pos="8949"/>
        </w:tabs>
        <w:jc w:val="both"/>
        <w:rPr>
          <w:rFonts w:ascii="Arial" w:hAnsi="Arial" w:cs="Arial"/>
          <w:sz w:val="20"/>
          <w:szCs w:val="20"/>
        </w:rPr>
      </w:pPr>
      <w:r w:rsidRPr="0056427E">
        <w:rPr>
          <w:rStyle w:val="markedcontent"/>
          <w:rFonts w:ascii="Arial" w:hAnsi="Arial" w:cs="Arial"/>
          <w:b/>
          <w:sz w:val="20"/>
          <w:szCs w:val="20"/>
        </w:rPr>
        <w:lastRenderedPageBreak/>
        <w:t>E.DIP.2.5</w:t>
      </w:r>
      <w:r w:rsidRPr="0056427E">
        <w:rPr>
          <w:rStyle w:val="markedcontent"/>
          <w:rFonts w:ascii="Arial" w:hAnsi="Arial" w:cs="Arial"/>
          <w:sz w:val="20"/>
          <w:szCs w:val="20"/>
        </w:rPr>
        <w:t xml:space="preserve">: </w:t>
      </w:r>
      <w:r w:rsidR="00746E48" w:rsidRPr="0056427E">
        <w:rPr>
          <w:rStyle w:val="markedcontent"/>
          <w:rFonts w:ascii="Arial" w:hAnsi="Arial" w:cs="Arial"/>
          <w:sz w:val="20"/>
          <w:szCs w:val="20"/>
        </w:rPr>
        <w:t>S</w:t>
      </w:r>
      <w:r w:rsidR="00F8325D" w:rsidRPr="0056427E">
        <w:rPr>
          <w:rStyle w:val="markedcontent"/>
          <w:rFonts w:ascii="Arial" w:hAnsi="Arial" w:cs="Arial"/>
          <w:sz w:val="20"/>
          <w:szCs w:val="20"/>
        </w:rPr>
        <w:t xml:space="preserve">i consiglia di verificare quanto riportato sul sito del </w:t>
      </w:r>
      <w:proofErr w:type="spellStart"/>
      <w:r w:rsidR="00742E54" w:rsidRPr="0056427E">
        <w:rPr>
          <w:rStyle w:val="markedcontent"/>
          <w:rFonts w:ascii="Arial" w:hAnsi="Arial" w:cs="Arial"/>
          <w:sz w:val="20"/>
          <w:szCs w:val="20"/>
        </w:rPr>
        <w:t>Dip</w:t>
      </w:r>
      <w:proofErr w:type="spellEnd"/>
      <w:r w:rsidR="00742E54" w:rsidRPr="0056427E">
        <w:rPr>
          <w:rStyle w:val="markedcontent"/>
          <w:rFonts w:ascii="Arial" w:hAnsi="Arial" w:cs="Arial"/>
          <w:sz w:val="20"/>
          <w:szCs w:val="20"/>
        </w:rPr>
        <w:t>/Centro</w:t>
      </w:r>
      <w:r w:rsidR="00F8325D" w:rsidRPr="0056427E">
        <w:rPr>
          <w:rStyle w:val="markedcontent"/>
          <w:rFonts w:ascii="Arial" w:hAnsi="Arial" w:cs="Arial"/>
          <w:sz w:val="20"/>
          <w:szCs w:val="20"/>
        </w:rPr>
        <w:t xml:space="preserve"> all</w:t>
      </w:r>
      <w:r w:rsidR="00746E48" w:rsidRPr="0056427E">
        <w:rPr>
          <w:rStyle w:val="markedcontent"/>
          <w:rFonts w:ascii="Arial" w:hAnsi="Arial" w:cs="Arial"/>
          <w:sz w:val="20"/>
          <w:szCs w:val="20"/>
        </w:rPr>
        <w:t>a</w:t>
      </w:r>
      <w:r w:rsidR="00F8325D" w:rsidRPr="0056427E">
        <w:rPr>
          <w:rStyle w:val="markedcontent"/>
          <w:rFonts w:ascii="Arial" w:hAnsi="Arial" w:cs="Arial"/>
          <w:sz w:val="20"/>
          <w:szCs w:val="20"/>
        </w:rPr>
        <w:t xml:space="preserve"> voce AQ, verificando se le </w:t>
      </w:r>
      <w:r w:rsidR="00D17B4C" w:rsidRPr="0056427E">
        <w:rPr>
          <w:rStyle w:val="markedcontent"/>
          <w:rFonts w:ascii="Arial" w:hAnsi="Arial" w:cs="Arial"/>
          <w:sz w:val="20"/>
          <w:szCs w:val="20"/>
        </w:rPr>
        <w:t>informazioni</w:t>
      </w:r>
      <w:r w:rsidR="00F8325D" w:rsidRPr="0056427E">
        <w:rPr>
          <w:rStyle w:val="markedcontent"/>
          <w:rFonts w:ascii="Arial" w:hAnsi="Arial" w:cs="Arial"/>
          <w:sz w:val="20"/>
          <w:szCs w:val="20"/>
        </w:rPr>
        <w:t xml:space="preserve"> sono aggiornate</w:t>
      </w:r>
      <w:r w:rsidR="00746E48" w:rsidRPr="0056427E">
        <w:rPr>
          <w:rStyle w:val="markedcontent"/>
          <w:rFonts w:ascii="Arial" w:hAnsi="Arial" w:cs="Arial"/>
          <w:sz w:val="20"/>
          <w:szCs w:val="20"/>
        </w:rPr>
        <w:t xml:space="preserve"> e </w:t>
      </w:r>
      <w:r w:rsidR="00F8325D" w:rsidRPr="0056427E">
        <w:rPr>
          <w:rStyle w:val="markedcontent"/>
          <w:rFonts w:ascii="Arial" w:hAnsi="Arial" w:cs="Arial"/>
          <w:sz w:val="20"/>
          <w:szCs w:val="20"/>
        </w:rPr>
        <w:t>corrette e quind</w:t>
      </w:r>
      <w:r w:rsidR="00746E48" w:rsidRPr="0056427E">
        <w:rPr>
          <w:rStyle w:val="markedcontent"/>
          <w:rFonts w:ascii="Arial" w:hAnsi="Arial" w:cs="Arial"/>
          <w:sz w:val="20"/>
          <w:szCs w:val="20"/>
        </w:rPr>
        <w:t>i</w:t>
      </w:r>
      <w:r w:rsidR="00F8325D" w:rsidRPr="0056427E">
        <w:rPr>
          <w:rStyle w:val="markedcontent"/>
          <w:rFonts w:ascii="Arial" w:hAnsi="Arial" w:cs="Arial"/>
          <w:sz w:val="20"/>
          <w:szCs w:val="20"/>
        </w:rPr>
        <w:t xml:space="preserve"> descrivendo </w:t>
      </w:r>
      <w:r w:rsidR="00D17B4C" w:rsidRPr="0056427E">
        <w:rPr>
          <w:rStyle w:val="markedcontent"/>
          <w:rFonts w:ascii="Arial" w:hAnsi="Arial" w:cs="Arial"/>
          <w:sz w:val="20"/>
          <w:szCs w:val="20"/>
        </w:rPr>
        <w:t>in sintesi la propria organizzazione per l’AQ</w:t>
      </w:r>
      <w:r w:rsidR="00746E48" w:rsidRPr="0056427E">
        <w:rPr>
          <w:rStyle w:val="markedcontent"/>
          <w:rFonts w:ascii="Arial" w:hAnsi="Arial" w:cs="Arial"/>
          <w:sz w:val="20"/>
          <w:szCs w:val="20"/>
        </w:rPr>
        <w:t>.</w:t>
      </w:r>
      <w:r w:rsidR="00D73A41" w:rsidRPr="0056427E">
        <w:rPr>
          <w:rFonts w:ascii="Arial" w:hAnsi="Arial" w:cs="Arial"/>
          <w:sz w:val="20"/>
          <w:szCs w:val="20"/>
        </w:rPr>
        <w:br w:type="page"/>
      </w:r>
    </w:p>
    <w:p w14:paraId="189DA89D" w14:textId="289ABA0E" w:rsidR="00C77A11" w:rsidRPr="0056427E" w:rsidRDefault="00C77A11" w:rsidP="00C77A11">
      <w:pPr>
        <w:pStyle w:val="Default"/>
        <w:jc w:val="both"/>
        <w:rPr>
          <w:color w:val="auto"/>
          <w:sz w:val="20"/>
          <w:szCs w:val="20"/>
        </w:rPr>
      </w:pPr>
    </w:p>
    <w:tbl>
      <w:tblPr>
        <w:tblStyle w:val="Grigliatabella"/>
        <w:tblW w:w="99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B63701" w:rsidRPr="00CE0F0D" w14:paraId="56C15116" w14:textId="77777777" w:rsidTr="00161172">
        <w:tc>
          <w:tcPr>
            <w:tcW w:w="9928" w:type="dxa"/>
            <w:shd w:val="clear" w:color="auto" w:fill="auto"/>
          </w:tcPr>
          <w:p w14:paraId="3EED0753" w14:textId="53502434" w:rsidR="00CE0F0D" w:rsidRPr="00CE0F0D" w:rsidRDefault="00B63701" w:rsidP="00CE0F0D">
            <w:pPr>
              <w:rPr>
                <w:rFonts w:ascii="Arial" w:hAnsi="Arial" w:cs="Arial"/>
                <w:b/>
                <w:sz w:val="20"/>
                <w:szCs w:val="20"/>
              </w:rPr>
            </w:pPr>
            <w:r w:rsidRPr="00CE0F0D">
              <w:rPr>
                <w:rFonts w:ascii="Arial" w:hAnsi="Arial" w:cs="Arial"/>
                <w:b/>
                <w:sz w:val="20"/>
                <w:szCs w:val="20"/>
              </w:rPr>
              <w:t xml:space="preserve">NOTA </w:t>
            </w:r>
            <w:r w:rsidR="00A63483">
              <w:rPr>
                <w:rFonts w:ascii="Arial" w:hAnsi="Arial" w:cs="Arial"/>
                <w:b/>
                <w:sz w:val="20"/>
                <w:szCs w:val="20"/>
              </w:rPr>
              <w:t xml:space="preserve">DI </w:t>
            </w:r>
            <w:r w:rsidRPr="00CE0F0D">
              <w:rPr>
                <w:rFonts w:ascii="Arial" w:hAnsi="Arial" w:cs="Arial"/>
                <w:b/>
                <w:sz w:val="20"/>
                <w:szCs w:val="20"/>
              </w:rPr>
              <w:t>ATENEO</w:t>
            </w:r>
          </w:p>
          <w:p w14:paraId="79433B13" w14:textId="07E6DE5B" w:rsidR="00B63701" w:rsidRPr="00CE0F0D" w:rsidRDefault="00B63701" w:rsidP="00CE0F0D">
            <w:pPr>
              <w:rPr>
                <w:rFonts w:ascii="Arial" w:hAnsi="Arial" w:cs="Arial"/>
                <w:sz w:val="20"/>
                <w:szCs w:val="20"/>
              </w:rPr>
            </w:pPr>
            <w:r w:rsidRPr="00CE0F0D">
              <w:rPr>
                <w:rFonts w:ascii="Arial" w:hAnsi="Arial" w:cs="Arial"/>
                <w:sz w:val="20"/>
                <w:szCs w:val="20"/>
              </w:rPr>
              <w:t>Possibili fonti documentali (non più di 8 documenti):</w:t>
            </w:r>
          </w:p>
          <w:p w14:paraId="40DDB9E5" w14:textId="2C8A9AF4" w:rsidR="00B63701" w:rsidRPr="00CE0F0D" w:rsidRDefault="00B63701" w:rsidP="00CE0F0D">
            <w:pPr>
              <w:rPr>
                <w:rFonts w:ascii="Arial" w:hAnsi="Arial" w:cs="Arial"/>
                <w:sz w:val="20"/>
                <w:szCs w:val="20"/>
              </w:rPr>
            </w:pPr>
            <w:r w:rsidRPr="00CE0F0D">
              <w:rPr>
                <w:rFonts w:ascii="Arial" w:hAnsi="Arial" w:cs="Arial"/>
                <w:sz w:val="20"/>
                <w:szCs w:val="20"/>
              </w:rPr>
              <w:t>Statuto dell’Ateneo https://www.unitn.it/norme-regolamenti/186/lo-statuto</w:t>
            </w:r>
          </w:p>
          <w:p w14:paraId="03D36829" w14:textId="558A1780" w:rsidR="004E02DF" w:rsidRPr="00CE0F0D" w:rsidRDefault="00B63701" w:rsidP="00CE0F0D">
            <w:pPr>
              <w:rPr>
                <w:rFonts w:ascii="Arial" w:hAnsi="Arial" w:cs="Arial"/>
                <w:sz w:val="20"/>
                <w:szCs w:val="20"/>
              </w:rPr>
            </w:pPr>
            <w:r w:rsidRPr="00CE0F0D">
              <w:rPr>
                <w:rFonts w:ascii="Arial" w:hAnsi="Arial" w:cs="Arial"/>
                <w:sz w:val="20"/>
                <w:szCs w:val="20"/>
              </w:rPr>
              <w:t xml:space="preserve">Regolamento del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p>
          <w:p w14:paraId="2240C473" w14:textId="7CB2AE02" w:rsidR="00B63701" w:rsidRPr="00CE0F0D" w:rsidRDefault="00B63701" w:rsidP="00CE0F0D">
            <w:pPr>
              <w:rPr>
                <w:rFonts w:ascii="Arial" w:hAnsi="Arial" w:cs="Arial"/>
                <w:sz w:val="20"/>
                <w:szCs w:val="20"/>
              </w:rPr>
            </w:pPr>
            <w:r w:rsidRPr="00CE0F0D">
              <w:rPr>
                <w:rFonts w:ascii="Arial" w:hAnsi="Arial" w:cs="Arial"/>
                <w:sz w:val="20"/>
                <w:szCs w:val="20"/>
              </w:rPr>
              <w:t xml:space="preserve">Documento con incarichi e deleghe del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p>
          <w:p w14:paraId="29BD450C" w14:textId="77777777" w:rsidR="00B63701" w:rsidRPr="00CE0F0D" w:rsidRDefault="00B63701" w:rsidP="00CE0F0D">
            <w:pPr>
              <w:rPr>
                <w:rFonts w:ascii="Arial" w:hAnsi="Arial" w:cs="Arial"/>
                <w:sz w:val="20"/>
                <w:szCs w:val="20"/>
              </w:rPr>
            </w:pPr>
            <w:r w:rsidRPr="00CE0F0D">
              <w:rPr>
                <w:rFonts w:ascii="Arial" w:hAnsi="Arial" w:cs="Arial"/>
                <w:sz w:val="20"/>
                <w:szCs w:val="20"/>
              </w:rPr>
              <w:t>Schede monitoraggio di azioni e risultati, con riferimenti ai verbali</w:t>
            </w:r>
          </w:p>
          <w:p w14:paraId="5D0EABF5" w14:textId="77777777" w:rsidR="00B63701" w:rsidRPr="00CE0F0D" w:rsidRDefault="00B63701" w:rsidP="00CE0F0D">
            <w:pPr>
              <w:rPr>
                <w:rFonts w:ascii="Arial" w:hAnsi="Arial" w:cs="Arial"/>
                <w:sz w:val="20"/>
                <w:szCs w:val="20"/>
              </w:rPr>
            </w:pPr>
            <w:r w:rsidRPr="00CE0F0D">
              <w:rPr>
                <w:rFonts w:ascii="Arial" w:hAnsi="Arial" w:cs="Arial"/>
                <w:sz w:val="20"/>
                <w:szCs w:val="20"/>
              </w:rPr>
              <w:t>Eventuale Documento di Ateneo per declinare i requisiti organizzativi AVA</w:t>
            </w:r>
          </w:p>
          <w:p w14:paraId="16E7C49A" w14:textId="77777777" w:rsidR="00B63701" w:rsidRPr="00CE0F0D" w:rsidRDefault="00B63701" w:rsidP="00CE0F0D">
            <w:pPr>
              <w:rPr>
                <w:rFonts w:ascii="Arial" w:hAnsi="Arial" w:cs="Arial"/>
                <w:sz w:val="20"/>
                <w:szCs w:val="20"/>
              </w:rPr>
            </w:pPr>
            <w:r w:rsidRPr="00CE0F0D">
              <w:rPr>
                <w:rFonts w:ascii="Arial" w:hAnsi="Arial" w:cs="Arial"/>
                <w:sz w:val="20"/>
                <w:szCs w:val="20"/>
              </w:rPr>
              <w:t xml:space="preserve">Documenti di AQ </w:t>
            </w:r>
          </w:p>
          <w:p w14:paraId="25D8BC97" w14:textId="675C2743" w:rsidR="00B63701" w:rsidRPr="00CE0F0D" w:rsidRDefault="00B63701" w:rsidP="00CE0F0D">
            <w:pPr>
              <w:rPr>
                <w:rFonts w:ascii="Arial" w:hAnsi="Arial" w:cs="Arial"/>
                <w:spacing w:val="-2"/>
                <w:sz w:val="20"/>
                <w:szCs w:val="20"/>
              </w:rPr>
            </w:pPr>
            <w:r w:rsidRPr="00CE0F0D">
              <w:rPr>
                <w:rFonts w:ascii="Arial" w:hAnsi="Arial" w:cs="Arial"/>
                <w:spacing w:val="-2"/>
                <w:sz w:val="20"/>
                <w:szCs w:val="20"/>
              </w:rPr>
              <w:t>PIAO https://www.unitn.it/amministrazione-trasparente/998/piano-integrato-attivita-e-organizzazione-piao e VAPE?</w:t>
            </w:r>
          </w:p>
          <w:p w14:paraId="1AE8A92F" w14:textId="09DA7B25" w:rsidR="00B63701" w:rsidRPr="00CE0F0D" w:rsidRDefault="00B63701" w:rsidP="00CE0F0D">
            <w:pPr>
              <w:rPr>
                <w:rFonts w:ascii="Arial" w:hAnsi="Arial" w:cs="Arial"/>
                <w:sz w:val="20"/>
                <w:szCs w:val="20"/>
              </w:rPr>
            </w:pPr>
            <w:r w:rsidRPr="00CE0F0D">
              <w:rPr>
                <w:rFonts w:ascii="Arial" w:hAnsi="Arial" w:cs="Arial"/>
                <w:sz w:val="20"/>
                <w:szCs w:val="20"/>
              </w:rPr>
              <w:t xml:space="preserve">Progetto </w:t>
            </w:r>
            <w:proofErr w:type="spellStart"/>
            <w:r w:rsidR="00742E54" w:rsidRPr="00CE0F0D">
              <w:rPr>
                <w:rFonts w:ascii="Arial" w:hAnsi="Arial" w:cs="Arial"/>
                <w:sz w:val="20"/>
                <w:szCs w:val="20"/>
              </w:rPr>
              <w:t>Dip</w:t>
            </w:r>
            <w:proofErr w:type="spellEnd"/>
            <w:r w:rsidR="00742E54" w:rsidRPr="00CE0F0D">
              <w:rPr>
                <w:rFonts w:ascii="Arial" w:hAnsi="Arial" w:cs="Arial"/>
                <w:sz w:val="20"/>
                <w:szCs w:val="20"/>
              </w:rPr>
              <w:t>/Centro</w:t>
            </w:r>
            <w:r w:rsidRPr="00CE0F0D">
              <w:rPr>
                <w:rFonts w:ascii="Arial" w:hAnsi="Arial" w:cs="Arial"/>
                <w:sz w:val="20"/>
                <w:szCs w:val="20"/>
              </w:rPr>
              <w:t xml:space="preserve"> di eccellenza e suo monitoraggio</w:t>
            </w:r>
          </w:p>
          <w:p w14:paraId="6AAF32FC" w14:textId="77777777" w:rsidR="00B63701" w:rsidRPr="00CE0F0D" w:rsidRDefault="00B63701" w:rsidP="00CE0F0D">
            <w:pPr>
              <w:rPr>
                <w:rFonts w:ascii="Arial" w:hAnsi="Arial" w:cs="Arial"/>
                <w:sz w:val="20"/>
                <w:szCs w:val="20"/>
              </w:rPr>
            </w:pPr>
            <w:r w:rsidRPr="00CE0F0D">
              <w:rPr>
                <w:rFonts w:ascii="Arial" w:hAnsi="Arial" w:cs="Arial"/>
                <w:sz w:val="20"/>
                <w:szCs w:val="20"/>
              </w:rPr>
              <w:t xml:space="preserve">Relazione annuale del </w:t>
            </w:r>
            <w:proofErr w:type="spellStart"/>
            <w:r w:rsidRPr="00CE0F0D">
              <w:rPr>
                <w:rFonts w:ascii="Arial" w:hAnsi="Arial" w:cs="Arial"/>
                <w:sz w:val="20"/>
                <w:szCs w:val="20"/>
              </w:rPr>
              <w:t>NdV</w:t>
            </w:r>
            <w:proofErr w:type="spellEnd"/>
            <w:r w:rsidRPr="00CE0F0D">
              <w:rPr>
                <w:rFonts w:ascii="Arial" w:hAnsi="Arial" w:cs="Arial"/>
                <w:sz w:val="20"/>
                <w:szCs w:val="20"/>
              </w:rPr>
              <w:t xml:space="preserve"> https://www.unitn.it/alfresco/download/workspace/SpacesStore/1c32329f-2944-48da-9d76-c6f66b0e71f2/Relazione%20%202022.pdf</w:t>
            </w:r>
          </w:p>
          <w:p w14:paraId="11FA9F63" w14:textId="65F3341F" w:rsidR="00B63701" w:rsidRPr="00CE0F0D" w:rsidRDefault="00B63701" w:rsidP="00CE0F0D">
            <w:pPr>
              <w:rPr>
                <w:rFonts w:ascii="Arial" w:hAnsi="Arial" w:cs="Arial"/>
                <w:sz w:val="20"/>
                <w:szCs w:val="20"/>
              </w:rPr>
            </w:pPr>
            <w:r w:rsidRPr="00CE0F0D">
              <w:rPr>
                <w:rFonts w:ascii="Arial" w:hAnsi="Arial" w:cs="Arial"/>
                <w:sz w:val="20"/>
                <w:szCs w:val="20"/>
              </w:rPr>
              <w:t xml:space="preserve">Eventuali rapporti di audit del </w:t>
            </w:r>
            <w:proofErr w:type="spellStart"/>
            <w:r w:rsidRPr="00CE0F0D">
              <w:rPr>
                <w:rFonts w:ascii="Arial" w:hAnsi="Arial" w:cs="Arial"/>
                <w:sz w:val="20"/>
                <w:szCs w:val="20"/>
              </w:rPr>
              <w:t>NdV</w:t>
            </w:r>
            <w:proofErr w:type="spellEnd"/>
          </w:p>
        </w:tc>
      </w:tr>
    </w:tbl>
    <w:p w14:paraId="6F5B8468" w14:textId="77777777" w:rsidR="00CA5B6C" w:rsidRPr="00813DFE" w:rsidRDefault="00CA5B6C" w:rsidP="00CA5B6C">
      <w:pPr>
        <w:rPr>
          <w:rFonts w:ascii="Arial" w:hAnsi="Arial" w:cs="Arial"/>
        </w:rPr>
      </w:pPr>
    </w:p>
    <w:tbl>
      <w:tblPr>
        <w:tblStyle w:val="Grigliatabella"/>
        <w:tblW w:w="9923" w:type="dxa"/>
        <w:tblInd w:w="-147" w:type="dxa"/>
        <w:tblLook w:val="04A0" w:firstRow="1" w:lastRow="0" w:firstColumn="1" w:lastColumn="0" w:noHBand="0" w:noVBand="1"/>
      </w:tblPr>
      <w:tblGrid>
        <w:gridCol w:w="9923"/>
      </w:tblGrid>
      <w:tr w:rsidR="00CA5B6C" w:rsidRPr="0056427E" w14:paraId="50EA4973" w14:textId="77777777" w:rsidTr="0016117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36D37" w14:textId="77777777" w:rsidR="00CA5B6C" w:rsidRPr="0056427E" w:rsidRDefault="00CA5B6C" w:rsidP="00161172">
            <w:pPr>
              <w:pStyle w:val="ANVURMGstileD"/>
              <w:spacing w:before="0" w:after="0"/>
              <w:rPr>
                <w:rFonts w:ascii="Arial" w:hAnsi="Arial" w:cs="Arial"/>
                <w:sz w:val="20"/>
                <w:szCs w:val="20"/>
                <w:u w:val="none"/>
              </w:rPr>
            </w:pPr>
            <w:r w:rsidRPr="0056427E">
              <w:rPr>
                <w:rFonts w:ascii="Arial" w:hAnsi="Arial" w:cs="Arial"/>
                <w:sz w:val="20"/>
                <w:szCs w:val="20"/>
              </w:rPr>
              <w:br w:type="page"/>
            </w:r>
            <w:r w:rsidRPr="0056427E">
              <w:rPr>
                <w:rFonts w:ascii="Arial" w:hAnsi="Arial" w:cs="Arial"/>
                <w:sz w:val="20"/>
                <w:szCs w:val="20"/>
                <w:u w:val="none"/>
              </w:rPr>
              <w:t>Autovalutazione (non più di 1.500 parole)</w:t>
            </w:r>
          </w:p>
          <w:p w14:paraId="2D32CBEE" w14:textId="77777777" w:rsidR="00442C60" w:rsidRPr="0056427E" w:rsidRDefault="00442C60" w:rsidP="00161172">
            <w:pPr>
              <w:pStyle w:val="ANVURMGstileD"/>
              <w:spacing w:before="0" w:after="0"/>
              <w:rPr>
                <w:rFonts w:ascii="Arial" w:hAnsi="Arial" w:cs="Arial"/>
                <w:sz w:val="20"/>
                <w:szCs w:val="20"/>
              </w:rPr>
            </w:pPr>
            <w:r w:rsidRPr="0056427E">
              <w:rPr>
                <w:rFonts w:ascii="Arial" w:hAnsi="Arial" w:cs="Arial"/>
                <w:sz w:val="20"/>
                <w:szCs w:val="20"/>
              </w:rPr>
              <w:t>E.DIP.2.1</w:t>
            </w:r>
          </w:p>
          <w:p w14:paraId="1B52F997" w14:textId="69884E5A" w:rsidR="00CA5B6C" w:rsidRPr="0056427E" w:rsidRDefault="00CA5B6C" w:rsidP="00161172">
            <w:pPr>
              <w:pStyle w:val="ANVURMGstileD"/>
              <w:spacing w:before="0" w:after="0"/>
              <w:rPr>
                <w:rFonts w:ascii="Arial" w:hAnsi="Arial" w:cs="Arial"/>
                <w:sz w:val="20"/>
                <w:szCs w:val="20"/>
                <w:u w:val="none"/>
              </w:rPr>
            </w:pPr>
            <w:r w:rsidRPr="0056427E">
              <w:rPr>
                <w:rFonts w:ascii="Arial" w:hAnsi="Arial" w:cs="Arial"/>
                <w:sz w:val="20"/>
                <w:szCs w:val="20"/>
                <w:u w:val="none"/>
              </w:rPr>
              <w:t>…</w:t>
            </w:r>
          </w:p>
          <w:p w14:paraId="32E3A1F0" w14:textId="7430241C" w:rsidR="009E1AA4" w:rsidRPr="0056427E" w:rsidRDefault="009E1AA4" w:rsidP="00161172">
            <w:pPr>
              <w:pStyle w:val="ANVURMGstileD"/>
              <w:spacing w:before="0" w:after="0"/>
              <w:rPr>
                <w:rFonts w:ascii="Arial" w:hAnsi="Arial" w:cs="Arial"/>
                <w:spacing w:val="-6"/>
                <w:sz w:val="20"/>
                <w:szCs w:val="20"/>
                <w:u w:val="none"/>
              </w:rPr>
            </w:pPr>
            <w:r w:rsidRPr="0056427E">
              <w:rPr>
                <w:rFonts w:ascii="Arial" w:hAnsi="Arial" w:cs="Arial"/>
                <w:spacing w:val="-6"/>
                <w:sz w:val="20"/>
                <w:szCs w:val="20"/>
                <w:u w:val="none"/>
              </w:rPr>
              <w:t xml:space="preserve">E.DIP.2.2 </w:t>
            </w:r>
            <w:r w:rsidR="0088325F" w:rsidRPr="0056427E">
              <w:rPr>
                <w:rFonts w:ascii="Arial" w:hAnsi="Arial" w:cs="Arial"/>
                <w:color w:val="FF0000"/>
                <w:spacing w:val="-6"/>
                <w:sz w:val="20"/>
                <w:szCs w:val="20"/>
                <w:u w:val="none"/>
              </w:rPr>
              <w:t xml:space="preserve">Proposta di possibile risposta </w:t>
            </w:r>
            <w:r w:rsidR="004D0C6F" w:rsidRPr="0056427E">
              <w:rPr>
                <w:rFonts w:ascii="Arial" w:hAnsi="Arial" w:cs="Arial"/>
                <w:b w:val="0"/>
                <w:color w:val="FF0000"/>
                <w:spacing w:val="-6"/>
                <w:sz w:val="20"/>
                <w:szCs w:val="20"/>
                <w:u w:val="none"/>
              </w:rPr>
              <w:t xml:space="preserve">(da modificare/integrare in base alle specificità del </w:t>
            </w:r>
            <w:proofErr w:type="spellStart"/>
            <w:r w:rsidR="00742E54" w:rsidRPr="0056427E">
              <w:rPr>
                <w:rFonts w:ascii="Arial" w:hAnsi="Arial" w:cs="Arial"/>
                <w:b w:val="0"/>
                <w:color w:val="FF0000"/>
                <w:spacing w:val="-6"/>
                <w:sz w:val="20"/>
                <w:szCs w:val="20"/>
                <w:u w:val="none"/>
              </w:rPr>
              <w:t>Dip</w:t>
            </w:r>
            <w:proofErr w:type="spellEnd"/>
            <w:r w:rsidR="00742E54" w:rsidRPr="0056427E">
              <w:rPr>
                <w:rFonts w:ascii="Arial" w:hAnsi="Arial" w:cs="Arial"/>
                <w:b w:val="0"/>
                <w:color w:val="FF0000"/>
                <w:spacing w:val="-6"/>
                <w:sz w:val="20"/>
                <w:szCs w:val="20"/>
                <w:u w:val="none"/>
              </w:rPr>
              <w:t>/Centro</w:t>
            </w:r>
            <w:r w:rsidR="004D0C6F" w:rsidRPr="0056427E">
              <w:rPr>
                <w:rFonts w:ascii="Arial" w:hAnsi="Arial" w:cs="Arial"/>
                <w:b w:val="0"/>
                <w:color w:val="FF0000"/>
                <w:spacing w:val="-6"/>
                <w:sz w:val="20"/>
                <w:szCs w:val="20"/>
                <w:u w:val="none"/>
              </w:rPr>
              <w:t>)</w:t>
            </w:r>
            <w:r w:rsidR="0089612D" w:rsidRPr="0056427E">
              <w:rPr>
                <w:rFonts w:ascii="Arial" w:hAnsi="Arial" w:cs="Arial"/>
                <w:b w:val="0"/>
                <w:color w:val="FF0000"/>
                <w:spacing w:val="-6"/>
                <w:sz w:val="20"/>
                <w:szCs w:val="20"/>
                <w:u w:val="none"/>
              </w:rPr>
              <w:t xml:space="preserve"> </w:t>
            </w:r>
          </w:p>
          <w:p w14:paraId="3E354FA0" w14:textId="77777777" w:rsidR="0089612D" w:rsidRPr="0056427E" w:rsidRDefault="0088325F" w:rsidP="0089612D">
            <w:pPr>
              <w:pStyle w:val="ANVURMGstileD"/>
              <w:spacing w:before="0" w:after="0"/>
              <w:jc w:val="both"/>
              <w:rPr>
                <w:rFonts w:ascii="Arial" w:hAnsi="Arial" w:cs="Arial"/>
                <w:b w:val="0"/>
                <w:sz w:val="20"/>
                <w:szCs w:val="20"/>
                <w:u w:val="none"/>
              </w:rPr>
            </w:pPr>
            <w:r w:rsidRPr="0056427E">
              <w:rPr>
                <w:rFonts w:ascii="Arial" w:hAnsi="Arial" w:cs="Arial"/>
                <w:b w:val="0"/>
                <w:sz w:val="20"/>
                <w:szCs w:val="20"/>
                <w:u w:val="none"/>
              </w:rPr>
              <w:t>Il sistema di misurazione e valutazione della performance del PTA, definito centralmente dall’Ateneo, distingue tra personale titolare di incarico organizzativo (posizione organizzativa o funzione specialistica) e personale senza responsabilità organizzativa.</w:t>
            </w:r>
          </w:p>
          <w:p w14:paraId="0C32A394" w14:textId="0D307497" w:rsidR="0089612D" w:rsidRPr="0056427E" w:rsidRDefault="0088325F" w:rsidP="00FC09D4">
            <w:pPr>
              <w:pStyle w:val="ANVURMGstileD"/>
              <w:spacing w:before="0" w:after="0"/>
              <w:jc w:val="both"/>
              <w:rPr>
                <w:rFonts w:ascii="Arial" w:hAnsi="Arial" w:cs="Arial"/>
                <w:b w:val="0"/>
                <w:color w:val="7F7F7F" w:themeColor="text1" w:themeTint="80"/>
                <w:sz w:val="20"/>
                <w:szCs w:val="20"/>
                <w:u w:val="none"/>
              </w:rPr>
            </w:pPr>
            <w:r w:rsidRPr="0056427E">
              <w:rPr>
                <w:rFonts w:ascii="Arial" w:hAnsi="Arial" w:cs="Arial"/>
                <w:b w:val="0"/>
                <w:sz w:val="20"/>
                <w:szCs w:val="20"/>
                <w:u w:val="none"/>
              </w:rPr>
              <w:t xml:space="preserve">Per i </w:t>
            </w:r>
            <w:r w:rsidRPr="0056427E">
              <w:rPr>
                <w:rFonts w:ascii="Arial" w:hAnsi="Arial" w:cs="Arial"/>
                <w:sz w:val="20"/>
                <w:szCs w:val="20"/>
                <w:u w:val="none"/>
              </w:rPr>
              <w:t>Responsabili di posizione organizzativa e funzioni tecnico specialistiche</w:t>
            </w:r>
            <w:r w:rsidRPr="0056427E">
              <w:rPr>
                <w:rFonts w:ascii="Arial" w:hAnsi="Arial" w:cs="Arial"/>
                <w:b w:val="0"/>
                <w:sz w:val="20"/>
                <w:szCs w:val="20"/>
                <w:u w:val="none"/>
              </w:rPr>
              <w:t xml:space="preserve"> è prevista la valutazione dei risultati conseguiti rispetto agli obiettivi di performance individuali assegnati. Ad inizio anno, il </w:t>
            </w:r>
            <w:r w:rsidR="00742E54" w:rsidRPr="0056427E">
              <w:rPr>
                <w:rFonts w:ascii="Arial" w:hAnsi="Arial" w:cs="Arial"/>
                <w:b w:val="0"/>
                <w:sz w:val="20"/>
                <w:szCs w:val="20"/>
                <w:u w:val="none"/>
              </w:rPr>
              <w:t>Direttore/</w:t>
            </w:r>
            <w:proofErr w:type="spellStart"/>
            <w:r w:rsidR="00742E54" w:rsidRPr="0056427E">
              <w:rPr>
                <w:rFonts w:ascii="Arial" w:hAnsi="Arial" w:cs="Arial"/>
                <w:b w:val="0"/>
                <w:sz w:val="20"/>
                <w:szCs w:val="20"/>
                <w:u w:val="none"/>
              </w:rPr>
              <w:t>trice</w:t>
            </w:r>
            <w:proofErr w:type="spellEnd"/>
            <w:r w:rsidRPr="0056427E">
              <w:rPr>
                <w:rFonts w:ascii="Arial" w:hAnsi="Arial" w:cs="Arial"/>
                <w:b w:val="0"/>
                <w:sz w:val="20"/>
                <w:szCs w:val="20"/>
                <w:u w:val="none"/>
              </w:rPr>
              <w:t xml:space="preserve"> assegna degli obiettivi annuali di performance al personale in servizio presso la Struttura, definendo indicatori e target per valutarne il raggiungimento.</w:t>
            </w:r>
          </w:p>
          <w:p w14:paraId="04B81A70" w14:textId="6121D18B" w:rsidR="00391AD4" w:rsidRPr="0056427E" w:rsidRDefault="0088325F" w:rsidP="0089612D">
            <w:pPr>
              <w:pStyle w:val="ANVURMGstileD"/>
              <w:spacing w:before="0" w:after="0"/>
              <w:jc w:val="both"/>
              <w:rPr>
                <w:rFonts w:ascii="Arial" w:hAnsi="Arial" w:cs="Arial"/>
                <w:b w:val="0"/>
                <w:sz w:val="20"/>
                <w:szCs w:val="20"/>
                <w:u w:val="none"/>
              </w:rPr>
            </w:pPr>
            <w:r w:rsidRPr="0056427E">
              <w:rPr>
                <w:rFonts w:ascii="Arial" w:hAnsi="Arial" w:cs="Arial"/>
                <w:b w:val="0"/>
                <w:sz w:val="20"/>
                <w:szCs w:val="20"/>
                <w:u w:val="none"/>
              </w:rPr>
              <w:t xml:space="preserve">Parallelamente alla fase di assegnazione per l’anno in corso, il </w:t>
            </w:r>
            <w:r w:rsidR="00742E54" w:rsidRPr="0056427E">
              <w:rPr>
                <w:rFonts w:ascii="Arial" w:hAnsi="Arial" w:cs="Arial"/>
                <w:b w:val="0"/>
                <w:sz w:val="20"/>
                <w:szCs w:val="20"/>
                <w:u w:val="none"/>
              </w:rPr>
              <w:t>Direttore/</w:t>
            </w:r>
            <w:proofErr w:type="spellStart"/>
            <w:r w:rsidR="00742E54" w:rsidRPr="0056427E">
              <w:rPr>
                <w:rFonts w:ascii="Arial" w:hAnsi="Arial" w:cs="Arial"/>
                <w:b w:val="0"/>
                <w:sz w:val="20"/>
                <w:szCs w:val="20"/>
                <w:u w:val="none"/>
              </w:rPr>
              <w:t>trice</w:t>
            </w:r>
            <w:proofErr w:type="spellEnd"/>
            <w:r w:rsidRPr="0056427E">
              <w:rPr>
                <w:rFonts w:ascii="Arial" w:hAnsi="Arial" w:cs="Arial"/>
                <w:b w:val="0"/>
                <w:sz w:val="20"/>
                <w:szCs w:val="20"/>
                <w:u w:val="none"/>
              </w:rPr>
              <w:t xml:space="preserve"> esegue </w:t>
            </w:r>
            <w:r w:rsidR="00391AD4" w:rsidRPr="0056427E">
              <w:rPr>
                <w:rFonts w:ascii="Arial" w:hAnsi="Arial" w:cs="Arial"/>
                <w:b w:val="0"/>
                <w:sz w:val="20"/>
                <w:szCs w:val="20"/>
                <w:u w:val="none"/>
              </w:rPr>
              <w:t xml:space="preserve">– con cadenza annuale – </w:t>
            </w:r>
            <w:r w:rsidRPr="0056427E">
              <w:rPr>
                <w:rFonts w:ascii="Arial" w:hAnsi="Arial" w:cs="Arial"/>
                <w:b w:val="0"/>
                <w:sz w:val="20"/>
                <w:szCs w:val="20"/>
                <w:u w:val="none"/>
              </w:rPr>
              <w:t>una valutazione del grado di raggiungimento degli obiettivi assegnati nell’anno precedente.</w:t>
            </w:r>
          </w:p>
          <w:p w14:paraId="23830CAA" w14:textId="0D2CF3A5" w:rsidR="0089612D" w:rsidRPr="0056427E" w:rsidRDefault="0088325F" w:rsidP="0089612D">
            <w:pPr>
              <w:pStyle w:val="ANVURMGstileD"/>
              <w:spacing w:before="0" w:after="0"/>
              <w:jc w:val="both"/>
              <w:rPr>
                <w:rFonts w:ascii="Arial" w:hAnsi="Arial" w:cs="Arial"/>
                <w:b w:val="0"/>
                <w:sz w:val="20"/>
                <w:szCs w:val="20"/>
                <w:u w:val="none"/>
              </w:rPr>
            </w:pPr>
            <w:r w:rsidRPr="0056427E">
              <w:rPr>
                <w:rFonts w:ascii="Arial" w:hAnsi="Arial" w:cs="Arial"/>
                <w:b w:val="0"/>
                <w:sz w:val="20"/>
                <w:szCs w:val="20"/>
                <w:u w:val="none"/>
              </w:rPr>
              <w:t xml:space="preserve">Per il </w:t>
            </w:r>
            <w:r w:rsidRPr="0056427E">
              <w:rPr>
                <w:rFonts w:ascii="Arial" w:hAnsi="Arial" w:cs="Arial"/>
                <w:sz w:val="20"/>
                <w:szCs w:val="20"/>
                <w:u w:val="none"/>
              </w:rPr>
              <w:t>personale senza incarico di responsabilità</w:t>
            </w:r>
            <w:r w:rsidRPr="0056427E">
              <w:rPr>
                <w:rFonts w:ascii="Arial" w:hAnsi="Arial" w:cs="Arial"/>
                <w:b w:val="0"/>
                <w:sz w:val="20"/>
                <w:szCs w:val="20"/>
                <w:u w:val="none"/>
              </w:rPr>
              <w:t xml:space="preserve">, </w:t>
            </w:r>
            <w:r w:rsidR="00391AD4" w:rsidRPr="0056427E">
              <w:rPr>
                <w:rFonts w:ascii="Arial" w:hAnsi="Arial" w:cs="Arial"/>
                <w:b w:val="0"/>
                <w:sz w:val="20"/>
                <w:szCs w:val="20"/>
                <w:u w:val="none"/>
              </w:rPr>
              <w:t xml:space="preserve">è </w:t>
            </w:r>
            <w:r w:rsidRPr="0056427E">
              <w:rPr>
                <w:rFonts w:ascii="Arial" w:hAnsi="Arial" w:cs="Arial"/>
                <w:b w:val="0"/>
                <w:sz w:val="20"/>
                <w:szCs w:val="20"/>
                <w:u w:val="none"/>
              </w:rPr>
              <w:t xml:space="preserve">adottato un sistema di valutazione semplificato, che non prevede assegnazione di obiettivi, ma </w:t>
            </w:r>
            <w:r w:rsidR="00391AD4" w:rsidRPr="0056427E">
              <w:rPr>
                <w:rFonts w:ascii="Arial" w:hAnsi="Arial" w:cs="Arial"/>
                <w:b w:val="0"/>
                <w:sz w:val="20"/>
                <w:szCs w:val="20"/>
                <w:u w:val="none"/>
              </w:rPr>
              <w:t xml:space="preserve">che fa riferimento </w:t>
            </w:r>
            <w:r w:rsidRPr="0056427E">
              <w:rPr>
                <w:rFonts w:ascii="Arial" w:hAnsi="Arial" w:cs="Arial"/>
                <w:b w:val="0"/>
                <w:sz w:val="20"/>
                <w:szCs w:val="20"/>
                <w:u w:val="none"/>
              </w:rPr>
              <w:t xml:space="preserve">ai seguenti tre ambiti: apporto alle attività della struttura di appartenenza; “capacità tecnico-professionali” necessarie allo svolgimento delle attività; “comportamenti organizzativi” manifestati dal collaboratore nel corso del </w:t>
            </w:r>
            <w:r w:rsidR="0089612D" w:rsidRPr="0056427E">
              <w:rPr>
                <w:rFonts w:ascii="Arial" w:hAnsi="Arial" w:cs="Arial"/>
                <w:b w:val="0"/>
                <w:sz w:val="20"/>
                <w:szCs w:val="20"/>
                <w:u w:val="none"/>
              </w:rPr>
              <w:t>periodo oggetto di valutazione.</w:t>
            </w:r>
          </w:p>
          <w:p w14:paraId="49FE64FA" w14:textId="20B35C07" w:rsidR="00391AD4" w:rsidRPr="0056427E" w:rsidRDefault="00391AD4" w:rsidP="0089612D">
            <w:pPr>
              <w:pStyle w:val="ANVURMGstileD"/>
              <w:spacing w:before="0" w:after="0"/>
              <w:jc w:val="both"/>
              <w:rPr>
                <w:rFonts w:ascii="Arial" w:hAnsi="Arial" w:cs="Arial"/>
                <w:b w:val="0"/>
                <w:sz w:val="20"/>
                <w:szCs w:val="20"/>
                <w:u w:val="none"/>
              </w:rPr>
            </w:pPr>
            <w:r w:rsidRPr="0056427E">
              <w:rPr>
                <w:rFonts w:ascii="Arial" w:hAnsi="Arial" w:cs="Arial"/>
                <w:b w:val="0"/>
                <w:sz w:val="20"/>
                <w:szCs w:val="20"/>
                <w:u w:val="none"/>
              </w:rPr>
              <w:t>L</w:t>
            </w:r>
            <w:r w:rsidR="0088325F" w:rsidRPr="0056427E">
              <w:rPr>
                <w:rFonts w:ascii="Arial" w:hAnsi="Arial" w:cs="Arial"/>
                <w:b w:val="0"/>
                <w:sz w:val="20"/>
                <w:szCs w:val="20"/>
                <w:u w:val="none"/>
              </w:rPr>
              <w:t xml:space="preserve">a valutazione </w:t>
            </w:r>
            <w:r w:rsidRPr="0056427E">
              <w:rPr>
                <w:rFonts w:ascii="Arial" w:hAnsi="Arial" w:cs="Arial"/>
                <w:b w:val="0"/>
                <w:sz w:val="20"/>
                <w:szCs w:val="20"/>
                <w:u w:val="none"/>
              </w:rPr>
              <w:t xml:space="preserve">prevede sempre un </w:t>
            </w:r>
            <w:r w:rsidR="0088325F" w:rsidRPr="0056427E">
              <w:rPr>
                <w:rFonts w:ascii="Arial" w:hAnsi="Arial" w:cs="Arial"/>
                <w:b w:val="0"/>
                <w:sz w:val="20"/>
                <w:szCs w:val="20"/>
                <w:u w:val="none"/>
              </w:rPr>
              <w:t xml:space="preserve">apposito colloquio tra il </w:t>
            </w:r>
            <w:r w:rsidR="00742E54" w:rsidRPr="0056427E">
              <w:rPr>
                <w:rFonts w:ascii="Arial" w:hAnsi="Arial" w:cs="Arial"/>
                <w:b w:val="0"/>
                <w:sz w:val="20"/>
                <w:szCs w:val="20"/>
                <w:u w:val="none"/>
              </w:rPr>
              <w:t>Direttore/</w:t>
            </w:r>
            <w:proofErr w:type="spellStart"/>
            <w:r w:rsidR="00742E54" w:rsidRPr="0056427E">
              <w:rPr>
                <w:rFonts w:ascii="Arial" w:hAnsi="Arial" w:cs="Arial"/>
                <w:b w:val="0"/>
                <w:sz w:val="20"/>
                <w:szCs w:val="20"/>
                <w:u w:val="none"/>
              </w:rPr>
              <w:t>trice</w:t>
            </w:r>
            <w:proofErr w:type="spellEnd"/>
            <w:r w:rsidR="0088325F" w:rsidRPr="0056427E">
              <w:rPr>
                <w:rFonts w:ascii="Arial" w:hAnsi="Arial" w:cs="Arial"/>
                <w:b w:val="0"/>
                <w:sz w:val="20"/>
                <w:szCs w:val="20"/>
                <w:u w:val="none"/>
              </w:rPr>
              <w:t xml:space="preserve"> (o docente, responsabile diretto del collaboratore) ed il personale </w:t>
            </w:r>
            <w:r w:rsidRPr="0056427E">
              <w:rPr>
                <w:rFonts w:ascii="Arial" w:hAnsi="Arial" w:cs="Arial"/>
                <w:b w:val="0"/>
                <w:sz w:val="20"/>
                <w:szCs w:val="20"/>
                <w:u w:val="none"/>
              </w:rPr>
              <w:t xml:space="preserve">da </w:t>
            </w:r>
            <w:r w:rsidR="0088325F" w:rsidRPr="0056427E">
              <w:rPr>
                <w:rFonts w:ascii="Arial" w:hAnsi="Arial" w:cs="Arial"/>
                <w:b w:val="0"/>
                <w:sz w:val="20"/>
                <w:szCs w:val="20"/>
                <w:u w:val="none"/>
              </w:rPr>
              <w:t>valuta</w:t>
            </w:r>
            <w:r w:rsidRPr="0056427E">
              <w:rPr>
                <w:rFonts w:ascii="Arial" w:hAnsi="Arial" w:cs="Arial"/>
                <w:b w:val="0"/>
                <w:sz w:val="20"/>
                <w:szCs w:val="20"/>
                <w:u w:val="none"/>
              </w:rPr>
              <w:t>re</w:t>
            </w:r>
            <w:r w:rsidR="0088325F" w:rsidRPr="0056427E">
              <w:rPr>
                <w:rFonts w:ascii="Arial" w:hAnsi="Arial" w:cs="Arial"/>
                <w:b w:val="0"/>
                <w:sz w:val="20"/>
                <w:szCs w:val="20"/>
                <w:u w:val="none"/>
              </w:rPr>
              <w:t xml:space="preserve">, al fine di assicurare </w:t>
            </w:r>
            <w:r w:rsidRPr="0056427E">
              <w:rPr>
                <w:rFonts w:ascii="Arial" w:hAnsi="Arial" w:cs="Arial"/>
                <w:b w:val="0"/>
                <w:sz w:val="20"/>
                <w:szCs w:val="20"/>
                <w:u w:val="none"/>
              </w:rPr>
              <w:t xml:space="preserve">la </w:t>
            </w:r>
            <w:r w:rsidR="0088325F" w:rsidRPr="0056427E">
              <w:rPr>
                <w:rFonts w:ascii="Arial" w:hAnsi="Arial" w:cs="Arial"/>
                <w:b w:val="0"/>
                <w:sz w:val="20"/>
                <w:szCs w:val="20"/>
                <w:u w:val="none"/>
              </w:rPr>
              <w:t>condivisione del sistema</w:t>
            </w:r>
            <w:r w:rsidRPr="0056427E">
              <w:rPr>
                <w:rFonts w:ascii="Arial" w:hAnsi="Arial" w:cs="Arial"/>
                <w:b w:val="0"/>
                <w:sz w:val="20"/>
                <w:szCs w:val="20"/>
                <w:u w:val="none"/>
              </w:rPr>
              <w:t xml:space="preserve"> e </w:t>
            </w:r>
            <w:r w:rsidR="0088325F" w:rsidRPr="0056427E">
              <w:rPr>
                <w:rFonts w:ascii="Arial" w:hAnsi="Arial" w:cs="Arial"/>
                <w:b w:val="0"/>
                <w:sz w:val="20"/>
                <w:szCs w:val="20"/>
                <w:u w:val="none"/>
              </w:rPr>
              <w:t>degli esiti della valutazione. In itinere, è possibile effettuare un colloquio di verifica dello stato avanzamento</w:t>
            </w:r>
            <w:r w:rsidRPr="0056427E">
              <w:rPr>
                <w:rFonts w:ascii="Arial" w:hAnsi="Arial" w:cs="Arial"/>
                <w:b w:val="0"/>
                <w:sz w:val="20"/>
                <w:szCs w:val="20"/>
                <w:u w:val="none"/>
              </w:rPr>
              <w:t xml:space="preserve"> al fine di </w:t>
            </w:r>
            <w:r w:rsidR="0088325F" w:rsidRPr="0056427E">
              <w:rPr>
                <w:rFonts w:ascii="Arial" w:hAnsi="Arial" w:cs="Arial"/>
                <w:b w:val="0"/>
                <w:sz w:val="20"/>
                <w:szCs w:val="20"/>
                <w:u w:val="none"/>
              </w:rPr>
              <w:t>monitorare il livello di raggiungimento degli obiettivi e impostare eventuali interventi correttivi.</w:t>
            </w:r>
          </w:p>
          <w:p w14:paraId="2F4F436A" w14:textId="51D7E3D8" w:rsidR="0089612D" w:rsidRPr="0056427E" w:rsidRDefault="00885ABA" w:rsidP="0089612D">
            <w:pPr>
              <w:pStyle w:val="ANVURMGstileD"/>
              <w:spacing w:before="0" w:after="0"/>
              <w:jc w:val="both"/>
              <w:rPr>
                <w:rFonts w:ascii="Arial" w:hAnsi="Arial" w:cs="Arial"/>
                <w:b w:val="0"/>
                <w:sz w:val="20"/>
                <w:szCs w:val="20"/>
                <w:u w:val="none"/>
              </w:rPr>
            </w:pPr>
            <w:r w:rsidRPr="0056427E">
              <w:rPr>
                <w:rFonts w:ascii="Arial" w:hAnsi="Arial" w:cs="Arial"/>
                <w:b w:val="0"/>
                <w:sz w:val="20"/>
                <w:szCs w:val="20"/>
                <w:u w:val="none"/>
              </w:rPr>
              <w:t xml:space="preserve">Gli </w:t>
            </w:r>
            <w:r w:rsidR="00391AD4" w:rsidRPr="0056427E">
              <w:rPr>
                <w:rFonts w:ascii="Arial" w:hAnsi="Arial" w:cs="Arial"/>
                <w:b w:val="0"/>
                <w:sz w:val="20"/>
                <w:szCs w:val="20"/>
                <w:u w:val="none"/>
              </w:rPr>
              <w:t>istitut</w:t>
            </w:r>
            <w:r w:rsidRPr="0056427E">
              <w:rPr>
                <w:rFonts w:ascii="Arial" w:hAnsi="Arial" w:cs="Arial"/>
                <w:b w:val="0"/>
                <w:sz w:val="20"/>
                <w:szCs w:val="20"/>
                <w:u w:val="none"/>
              </w:rPr>
              <w:t>i</w:t>
            </w:r>
            <w:r w:rsidR="00391AD4" w:rsidRPr="0056427E">
              <w:rPr>
                <w:rFonts w:ascii="Arial" w:hAnsi="Arial" w:cs="Arial"/>
                <w:b w:val="0"/>
                <w:sz w:val="20"/>
                <w:szCs w:val="20"/>
                <w:u w:val="none"/>
              </w:rPr>
              <w:t xml:space="preserve"> premial</w:t>
            </w:r>
            <w:r w:rsidRPr="0056427E">
              <w:rPr>
                <w:rFonts w:ascii="Arial" w:hAnsi="Arial" w:cs="Arial"/>
                <w:b w:val="0"/>
                <w:sz w:val="20"/>
                <w:szCs w:val="20"/>
                <w:u w:val="none"/>
              </w:rPr>
              <w:t>i</w:t>
            </w:r>
            <w:r w:rsidR="00391AD4" w:rsidRPr="0056427E">
              <w:rPr>
                <w:rFonts w:ascii="Arial" w:hAnsi="Arial" w:cs="Arial"/>
                <w:b w:val="0"/>
                <w:sz w:val="20"/>
                <w:szCs w:val="20"/>
                <w:u w:val="none"/>
              </w:rPr>
              <w:t xml:space="preserve"> dell’Ateneo (</w:t>
            </w:r>
            <w:r w:rsidR="0088325F" w:rsidRPr="0056427E">
              <w:rPr>
                <w:rFonts w:ascii="Arial" w:hAnsi="Arial" w:cs="Arial"/>
                <w:b w:val="0"/>
                <w:sz w:val="20"/>
                <w:szCs w:val="20"/>
                <w:u w:val="none"/>
              </w:rPr>
              <w:t>previst</w:t>
            </w:r>
            <w:r w:rsidRPr="0056427E">
              <w:rPr>
                <w:rFonts w:ascii="Arial" w:hAnsi="Arial" w:cs="Arial"/>
                <w:b w:val="0"/>
                <w:sz w:val="20"/>
                <w:szCs w:val="20"/>
                <w:u w:val="none"/>
              </w:rPr>
              <w:t>i</w:t>
            </w:r>
            <w:r w:rsidR="0088325F" w:rsidRPr="0056427E">
              <w:rPr>
                <w:rFonts w:ascii="Arial" w:hAnsi="Arial" w:cs="Arial"/>
                <w:b w:val="0"/>
                <w:sz w:val="20"/>
                <w:szCs w:val="20"/>
                <w:u w:val="none"/>
              </w:rPr>
              <w:t xml:space="preserve"> dal vigente CCNL</w:t>
            </w:r>
            <w:r w:rsidR="00391AD4" w:rsidRPr="0056427E">
              <w:rPr>
                <w:rFonts w:ascii="Arial" w:hAnsi="Arial" w:cs="Arial"/>
                <w:b w:val="0"/>
                <w:sz w:val="20"/>
                <w:szCs w:val="20"/>
                <w:u w:val="none"/>
              </w:rPr>
              <w:t xml:space="preserve"> o </w:t>
            </w:r>
            <w:r w:rsidR="0088325F" w:rsidRPr="0056427E">
              <w:rPr>
                <w:rFonts w:ascii="Arial" w:hAnsi="Arial" w:cs="Arial"/>
                <w:b w:val="0"/>
                <w:sz w:val="20"/>
                <w:szCs w:val="20"/>
                <w:u w:val="none"/>
              </w:rPr>
              <w:t>dal CCI 2022-24</w:t>
            </w:r>
            <w:r w:rsidR="00391AD4" w:rsidRPr="0056427E">
              <w:rPr>
                <w:rFonts w:ascii="Arial" w:hAnsi="Arial" w:cs="Arial"/>
                <w:b w:val="0"/>
                <w:sz w:val="20"/>
                <w:szCs w:val="20"/>
                <w:u w:val="none"/>
              </w:rPr>
              <w:t>)</w:t>
            </w:r>
            <w:r w:rsidR="0088325F" w:rsidRPr="0056427E">
              <w:rPr>
                <w:rFonts w:ascii="Arial" w:hAnsi="Arial" w:cs="Arial"/>
                <w:b w:val="0"/>
                <w:sz w:val="20"/>
                <w:szCs w:val="20"/>
                <w:u w:val="none"/>
              </w:rPr>
              <w:t xml:space="preserve"> </w:t>
            </w:r>
            <w:r w:rsidRPr="0056427E">
              <w:rPr>
                <w:rFonts w:ascii="Arial" w:hAnsi="Arial" w:cs="Arial"/>
                <w:b w:val="0"/>
                <w:sz w:val="20"/>
                <w:szCs w:val="20"/>
                <w:u w:val="none"/>
              </w:rPr>
              <w:t xml:space="preserve">sono: </w:t>
            </w:r>
            <w:r w:rsidR="0088325F" w:rsidRPr="0056427E">
              <w:rPr>
                <w:rFonts w:ascii="Arial" w:hAnsi="Arial" w:cs="Arial"/>
                <w:b w:val="0"/>
                <w:sz w:val="20"/>
                <w:szCs w:val="20"/>
                <w:u w:val="none"/>
              </w:rPr>
              <w:t>indennità legata al ruolo (Indennità di responsabilità e incentivazione per non responsabili legata alle competenze manifestate), adeguamento retributivo permanente rispetto alla categoria economica di appartenenza e premio di merito individuale.</w:t>
            </w:r>
            <w:r w:rsidRPr="0056427E">
              <w:rPr>
                <w:rFonts w:ascii="Arial" w:hAnsi="Arial" w:cs="Arial"/>
                <w:b w:val="0"/>
                <w:sz w:val="20"/>
                <w:szCs w:val="20"/>
                <w:u w:val="none"/>
              </w:rPr>
              <w:t xml:space="preserve"> L’assegnazione è funzione dell’esito della valutazione individuale. </w:t>
            </w:r>
          </w:p>
          <w:p w14:paraId="593DE98D" w14:textId="37CC90A6" w:rsidR="00CA5B6C" w:rsidRPr="0056427E" w:rsidRDefault="0088325F" w:rsidP="0089612D">
            <w:pPr>
              <w:pStyle w:val="ANVURMGstileD"/>
              <w:spacing w:before="0" w:after="0"/>
              <w:jc w:val="both"/>
              <w:rPr>
                <w:rFonts w:ascii="Arial" w:hAnsi="Arial" w:cs="Arial"/>
                <w:b w:val="0"/>
                <w:sz w:val="20"/>
                <w:szCs w:val="20"/>
                <w:u w:val="none"/>
              </w:rPr>
            </w:pPr>
            <w:r w:rsidRPr="0056427E">
              <w:rPr>
                <w:rFonts w:ascii="Arial" w:hAnsi="Arial" w:cs="Arial"/>
                <w:b w:val="0"/>
                <w:sz w:val="20"/>
                <w:szCs w:val="20"/>
                <w:u w:val="none"/>
              </w:rPr>
              <w:t xml:space="preserve">Il Sistema prevede inoltre un </w:t>
            </w:r>
            <w:r w:rsidR="00623B84" w:rsidRPr="0056427E">
              <w:rPr>
                <w:rFonts w:ascii="Arial" w:hAnsi="Arial" w:cs="Arial"/>
                <w:b w:val="0"/>
                <w:sz w:val="20"/>
                <w:szCs w:val="20"/>
                <w:u w:val="none"/>
              </w:rPr>
              <w:t xml:space="preserve">incentivo – assegnato dal </w:t>
            </w:r>
            <w:r w:rsidR="00742E54" w:rsidRPr="0056427E">
              <w:rPr>
                <w:rFonts w:ascii="Arial" w:hAnsi="Arial" w:cs="Arial"/>
                <w:b w:val="0"/>
                <w:sz w:val="20"/>
                <w:szCs w:val="20"/>
                <w:u w:val="none"/>
              </w:rPr>
              <w:t>Direttore/</w:t>
            </w:r>
            <w:proofErr w:type="spellStart"/>
            <w:r w:rsidR="00742E54" w:rsidRPr="0056427E">
              <w:rPr>
                <w:rFonts w:ascii="Arial" w:hAnsi="Arial" w:cs="Arial"/>
                <w:b w:val="0"/>
                <w:sz w:val="20"/>
                <w:szCs w:val="20"/>
                <w:u w:val="none"/>
              </w:rPr>
              <w:t>trice</w:t>
            </w:r>
            <w:proofErr w:type="spellEnd"/>
            <w:r w:rsidR="00623B84" w:rsidRPr="0056427E">
              <w:rPr>
                <w:rFonts w:ascii="Arial" w:hAnsi="Arial" w:cs="Arial"/>
                <w:b w:val="0"/>
                <w:sz w:val="20"/>
                <w:szCs w:val="20"/>
                <w:u w:val="none"/>
              </w:rPr>
              <w:t xml:space="preserve"> - per</w:t>
            </w:r>
            <w:r w:rsidRPr="0056427E">
              <w:rPr>
                <w:rFonts w:ascii="Arial" w:hAnsi="Arial" w:cs="Arial"/>
                <w:b w:val="0"/>
                <w:sz w:val="20"/>
                <w:szCs w:val="20"/>
                <w:u w:val="none"/>
              </w:rPr>
              <w:t xml:space="preserve"> </w:t>
            </w:r>
            <w:r w:rsidR="00623B84" w:rsidRPr="0056427E">
              <w:rPr>
                <w:rFonts w:ascii="Arial" w:hAnsi="Arial" w:cs="Arial"/>
                <w:b w:val="0"/>
                <w:sz w:val="20"/>
                <w:szCs w:val="20"/>
                <w:u w:val="none"/>
              </w:rPr>
              <w:t>i</w:t>
            </w:r>
            <w:r w:rsidRPr="0056427E">
              <w:rPr>
                <w:rFonts w:ascii="Arial" w:hAnsi="Arial" w:cs="Arial"/>
                <w:b w:val="0"/>
                <w:sz w:val="20"/>
                <w:szCs w:val="20"/>
                <w:u w:val="none"/>
              </w:rPr>
              <w:t xml:space="preserve">l </w:t>
            </w:r>
            <w:r w:rsidR="00391AD4" w:rsidRPr="0056427E">
              <w:rPr>
                <w:rFonts w:ascii="Arial" w:hAnsi="Arial" w:cs="Arial"/>
                <w:b w:val="0"/>
                <w:sz w:val="20"/>
                <w:szCs w:val="20"/>
                <w:u w:val="none"/>
              </w:rPr>
              <w:t>P</w:t>
            </w:r>
            <w:r w:rsidRPr="0056427E">
              <w:rPr>
                <w:rFonts w:ascii="Arial" w:hAnsi="Arial" w:cs="Arial"/>
                <w:b w:val="0"/>
                <w:sz w:val="20"/>
                <w:szCs w:val="20"/>
                <w:u w:val="none"/>
              </w:rPr>
              <w:t xml:space="preserve">TA </w:t>
            </w:r>
            <w:r w:rsidR="00623B84" w:rsidRPr="0056427E">
              <w:rPr>
                <w:rFonts w:ascii="Arial" w:hAnsi="Arial" w:cs="Arial"/>
                <w:b w:val="0"/>
                <w:sz w:val="20"/>
                <w:szCs w:val="20"/>
                <w:u w:val="none"/>
              </w:rPr>
              <w:t>non titolare di posizione organizzativa</w:t>
            </w:r>
            <w:r w:rsidR="00FC09D4" w:rsidRPr="0056427E">
              <w:rPr>
                <w:rFonts w:ascii="Arial" w:hAnsi="Arial" w:cs="Arial"/>
                <w:b w:val="0"/>
                <w:sz w:val="20"/>
                <w:szCs w:val="20"/>
                <w:u w:val="none"/>
              </w:rPr>
              <w:t xml:space="preserve"> o di </w:t>
            </w:r>
            <w:r w:rsidR="00623B84" w:rsidRPr="0056427E">
              <w:rPr>
                <w:rFonts w:ascii="Arial" w:hAnsi="Arial" w:cs="Arial"/>
                <w:b w:val="0"/>
                <w:sz w:val="20"/>
                <w:szCs w:val="20"/>
                <w:u w:val="none"/>
              </w:rPr>
              <w:t xml:space="preserve">funzione specialistica, ma </w:t>
            </w:r>
            <w:r w:rsidRPr="0056427E">
              <w:rPr>
                <w:rFonts w:ascii="Arial" w:hAnsi="Arial" w:cs="Arial"/>
                <w:b w:val="0"/>
                <w:sz w:val="20"/>
                <w:szCs w:val="20"/>
                <w:u w:val="none"/>
              </w:rPr>
              <w:t xml:space="preserve">in possesso di particolari e comprovate competenze e capacità professionali. </w:t>
            </w:r>
          </w:p>
          <w:p w14:paraId="207579A1" w14:textId="66A2D097" w:rsidR="00442C60" w:rsidRPr="0056427E" w:rsidRDefault="00442C60" w:rsidP="00161172">
            <w:pPr>
              <w:pStyle w:val="ANVURMGstileD"/>
              <w:spacing w:before="0" w:after="0"/>
              <w:rPr>
                <w:rFonts w:ascii="Arial" w:hAnsi="Arial" w:cs="Arial"/>
                <w:sz w:val="20"/>
                <w:szCs w:val="20"/>
                <w:lang w:val="en-US"/>
              </w:rPr>
            </w:pPr>
            <w:r w:rsidRPr="0056427E">
              <w:rPr>
                <w:rFonts w:ascii="Arial" w:hAnsi="Arial" w:cs="Arial"/>
                <w:sz w:val="20"/>
                <w:szCs w:val="20"/>
                <w:lang w:val="en-US"/>
              </w:rPr>
              <w:t>E.DIP.2.3</w:t>
            </w:r>
          </w:p>
          <w:p w14:paraId="0F290EE5" w14:textId="5790368E" w:rsidR="00442C60" w:rsidRPr="0056427E" w:rsidRDefault="00442C60" w:rsidP="00161172">
            <w:pPr>
              <w:pStyle w:val="ANVURMGstileD"/>
              <w:spacing w:before="0" w:after="0"/>
              <w:rPr>
                <w:rFonts w:ascii="Arial" w:hAnsi="Arial" w:cs="Arial"/>
                <w:b w:val="0"/>
                <w:sz w:val="20"/>
                <w:szCs w:val="20"/>
                <w:u w:val="none"/>
                <w:lang w:val="en-US"/>
              </w:rPr>
            </w:pPr>
            <w:r w:rsidRPr="0056427E">
              <w:rPr>
                <w:rFonts w:ascii="Arial" w:hAnsi="Arial" w:cs="Arial"/>
                <w:b w:val="0"/>
                <w:sz w:val="20"/>
                <w:szCs w:val="20"/>
                <w:u w:val="none"/>
                <w:lang w:val="en-US"/>
              </w:rPr>
              <w:t>…</w:t>
            </w:r>
          </w:p>
          <w:p w14:paraId="5A2D6230" w14:textId="5289BC47" w:rsidR="00442C60" w:rsidRPr="0056427E" w:rsidRDefault="00442C60" w:rsidP="0088325F">
            <w:pPr>
              <w:pStyle w:val="ANVURMGstileD"/>
              <w:spacing w:before="0" w:after="0"/>
              <w:rPr>
                <w:rFonts w:ascii="Arial" w:hAnsi="Arial" w:cs="Arial"/>
                <w:sz w:val="20"/>
                <w:szCs w:val="20"/>
                <w:lang w:val="en-US"/>
              </w:rPr>
            </w:pPr>
            <w:r w:rsidRPr="0056427E">
              <w:rPr>
                <w:rFonts w:ascii="Arial" w:hAnsi="Arial" w:cs="Arial"/>
                <w:sz w:val="20"/>
                <w:szCs w:val="20"/>
                <w:lang w:val="en-US"/>
              </w:rPr>
              <w:t xml:space="preserve">E.DIP.2.4 </w:t>
            </w:r>
          </w:p>
          <w:p w14:paraId="0908CFB4" w14:textId="4508C367" w:rsidR="00442C60" w:rsidRPr="0056427E" w:rsidRDefault="00442C60" w:rsidP="0088325F">
            <w:pPr>
              <w:pStyle w:val="ANVURMGstileD"/>
              <w:spacing w:before="0" w:after="0"/>
              <w:rPr>
                <w:rFonts w:ascii="Arial" w:hAnsi="Arial" w:cs="Arial"/>
                <w:sz w:val="20"/>
                <w:szCs w:val="20"/>
                <w:lang w:val="en-US"/>
              </w:rPr>
            </w:pPr>
            <w:r w:rsidRPr="0056427E">
              <w:rPr>
                <w:rFonts w:ascii="Arial" w:hAnsi="Arial" w:cs="Arial"/>
                <w:sz w:val="20"/>
                <w:szCs w:val="20"/>
                <w:lang w:val="en-US"/>
              </w:rPr>
              <w:t>…</w:t>
            </w:r>
          </w:p>
          <w:p w14:paraId="1EAC3E9A" w14:textId="2B555A8B" w:rsidR="00442C60" w:rsidRPr="0056427E" w:rsidRDefault="00442C60" w:rsidP="0088325F">
            <w:pPr>
              <w:pStyle w:val="ANVURMGstileD"/>
              <w:spacing w:before="0" w:after="0"/>
              <w:rPr>
                <w:rFonts w:ascii="Arial" w:hAnsi="Arial" w:cs="Arial"/>
                <w:b w:val="0"/>
                <w:bCs w:val="0"/>
                <w:sz w:val="20"/>
                <w:szCs w:val="20"/>
              </w:rPr>
            </w:pPr>
          </w:p>
        </w:tc>
      </w:tr>
      <w:tr w:rsidR="00CA5B6C" w:rsidRPr="0056427E" w14:paraId="419310FE" w14:textId="77777777" w:rsidTr="0016117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710A0C3" w14:textId="77777777" w:rsidR="00CA5B6C" w:rsidRPr="0056427E" w:rsidRDefault="00CA5B6C" w:rsidP="00161172">
            <w:pPr>
              <w:pStyle w:val="ANVURMGstileD"/>
              <w:spacing w:before="0" w:after="0"/>
              <w:rPr>
                <w:rFonts w:ascii="Arial" w:hAnsi="Arial" w:cs="Arial"/>
                <w:sz w:val="20"/>
                <w:szCs w:val="20"/>
                <w:u w:val="none"/>
              </w:rPr>
            </w:pPr>
            <w:r w:rsidRPr="0056427E">
              <w:rPr>
                <w:rFonts w:ascii="Arial" w:hAnsi="Arial" w:cs="Arial"/>
                <w:sz w:val="20"/>
                <w:szCs w:val="20"/>
                <w:u w:val="none"/>
              </w:rPr>
              <w:t>Fonti documentali (non più di 8 documenti):</w:t>
            </w:r>
          </w:p>
          <w:p w14:paraId="63F42677" w14:textId="77777777" w:rsidR="00CA5B6C" w:rsidRPr="0056427E" w:rsidRDefault="00CA5B6C" w:rsidP="00161172">
            <w:pPr>
              <w:pStyle w:val="ANVURMGstileD"/>
              <w:spacing w:before="0" w:after="0"/>
              <w:rPr>
                <w:rFonts w:ascii="Arial" w:hAnsi="Arial" w:cs="Arial"/>
                <w:sz w:val="20"/>
                <w:szCs w:val="20"/>
                <w:u w:val="none"/>
              </w:rPr>
            </w:pPr>
            <w:r w:rsidRPr="0056427E">
              <w:rPr>
                <w:rFonts w:ascii="Arial" w:hAnsi="Arial" w:cs="Arial"/>
                <w:sz w:val="20"/>
                <w:szCs w:val="20"/>
                <w:u w:val="none"/>
              </w:rPr>
              <w:t>Documenti chiave:</w:t>
            </w:r>
          </w:p>
          <w:p w14:paraId="287483F7" w14:textId="77777777" w:rsidR="00CA5B6C" w:rsidRPr="0056427E" w:rsidRDefault="00CA5B6C" w:rsidP="007C78E6">
            <w:pPr>
              <w:pStyle w:val="ANVURMGstileD"/>
              <w:numPr>
                <w:ilvl w:val="0"/>
                <w:numId w:val="3"/>
              </w:numPr>
              <w:spacing w:before="0" w:after="0"/>
              <w:rPr>
                <w:rFonts w:ascii="Arial" w:hAnsi="Arial" w:cs="Arial"/>
                <w:b w:val="0"/>
                <w:sz w:val="20"/>
                <w:szCs w:val="20"/>
                <w:u w:val="none"/>
              </w:rPr>
            </w:pPr>
            <w:r w:rsidRPr="0056427E">
              <w:rPr>
                <w:rFonts w:ascii="Arial" w:hAnsi="Arial" w:cs="Arial"/>
                <w:b w:val="0"/>
                <w:sz w:val="20"/>
                <w:szCs w:val="20"/>
                <w:u w:val="none"/>
              </w:rPr>
              <w:t>Titolo:</w:t>
            </w:r>
          </w:p>
          <w:p w14:paraId="18F76151" w14:textId="77777777" w:rsidR="00CA5B6C" w:rsidRPr="0056427E" w:rsidRDefault="00CA5B6C"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Breve Descrizione:</w:t>
            </w:r>
          </w:p>
          <w:p w14:paraId="655D17F2" w14:textId="77777777" w:rsidR="00CA5B6C" w:rsidRPr="0056427E" w:rsidRDefault="00CA5B6C"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Riferimento (capitolo/paragrafo, etc.):</w:t>
            </w:r>
          </w:p>
          <w:p w14:paraId="3F6C8F9B" w14:textId="77777777" w:rsidR="00CA5B6C" w:rsidRPr="0056427E" w:rsidRDefault="00CA5B6C"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Upload / Link del documento:</w:t>
            </w:r>
          </w:p>
          <w:p w14:paraId="42CE0E57" w14:textId="77777777" w:rsidR="00CA5B6C" w:rsidRPr="0056427E" w:rsidRDefault="00CA5B6C" w:rsidP="00161172">
            <w:pPr>
              <w:shd w:val="clear" w:color="auto" w:fill="DBE5F1" w:themeFill="accent1" w:themeFillTint="33"/>
              <w:rPr>
                <w:rFonts w:ascii="Arial" w:hAnsi="Arial" w:cs="Arial"/>
                <w:b/>
                <w:color w:val="222222"/>
                <w:sz w:val="20"/>
                <w:szCs w:val="20"/>
              </w:rPr>
            </w:pPr>
            <w:r w:rsidRPr="0056427E">
              <w:rPr>
                <w:rFonts w:ascii="Arial" w:hAnsi="Arial" w:cs="Arial"/>
                <w:b/>
                <w:sz w:val="20"/>
                <w:szCs w:val="20"/>
              </w:rPr>
              <w:t>Documenti a supporto:</w:t>
            </w:r>
          </w:p>
          <w:p w14:paraId="7609020F" w14:textId="77777777" w:rsidR="00CA5B6C" w:rsidRPr="0056427E" w:rsidRDefault="00CA5B6C" w:rsidP="007C78E6">
            <w:pPr>
              <w:pStyle w:val="ANVURMGstileD"/>
              <w:numPr>
                <w:ilvl w:val="0"/>
                <w:numId w:val="3"/>
              </w:numPr>
              <w:spacing w:before="0" w:after="0"/>
              <w:rPr>
                <w:rFonts w:ascii="Arial" w:hAnsi="Arial" w:cs="Arial"/>
                <w:b w:val="0"/>
                <w:sz w:val="20"/>
                <w:szCs w:val="20"/>
                <w:u w:val="none"/>
              </w:rPr>
            </w:pPr>
            <w:r w:rsidRPr="0056427E">
              <w:rPr>
                <w:rFonts w:ascii="Arial" w:hAnsi="Arial" w:cs="Arial"/>
                <w:b w:val="0"/>
                <w:sz w:val="20"/>
                <w:szCs w:val="20"/>
                <w:u w:val="none"/>
              </w:rPr>
              <w:t>Titolo:</w:t>
            </w:r>
          </w:p>
          <w:p w14:paraId="52A0ED36" w14:textId="77777777" w:rsidR="00CA5B6C" w:rsidRPr="0056427E" w:rsidRDefault="00CA5B6C"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Breve Descrizione:</w:t>
            </w:r>
          </w:p>
          <w:p w14:paraId="02B922E3" w14:textId="77777777" w:rsidR="00CA5B6C" w:rsidRPr="0056427E" w:rsidRDefault="00CA5B6C"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Riferimento (capitolo/paragrafo, etc.):</w:t>
            </w:r>
          </w:p>
          <w:p w14:paraId="19CBFC19" w14:textId="5AF4F91E" w:rsidR="00CA5B6C" w:rsidRPr="0056427E" w:rsidRDefault="00CA5B6C" w:rsidP="00C73D77">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Upload / Link del documento:</w:t>
            </w:r>
          </w:p>
        </w:tc>
      </w:tr>
    </w:tbl>
    <w:p w14:paraId="15885533" w14:textId="5C170637" w:rsidR="00652AAA" w:rsidRPr="0056427E" w:rsidRDefault="00CA5B6C" w:rsidP="00A63483">
      <w:pPr>
        <w:spacing w:after="120"/>
        <w:rPr>
          <w:rFonts w:ascii="Arial" w:hAnsi="Arial" w:cs="Arial"/>
          <w:b/>
          <w:bCs/>
          <w:sz w:val="20"/>
          <w:szCs w:val="20"/>
        </w:rPr>
      </w:pPr>
      <w:r w:rsidRPr="0056427E">
        <w:rPr>
          <w:rFonts w:ascii="Arial" w:hAnsi="Arial" w:cs="Arial"/>
          <w:sz w:val="20"/>
          <w:szCs w:val="20"/>
        </w:rPr>
        <w:br w:type="page"/>
      </w:r>
      <w:bookmarkStart w:id="14" w:name="_Toc127353285"/>
      <w:r w:rsidR="00A63483" w:rsidRPr="00A63483">
        <w:rPr>
          <w:rFonts w:ascii="Arial" w:hAnsi="Arial" w:cs="Arial"/>
          <w:b/>
          <w:sz w:val="20"/>
          <w:szCs w:val="20"/>
        </w:rPr>
        <w:lastRenderedPageBreak/>
        <w:t xml:space="preserve">PdA </w:t>
      </w:r>
      <w:r w:rsidR="00855CF3" w:rsidRPr="0056427E">
        <w:rPr>
          <w:rFonts w:ascii="Arial" w:hAnsi="Arial" w:cs="Arial"/>
          <w:b/>
          <w:bCs/>
          <w:sz w:val="20"/>
          <w:szCs w:val="20"/>
        </w:rPr>
        <w:t xml:space="preserve">E.DIP.3 - </w:t>
      </w:r>
      <w:r w:rsidR="00652AAA" w:rsidRPr="0056427E">
        <w:rPr>
          <w:rFonts w:ascii="Arial" w:hAnsi="Arial" w:cs="Arial"/>
          <w:b/>
          <w:bCs/>
          <w:sz w:val="20"/>
          <w:szCs w:val="20"/>
        </w:rPr>
        <w:t>Definizione dei criteri di distribuzione delle risorse</w:t>
      </w:r>
      <w:bookmarkEnd w:id="14"/>
    </w:p>
    <w:p w14:paraId="70063843" w14:textId="1C777606" w:rsidR="008670EA" w:rsidRPr="0056427E" w:rsidRDefault="00261C55" w:rsidP="199AFE90">
      <w:pPr>
        <w:pStyle w:val="Default"/>
        <w:shd w:val="clear" w:color="auto" w:fill="EAF1DD" w:themeFill="accent3" w:themeFillTint="33"/>
        <w:spacing w:line="276" w:lineRule="auto"/>
        <w:contextualSpacing/>
        <w:jc w:val="both"/>
        <w:outlineLvl w:val="1"/>
        <w:rPr>
          <w:i/>
          <w:iCs/>
          <w:color w:val="auto"/>
          <w:sz w:val="20"/>
          <w:szCs w:val="20"/>
        </w:rPr>
      </w:pPr>
      <w:bookmarkStart w:id="15" w:name="_Toc127353286"/>
      <w:r w:rsidRPr="0056427E">
        <w:rPr>
          <w:b/>
          <w:color w:val="auto"/>
          <w:sz w:val="20"/>
          <w:szCs w:val="20"/>
        </w:rPr>
        <w:t>E.DIP.3.1</w:t>
      </w:r>
      <w:r w:rsidR="00540379" w:rsidRPr="0056427E">
        <w:rPr>
          <w:i/>
          <w:iCs/>
          <w:color w:val="auto"/>
          <w:sz w:val="20"/>
          <w:szCs w:val="20"/>
        </w:rPr>
        <w:t xml:space="preserve"> </w:t>
      </w:r>
      <w:r w:rsidR="008670EA" w:rsidRPr="0056427E">
        <w:rPr>
          <w:i/>
          <w:iCs/>
          <w:color w:val="auto"/>
          <w:sz w:val="20"/>
          <w:szCs w:val="20"/>
        </w:rPr>
        <w:t xml:space="preserve">Il </w:t>
      </w:r>
      <w:proofErr w:type="spellStart"/>
      <w:r w:rsidR="00742E54" w:rsidRPr="0056427E">
        <w:rPr>
          <w:i/>
          <w:iCs/>
          <w:color w:val="auto"/>
          <w:sz w:val="20"/>
          <w:szCs w:val="20"/>
        </w:rPr>
        <w:t>Dip</w:t>
      </w:r>
      <w:proofErr w:type="spellEnd"/>
      <w:r w:rsidR="00742E54" w:rsidRPr="0056427E">
        <w:rPr>
          <w:i/>
          <w:iCs/>
          <w:color w:val="auto"/>
          <w:sz w:val="20"/>
          <w:szCs w:val="20"/>
        </w:rPr>
        <w:t>/Centro</w:t>
      </w:r>
      <w:r w:rsidR="008670EA" w:rsidRPr="0056427E">
        <w:rPr>
          <w:i/>
          <w:iCs/>
          <w:color w:val="auto"/>
          <w:sz w:val="20"/>
          <w:szCs w:val="20"/>
        </w:rPr>
        <w:t xml:space="preserve"> definisce con chiarezza e pubblicizza i criteri e le modalità di distribuzione interna delle risorse economiche per il finanziamento delle attività didattiche, di ricerca e terza missione/impatto sociale, coerentemente con la propria pianificazione strategica, con le indicazioni dell'Ateneo e con i risultati conseguiti.</w:t>
      </w:r>
      <w:bookmarkEnd w:id="15"/>
      <w:r w:rsidR="008670EA" w:rsidRPr="0056427E">
        <w:rPr>
          <w:i/>
          <w:iCs/>
          <w:color w:val="auto"/>
          <w:sz w:val="20"/>
          <w:szCs w:val="20"/>
        </w:rPr>
        <w:t xml:space="preserve"> </w:t>
      </w:r>
    </w:p>
    <w:p w14:paraId="338E5135" w14:textId="3FC3C848" w:rsidR="00261C55" w:rsidRPr="0056427E" w:rsidRDefault="008670EA" w:rsidP="199AFE90">
      <w:pPr>
        <w:pStyle w:val="Default"/>
        <w:shd w:val="clear" w:color="auto" w:fill="EAF1DD" w:themeFill="accent3" w:themeFillTint="33"/>
        <w:spacing w:line="276" w:lineRule="auto"/>
        <w:contextualSpacing/>
        <w:jc w:val="both"/>
        <w:outlineLvl w:val="1"/>
        <w:rPr>
          <w:i/>
          <w:iCs/>
          <w:color w:val="auto"/>
          <w:sz w:val="20"/>
          <w:szCs w:val="20"/>
        </w:rPr>
      </w:pPr>
      <w:bookmarkStart w:id="16" w:name="_Toc127353287"/>
      <w:r w:rsidRPr="0056427E">
        <w:rPr>
          <w:i/>
          <w:iCs/>
          <w:color w:val="auto"/>
          <w:sz w:val="20"/>
          <w:szCs w:val="20"/>
        </w:rPr>
        <w:t>[Questo aspetto da considerare serve anche da riscontro per la valutazione del requisito di sede E.3].</w:t>
      </w:r>
      <w:bookmarkEnd w:id="16"/>
    </w:p>
    <w:p w14:paraId="3A3F3717" w14:textId="0B59E6D3" w:rsidR="00A428BE" w:rsidRPr="0056427E" w:rsidRDefault="00FB60CD" w:rsidP="199AFE90">
      <w:pPr>
        <w:pStyle w:val="Default"/>
        <w:shd w:val="clear" w:color="auto" w:fill="EAF1DD" w:themeFill="accent3" w:themeFillTint="33"/>
        <w:spacing w:line="276" w:lineRule="auto"/>
        <w:contextualSpacing/>
        <w:jc w:val="both"/>
        <w:outlineLvl w:val="1"/>
        <w:rPr>
          <w:i/>
          <w:iCs/>
          <w:color w:val="auto"/>
          <w:sz w:val="20"/>
          <w:szCs w:val="20"/>
        </w:rPr>
      </w:pPr>
      <w:bookmarkStart w:id="17" w:name="_Toc127353288"/>
      <w:r w:rsidRPr="0056427E">
        <w:rPr>
          <w:b/>
          <w:color w:val="auto"/>
          <w:sz w:val="20"/>
          <w:szCs w:val="20"/>
        </w:rPr>
        <w:t>E.DIP.3.2</w:t>
      </w:r>
      <w:r w:rsidRPr="0056427E">
        <w:rPr>
          <w:i/>
          <w:iCs/>
          <w:color w:val="auto"/>
          <w:sz w:val="20"/>
          <w:szCs w:val="20"/>
        </w:rPr>
        <w:t xml:space="preserve"> </w:t>
      </w:r>
      <w:r w:rsidR="00A428BE" w:rsidRPr="0056427E">
        <w:rPr>
          <w:i/>
          <w:iCs/>
          <w:color w:val="auto"/>
          <w:sz w:val="20"/>
          <w:szCs w:val="20"/>
        </w:rPr>
        <w:t xml:space="preserve">Il </w:t>
      </w:r>
      <w:proofErr w:type="spellStart"/>
      <w:r w:rsidR="00742E54" w:rsidRPr="0056427E">
        <w:rPr>
          <w:i/>
          <w:iCs/>
          <w:color w:val="auto"/>
          <w:sz w:val="20"/>
          <w:szCs w:val="20"/>
        </w:rPr>
        <w:t>Dip</w:t>
      </w:r>
      <w:proofErr w:type="spellEnd"/>
      <w:r w:rsidR="00742E54" w:rsidRPr="0056427E">
        <w:rPr>
          <w:i/>
          <w:iCs/>
          <w:color w:val="auto"/>
          <w:sz w:val="20"/>
          <w:szCs w:val="20"/>
        </w:rPr>
        <w:t>/Centro</w:t>
      </w:r>
      <w:r w:rsidR="00A428BE" w:rsidRPr="0056427E">
        <w:rPr>
          <w:i/>
          <w:iCs/>
          <w:color w:val="auto"/>
          <w:sz w:val="20"/>
          <w:szCs w:val="20"/>
        </w:rPr>
        <w:t xml:space="preserve"> definisce con chiarezza i criteri e le modalità di distribuzione interna delle risorse di personale docente, coerentemente con la propria pianificazione strategica, con le indicazioni dell'Ateneo e con i risultati conseguiti.</w:t>
      </w:r>
      <w:bookmarkEnd w:id="17"/>
    </w:p>
    <w:p w14:paraId="0136FA52" w14:textId="1A1B8253" w:rsidR="00261C55" w:rsidRPr="0056427E" w:rsidRDefault="00A428BE" w:rsidP="199AFE90">
      <w:pPr>
        <w:pStyle w:val="Default"/>
        <w:shd w:val="clear" w:color="auto" w:fill="EAF1DD" w:themeFill="accent3" w:themeFillTint="33"/>
        <w:spacing w:line="276" w:lineRule="auto"/>
        <w:contextualSpacing/>
        <w:jc w:val="both"/>
        <w:outlineLvl w:val="1"/>
        <w:rPr>
          <w:i/>
          <w:iCs/>
          <w:color w:val="auto"/>
          <w:sz w:val="20"/>
          <w:szCs w:val="20"/>
        </w:rPr>
      </w:pPr>
      <w:bookmarkStart w:id="18" w:name="_Toc127353289"/>
      <w:r w:rsidRPr="0056427E">
        <w:rPr>
          <w:i/>
          <w:iCs/>
          <w:color w:val="auto"/>
          <w:sz w:val="20"/>
          <w:szCs w:val="20"/>
        </w:rPr>
        <w:t>[Questo aspetto da considerare serve anche da riscontro per la valutazione del requisito di sede E.3].</w:t>
      </w:r>
      <w:bookmarkEnd w:id="18"/>
    </w:p>
    <w:p w14:paraId="7355046B" w14:textId="727B8F7C" w:rsidR="00317E74" w:rsidRPr="0056427E" w:rsidRDefault="00FB60CD" w:rsidP="199AFE90">
      <w:pPr>
        <w:pStyle w:val="Default"/>
        <w:shd w:val="clear" w:color="auto" w:fill="EAF1DD" w:themeFill="accent3" w:themeFillTint="33"/>
        <w:spacing w:line="276" w:lineRule="auto"/>
        <w:contextualSpacing/>
        <w:jc w:val="both"/>
        <w:outlineLvl w:val="1"/>
        <w:rPr>
          <w:i/>
          <w:iCs/>
          <w:color w:val="auto"/>
          <w:sz w:val="20"/>
          <w:szCs w:val="20"/>
        </w:rPr>
      </w:pPr>
      <w:bookmarkStart w:id="19" w:name="_Toc127353290"/>
      <w:r w:rsidRPr="0056427E">
        <w:rPr>
          <w:b/>
          <w:color w:val="auto"/>
          <w:sz w:val="20"/>
          <w:szCs w:val="20"/>
        </w:rPr>
        <w:t>E.DIP.3.3</w:t>
      </w:r>
      <w:r w:rsidRPr="0056427E">
        <w:rPr>
          <w:i/>
          <w:iCs/>
          <w:color w:val="auto"/>
          <w:sz w:val="20"/>
          <w:szCs w:val="20"/>
        </w:rPr>
        <w:t xml:space="preserve"> </w:t>
      </w:r>
      <w:r w:rsidR="00317E74" w:rsidRPr="0056427E">
        <w:rPr>
          <w:i/>
          <w:iCs/>
          <w:color w:val="auto"/>
          <w:sz w:val="20"/>
          <w:szCs w:val="20"/>
        </w:rPr>
        <w:t xml:space="preserve">Il </w:t>
      </w:r>
      <w:proofErr w:type="spellStart"/>
      <w:r w:rsidR="00742E54" w:rsidRPr="0056427E">
        <w:rPr>
          <w:i/>
          <w:iCs/>
          <w:color w:val="auto"/>
          <w:sz w:val="20"/>
          <w:szCs w:val="20"/>
        </w:rPr>
        <w:t>Dip</w:t>
      </w:r>
      <w:proofErr w:type="spellEnd"/>
      <w:r w:rsidR="00742E54" w:rsidRPr="0056427E">
        <w:rPr>
          <w:i/>
          <w:iCs/>
          <w:color w:val="auto"/>
          <w:sz w:val="20"/>
          <w:szCs w:val="20"/>
        </w:rPr>
        <w:t>/Centro</w:t>
      </w:r>
      <w:r w:rsidR="00317E74" w:rsidRPr="0056427E">
        <w:rPr>
          <w:i/>
          <w:iCs/>
          <w:color w:val="auto"/>
          <w:sz w:val="20"/>
          <w:szCs w:val="20"/>
        </w:rPr>
        <w:t xml:space="preserve"> definisce i criteri di distribuzione di eventuali ulteriori incentivi e premialità per il personale docente oltre a quelli definiti a livello di Ateneo, sulla base di criteri e indicatori chiari e condivisi, coerenti con le proprie politiche e obiettivi e con la regolamentazione di Ateneo (tenendo conto anche degli esiti dei processi di monitoraggio e valutazione del MUR, dell’ANVUR e dell’Ateneo stesso).</w:t>
      </w:r>
      <w:bookmarkEnd w:id="19"/>
    </w:p>
    <w:p w14:paraId="352DCA05" w14:textId="5F5CC138" w:rsidR="00261C55" w:rsidRPr="0056427E" w:rsidRDefault="00317E74" w:rsidP="199AFE90">
      <w:pPr>
        <w:pStyle w:val="Default"/>
        <w:shd w:val="clear" w:color="auto" w:fill="EAF1DD" w:themeFill="accent3" w:themeFillTint="33"/>
        <w:spacing w:line="276" w:lineRule="auto"/>
        <w:contextualSpacing/>
        <w:jc w:val="both"/>
        <w:outlineLvl w:val="1"/>
        <w:rPr>
          <w:i/>
          <w:iCs/>
          <w:color w:val="auto"/>
          <w:sz w:val="20"/>
          <w:szCs w:val="20"/>
        </w:rPr>
      </w:pPr>
      <w:bookmarkStart w:id="20" w:name="_Toc127353291"/>
      <w:r w:rsidRPr="0056427E">
        <w:rPr>
          <w:i/>
          <w:iCs/>
          <w:color w:val="auto"/>
          <w:sz w:val="20"/>
          <w:szCs w:val="20"/>
        </w:rPr>
        <w:t>[Questo aspetto da considerare serve anche da riscontro per la valutazione del requisito di sede B.1.1].</w:t>
      </w:r>
      <w:bookmarkEnd w:id="20"/>
    </w:p>
    <w:p w14:paraId="11BF3F78" w14:textId="6DD743F3" w:rsidR="0072243A" w:rsidRPr="0056427E" w:rsidRDefault="00CE3814" w:rsidP="199AFE90">
      <w:pPr>
        <w:pStyle w:val="Default"/>
        <w:shd w:val="clear" w:color="auto" w:fill="EAF1DD" w:themeFill="accent3" w:themeFillTint="33"/>
        <w:spacing w:line="276" w:lineRule="auto"/>
        <w:contextualSpacing/>
        <w:jc w:val="both"/>
        <w:outlineLvl w:val="1"/>
        <w:rPr>
          <w:i/>
          <w:iCs/>
          <w:color w:val="auto"/>
          <w:sz w:val="20"/>
          <w:szCs w:val="20"/>
        </w:rPr>
      </w:pPr>
      <w:bookmarkStart w:id="21" w:name="_Toc127353292"/>
      <w:r w:rsidRPr="0056427E">
        <w:rPr>
          <w:b/>
          <w:color w:val="auto"/>
          <w:sz w:val="20"/>
          <w:szCs w:val="20"/>
        </w:rPr>
        <w:t>E</w:t>
      </w:r>
      <w:r w:rsidR="00FB60CD" w:rsidRPr="0056427E">
        <w:rPr>
          <w:b/>
          <w:color w:val="auto"/>
          <w:sz w:val="20"/>
          <w:szCs w:val="20"/>
        </w:rPr>
        <w:t>.DIP.</w:t>
      </w:r>
      <w:r w:rsidRPr="0056427E">
        <w:rPr>
          <w:b/>
          <w:color w:val="auto"/>
          <w:sz w:val="20"/>
          <w:szCs w:val="20"/>
        </w:rPr>
        <w:t>3.4</w:t>
      </w:r>
      <w:r w:rsidRPr="0056427E">
        <w:rPr>
          <w:i/>
          <w:iCs/>
          <w:color w:val="auto"/>
          <w:sz w:val="20"/>
          <w:szCs w:val="20"/>
        </w:rPr>
        <w:t xml:space="preserve"> </w:t>
      </w:r>
      <w:r w:rsidR="0072243A" w:rsidRPr="0056427E">
        <w:rPr>
          <w:i/>
          <w:iCs/>
          <w:color w:val="auto"/>
          <w:sz w:val="20"/>
          <w:szCs w:val="20"/>
        </w:rPr>
        <w:t xml:space="preserve">Il </w:t>
      </w:r>
      <w:proofErr w:type="spellStart"/>
      <w:r w:rsidR="00742E54" w:rsidRPr="0056427E">
        <w:rPr>
          <w:i/>
          <w:iCs/>
          <w:color w:val="auto"/>
          <w:sz w:val="20"/>
          <w:szCs w:val="20"/>
        </w:rPr>
        <w:t>Dip</w:t>
      </w:r>
      <w:proofErr w:type="spellEnd"/>
      <w:r w:rsidR="00742E54" w:rsidRPr="0056427E">
        <w:rPr>
          <w:i/>
          <w:iCs/>
          <w:color w:val="auto"/>
          <w:sz w:val="20"/>
          <w:szCs w:val="20"/>
        </w:rPr>
        <w:t>/Centro</w:t>
      </w:r>
      <w:r w:rsidR="0072243A" w:rsidRPr="0056427E">
        <w:rPr>
          <w:i/>
          <w:iCs/>
          <w:color w:val="auto"/>
          <w:sz w:val="20"/>
          <w:szCs w:val="20"/>
        </w:rPr>
        <w:t xml:space="preserve"> definisce i criteri di distribuzione di eventuali incentivi e premialità per il personale tecnico-amministrativo aggiuntivi a quelli definiti a livello di Ateneo con riferimento alla valutazione delle prestazioni, sulla base di criteri e indicatori chiari e condivisi, dei risultati conseguiti e in coerenza con le indicazioni e le eventuali iniziative di valutazione dei servizi di supporto alla didattica, alla ricerca e alla terza missione/impatto sociale attuate dall’Ateneo.</w:t>
      </w:r>
      <w:bookmarkEnd w:id="21"/>
      <w:r w:rsidR="0072243A" w:rsidRPr="0056427E">
        <w:rPr>
          <w:i/>
          <w:iCs/>
          <w:color w:val="auto"/>
          <w:sz w:val="20"/>
          <w:szCs w:val="20"/>
        </w:rPr>
        <w:t xml:space="preserve"> </w:t>
      </w:r>
    </w:p>
    <w:p w14:paraId="49E6B5EC" w14:textId="75230318" w:rsidR="00261C55" w:rsidRPr="0056427E" w:rsidRDefault="0072243A" w:rsidP="199AFE90">
      <w:pPr>
        <w:pStyle w:val="Default"/>
        <w:shd w:val="clear" w:color="auto" w:fill="EAF1DD" w:themeFill="accent3" w:themeFillTint="33"/>
        <w:spacing w:line="276" w:lineRule="auto"/>
        <w:contextualSpacing/>
        <w:jc w:val="both"/>
        <w:outlineLvl w:val="1"/>
        <w:rPr>
          <w:i/>
          <w:iCs/>
          <w:color w:val="auto"/>
          <w:sz w:val="20"/>
          <w:szCs w:val="20"/>
        </w:rPr>
      </w:pPr>
      <w:bookmarkStart w:id="22" w:name="_Toc127353293"/>
      <w:r w:rsidRPr="0056427E">
        <w:rPr>
          <w:i/>
          <w:iCs/>
          <w:color w:val="auto"/>
          <w:sz w:val="20"/>
          <w:szCs w:val="20"/>
        </w:rPr>
        <w:t>[Questo aspetto da considerare serve anche da riscontro per la valutazione del requisito di sede B.1.2].</w:t>
      </w:r>
      <w:bookmarkEnd w:id="22"/>
    </w:p>
    <w:p w14:paraId="2153F5D1" w14:textId="5945AA68" w:rsidR="004C3B6F" w:rsidRPr="0056427E" w:rsidRDefault="004C3B6F" w:rsidP="006218A2">
      <w:pPr>
        <w:pStyle w:val="Default"/>
        <w:spacing w:line="276" w:lineRule="auto"/>
        <w:jc w:val="both"/>
        <w:rPr>
          <w:color w:val="auto"/>
          <w:sz w:val="20"/>
          <w:szCs w:val="20"/>
        </w:rPr>
      </w:pPr>
    </w:p>
    <w:p w14:paraId="73A02AC7" w14:textId="4E1BE0E9" w:rsidR="00575644" w:rsidRPr="0056427E" w:rsidRDefault="00575644" w:rsidP="00575644">
      <w:pPr>
        <w:pStyle w:val="Default"/>
        <w:spacing w:after="120"/>
        <w:jc w:val="both"/>
        <w:rPr>
          <w:color w:val="244061" w:themeColor="accent1" w:themeShade="80"/>
          <w:sz w:val="20"/>
          <w:szCs w:val="20"/>
        </w:rPr>
      </w:pPr>
      <w:r w:rsidRPr="0056427E">
        <w:rPr>
          <w:b/>
          <w:bCs/>
          <w:color w:val="244061" w:themeColor="accent1" w:themeShade="80"/>
          <w:sz w:val="20"/>
          <w:szCs w:val="20"/>
        </w:rPr>
        <w:t xml:space="preserve">NOTE </w:t>
      </w:r>
      <w:r w:rsidR="00A63483">
        <w:rPr>
          <w:b/>
          <w:bCs/>
          <w:color w:val="244061" w:themeColor="accent1" w:themeShade="80"/>
          <w:sz w:val="20"/>
          <w:szCs w:val="20"/>
        </w:rPr>
        <w:t xml:space="preserve">DI </w:t>
      </w:r>
      <w:r w:rsidRPr="0056427E">
        <w:rPr>
          <w:b/>
          <w:bCs/>
          <w:color w:val="244061" w:themeColor="accent1" w:themeShade="80"/>
          <w:sz w:val="20"/>
          <w:szCs w:val="20"/>
        </w:rPr>
        <w:t>ANVUR</w:t>
      </w:r>
    </w:p>
    <w:p w14:paraId="27FBCA2A" w14:textId="5B69DCBD" w:rsidR="000B2C28" w:rsidRPr="0056427E" w:rsidRDefault="000B2C28" w:rsidP="000B2C28">
      <w:pPr>
        <w:pStyle w:val="Default"/>
        <w:shd w:val="clear" w:color="auto" w:fill="DDD9C3" w:themeFill="background2" w:themeFillShade="E6"/>
        <w:jc w:val="both"/>
        <w:rPr>
          <w:sz w:val="20"/>
          <w:szCs w:val="20"/>
        </w:rPr>
      </w:pPr>
      <w:r w:rsidRPr="0056427E">
        <w:rPr>
          <w:b/>
          <w:color w:val="auto"/>
          <w:sz w:val="20"/>
          <w:szCs w:val="20"/>
        </w:rPr>
        <w:t>E.DIP.3.3</w:t>
      </w:r>
      <w:r w:rsidRPr="0056427E">
        <w:rPr>
          <w:color w:val="auto"/>
          <w:sz w:val="20"/>
          <w:szCs w:val="20"/>
        </w:rPr>
        <w:t xml:space="preserve"> </w:t>
      </w:r>
      <w:r w:rsidRPr="0056427E">
        <w:rPr>
          <w:sz w:val="20"/>
          <w:szCs w:val="20"/>
        </w:rPr>
        <w:t xml:space="preserve">I criteri e gli indicatori possono fare riferimento ai risultati conseguiti nelle attività di didattica, ricerca, terza missione/impatto sociale, acquisizione di fondi per la ricerca su bandi competitivi nazionali ed Internazionali e alla partecipazione a iniziative di aggiornamento e formazione continua alla didattica. </w:t>
      </w:r>
    </w:p>
    <w:p w14:paraId="6296164B" w14:textId="4334CB59" w:rsidR="00575644" w:rsidRPr="0056427E" w:rsidRDefault="000B2C28" w:rsidP="000B2C28">
      <w:pPr>
        <w:pStyle w:val="Default"/>
        <w:shd w:val="clear" w:color="auto" w:fill="DDD9C3" w:themeFill="background2" w:themeFillShade="E6"/>
        <w:jc w:val="both"/>
        <w:rPr>
          <w:color w:val="auto"/>
          <w:sz w:val="20"/>
          <w:szCs w:val="20"/>
        </w:rPr>
      </w:pPr>
      <w:r w:rsidRPr="0056427E">
        <w:rPr>
          <w:sz w:val="20"/>
          <w:szCs w:val="20"/>
        </w:rPr>
        <w:t xml:space="preserve">I processi di monitoraggio e valutazione dell’ANVUR e dell’Ateneo fanno riferimento alla VQR, alla SUA-RD/TM, all’ASN, ai Dipartimenti di Eccellenza, al reclutamento e ad eventuali altre iniziative di valutazione della didattica, della ricerca e della terza missione/impatto sociale attuate dall'Ateneo. </w:t>
      </w:r>
    </w:p>
    <w:p w14:paraId="32E21AC8" w14:textId="6E3A2A91" w:rsidR="00575644" w:rsidRPr="0056427E" w:rsidRDefault="000B2C28" w:rsidP="00575644">
      <w:pPr>
        <w:pStyle w:val="Default"/>
        <w:shd w:val="clear" w:color="auto" w:fill="DDD9C3" w:themeFill="background2" w:themeFillShade="E6"/>
        <w:jc w:val="both"/>
        <w:rPr>
          <w:sz w:val="20"/>
          <w:szCs w:val="20"/>
        </w:rPr>
      </w:pPr>
      <w:r w:rsidRPr="0056427E">
        <w:rPr>
          <w:b/>
          <w:color w:val="auto"/>
          <w:sz w:val="20"/>
          <w:szCs w:val="20"/>
        </w:rPr>
        <w:t>E.DIP.3.4</w:t>
      </w:r>
      <w:r w:rsidRPr="0056427E">
        <w:rPr>
          <w:color w:val="auto"/>
          <w:sz w:val="20"/>
          <w:szCs w:val="20"/>
        </w:rPr>
        <w:t xml:space="preserve"> </w:t>
      </w:r>
      <w:r w:rsidRPr="0056427E">
        <w:rPr>
          <w:sz w:val="20"/>
          <w:szCs w:val="20"/>
        </w:rPr>
        <w:t xml:space="preserve">Anche sulla base dei risultati conseguiti ad esempio attraverso l’attuazione di conto terzi dipartimentale, del contributo ai processi di AQ e della partecipazione ad iniziative di aggiornamento e formazione continua. </w:t>
      </w:r>
    </w:p>
    <w:p w14:paraId="146C6C97" w14:textId="3E8AFC82" w:rsidR="00575644" w:rsidRPr="0056427E" w:rsidRDefault="00575644" w:rsidP="006218A2">
      <w:pPr>
        <w:pStyle w:val="Default"/>
        <w:spacing w:line="276" w:lineRule="auto"/>
        <w:jc w:val="both"/>
        <w:rPr>
          <w:color w:val="auto"/>
          <w:sz w:val="20"/>
          <w:szCs w:val="20"/>
        </w:rPr>
      </w:pPr>
    </w:p>
    <w:p w14:paraId="7064C1FA" w14:textId="28F7BE2E" w:rsidR="00C77A11" w:rsidRPr="0056427E" w:rsidRDefault="00C77A11" w:rsidP="00C77A11">
      <w:pPr>
        <w:pStyle w:val="Default"/>
        <w:spacing w:after="120"/>
        <w:jc w:val="both"/>
        <w:rPr>
          <w:color w:val="244061" w:themeColor="accent1" w:themeShade="80"/>
          <w:sz w:val="20"/>
          <w:szCs w:val="20"/>
        </w:rPr>
      </w:pPr>
      <w:r w:rsidRPr="0056427E">
        <w:rPr>
          <w:b/>
          <w:bCs/>
          <w:color w:val="244061" w:themeColor="accent1" w:themeShade="80"/>
          <w:sz w:val="20"/>
          <w:szCs w:val="20"/>
        </w:rPr>
        <w:t xml:space="preserve">NOTE </w:t>
      </w:r>
      <w:r w:rsidR="00A63483">
        <w:rPr>
          <w:b/>
          <w:bCs/>
          <w:color w:val="244061" w:themeColor="accent1" w:themeShade="80"/>
          <w:sz w:val="20"/>
          <w:szCs w:val="20"/>
        </w:rPr>
        <w:t xml:space="preserve">DI </w:t>
      </w:r>
      <w:r w:rsidRPr="0056427E">
        <w:rPr>
          <w:b/>
          <w:bCs/>
          <w:color w:val="244061" w:themeColor="accent1" w:themeShade="80"/>
          <w:sz w:val="20"/>
          <w:szCs w:val="20"/>
        </w:rPr>
        <w:t>ATENEO</w:t>
      </w:r>
    </w:p>
    <w:p w14:paraId="64728FC0" w14:textId="565BFDB0" w:rsidR="00C77A11" w:rsidRPr="0056427E" w:rsidRDefault="00186353" w:rsidP="00C77A11">
      <w:pPr>
        <w:pStyle w:val="Default"/>
        <w:shd w:val="clear" w:color="auto" w:fill="DDD9C3" w:themeFill="background2" w:themeFillShade="E6"/>
        <w:jc w:val="both"/>
        <w:rPr>
          <w:color w:val="auto"/>
          <w:sz w:val="20"/>
          <w:szCs w:val="20"/>
        </w:rPr>
      </w:pPr>
      <w:r w:rsidRPr="0056427E">
        <w:rPr>
          <w:b/>
          <w:color w:val="auto"/>
          <w:sz w:val="20"/>
          <w:szCs w:val="20"/>
        </w:rPr>
        <w:t>E.DIP.3.1</w:t>
      </w:r>
      <w:r w:rsidR="00386FD4" w:rsidRPr="0056427E">
        <w:rPr>
          <w:b/>
          <w:color w:val="auto"/>
          <w:sz w:val="20"/>
          <w:szCs w:val="20"/>
        </w:rPr>
        <w:t xml:space="preserve"> e </w:t>
      </w:r>
      <w:r w:rsidRPr="0056427E">
        <w:rPr>
          <w:b/>
          <w:color w:val="auto"/>
          <w:sz w:val="20"/>
          <w:szCs w:val="20"/>
        </w:rPr>
        <w:t>3.3</w:t>
      </w:r>
      <w:r w:rsidRPr="0056427E">
        <w:rPr>
          <w:color w:val="auto"/>
          <w:sz w:val="20"/>
          <w:szCs w:val="20"/>
        </w:rPr>
        <w:t>.</w:t>
      </w:r>
      <w:r w:rsidRPr="0056427E">
        <w:rPr>
          <w:b/>
          <w:color w:val="auto"/>
          <w:sz w:val="20"/>
          <w:szCs w:val="20"/>
        </w:rPr>
        <w:t xml:space="preserve"> </w:t>
      </w:r>
      <w:r w:rsidRPr="0056427E">
        <w:rPr>
          <w:color w:val="auto"/>
          <w:sz w:val="20"/>
          <w:szCs w:val="20"/>
        </w:rPr>
        <w:t xml:space="preserve">Si suggerisce di fare riferimento alla documentazione (ad es., verbali dei Consigli di </w:t>
      </w:r>
      <w:proofErr w:type="spellStart"/>
      <w:r w:rsidR="00742E54" w:rsidRPr="0056427E">
        <w:rPr>
          <w:color w:val="auto"/>
          <w:sz w:val="20"/>
          <w:szCs w:val="20"/>
        </w:rPr>
        <w:t>Dip</w:t>
      </w:r>
      <w:proofErr w:type="spellEnd"/>
      <w:r w:rsidR="00742E54" w:rsidRPr="0056427E">
        <w:rPr>
          <w:color w:val="auto"/>
          <w:sz w:val="20"/>
          <w:szCs w:val="20"/>
        </w:rPr>
        <w:t>/Centro</w:t>
      </w:r>
      <w:r w:rsidRPr="0056427E">
        <w:rPr>
          <w:color w:val="auto"/>
          <w:sz w:val="20"/>
          <w:szCs w:val="20"/>
        </w:rPr>
        <w:t>) in cui sono definiti i criteri e le modalità di distribuzione interna delle risorse assegnati dall’ateneo</w:t>
      </w:r>
      <w:r w:rsidR="00556F71" w:rsidRPr="0056427E">
        <w:rPr>
          <w:color w:val="auto"/>
          <w:sz w:val="20"/>
          <w:szCs w:val="20"/>
        </w:rPr>
        <w:t xml:space="preserve">, anche con </w:t>
      </w:r>
      <w:r w:rsidR="00E848F2" w:rsidRPr="0056427E">
        <w:rPr>
          <w:color w:val="auto"/>
          <w:sz w:val="20"/>
          <w:szCs w:val="20"/>
        </w:rPr>
        <w:t xml:space="preserve">eventuali </w:t>
      </w:r>
      <w:r w:rsidR="00556F71" w:rsidRPr="0056427E">
        <w:rPr>
          <w:color w:val="auto"/>
          <w:sz w:val="20"/>
          <w:szCs w:val="20"/>
        </w:rPr>
        <w:t xml:space="preserve">riferimenti al Piano </w:t>
      </w:r>
      <w:r w:rsidR="00E848F2" w:rsidRPr="0056427E">
        <w:rPr>
          <w:color w:val="auto"/>
          <w:sz w:val="20"/>
          <w:szCs w:val="20"/>
        </w:rPr>
        <w:t xml:space="preserve">strategico pluriennale di sviluppo e ai </w:t>
      </w:r>
      <w:proofErr w:type="spellStart"/>
      <w:r w:rsidR="00E848F2" w:rsidRPr="0056427E">
        <w:rPr>
          <w:color w:val="auto"/>
          <w:sz w:val="20"/>
          <w:szCs w:val="20"/>
        </w:rPr>
        <w:t>Dip</w:t>
      </w:r>
      <w:proofErr w:type="spellEnd"/>
      <w:r w:rsidR="004E02DF" w:rsidRPr="0056427E">
        <w:rPr>
          <w:color w:val="auto"/>
          <w:sz w:val="20"/>
          <w:szCs w:val="20"/>
        </w:rPr>
        <w:t>/Centr</w:t>
      </w:r>
      <w:r w:rsidR="00E848F2" w:rsidRPr="0056427E">
        <w:rPr>
          <w:color w:val="auto"/>
          <w:sz w:val="20"/>
          <w:szCs w:val="20"/>
        </w:rPr>
        <w:t>i di Eccellenza</w:t>
      </w:r>
      <w:r w:rsidRPr="0056427E">
        <w:rPr>
          <w:color w:val="auto"/>
          <w:sz w:val="20"/>
          <w:szCs w:val="20"/>
        </w:rPr>
        <w:t xml:space="preserve">. </w:t>
      </w:r>
      <w:r w:rsidR="00A06DC5" w:rsidRPr="0056427E">
        <w:rPr>
          <w:color w:val="auto"/>
          <w:sz w:val="20"/>
          <w:szCs w:val="20"/>
        </w:rPr>
        <w:t xml:space="preserve">Si può fare riferimento ai dati </w:t>
      </w:r>
      <w:r w:rsidR="00A06DC5" w:rsidRPr="0056427E">
        <w:rPr>
          <w:color w:val="auto"/>
          <w:spacing w:val="-2"/>
          <w:sz w:val="20"/>
          <w:szCs w:val="20"/>
        </w:rPr>
        <w:t>riportati nella scheda SMA</w:t>
      </w:r>
      <w:r w:rsidR="008611AD">
        <w:rPr>
          <w:color w:val="auto"/>
          <w:spacing w:val="-2"/>
          <w:sz w:val="20"/>
          <w:szCs w:val="20"/>
        </w:rPr>
        <w:t>-</w:t>
      </w:r>
      <w:r w:rsidR="00A06DC5" w:rsidRPr="0056427E">
        <w:rPr>
          <w:color w:val="auto"/>
          <w:spacing w:val="-2"/>
          <w:sz w:val="20"/>
          <w:szCs w:val="20"/>
        </w:rPr>
        <w:t>RT</w:t>
      </w:r>
      <w:r w:rsidR="004E72EB" w:rsidRPr="0056427E">
        <w:rPr>
          <w:color w:val="auto"/>
          <w:spacing w:val="-2"/>
          <w:sz w:val="20"/>
          <w:szCs w:val="20"/>
        </w:rPr>
        <w:t>M relative al</w:t>
      </w:r>
      <w:r w:rsidR="00A06DC5" w:rsidRPr="0056427E">
        <w:rPr>
          <w:color w:val="auto"/>
          <w:spacing w:val="-2"/>
          <w:sz w:val="20"/>
          <w:szCs w:val="20"/>
        </w:rPr>
        <w:t xml:space="preserve"> monitoraggio </w:t>
      </w:r>
      <w:r w:rsidR="001427BF" w:rsidRPr="0056427E">
        <w:rPr>
          <w:color w:val="auto"/>
          <w:spacing w:val="-2"/>
          <w:sz w:val="20"/>
          <w:szCs w:val="20"/>
        </w:rPr>
        <w:t xml:space="preserve">delle </w:t>
      </w:r>
      <w:r w:rsidR="00A06DC5" w:rsidRPr="0056427E">
        <w:rPr>
          <w:color w:val="auto"/>
          <w:spacing w:val="-2"/>
          <w:sz w:val="20"/>
          <w:szCs w:val="20"/>
        </w:rPr>
        <w:t xml:space="preserve">attività di ricerca e </w:t>
      </w:r>
      <w:r w:rsidR="001427BF" w:rsidRPr="0056427E">
        <w:rPr>
          <w:color w:val="auto"/>
          <w:spacing w:val="-2"/>
          <w:sz w:val="20"/>
          <w:szCs w:val="20"/>
        </w:rPr>
        <w:t xml:space="preserve">di </w:t>
      </w:r>
      <w:r w:rsidR="00A06DC5" w:rsidRPr="0056427E">
        <w:rPr>
          <w:color w:val="auto"/>
          <w:spacing w:val="-2"/>
          <w:sz w:val="20"/>
          <w:szCs w:val="20"/>
        </w:rPr>
        <w:t xml:space="preserve">terza missione </w:t>
      </w:r>
      <w:r w:rsidR="001427BF" w:rsidRPr="0056427E">
        <w:rPr>
          <w:color w:val="auto"/>
          <w:spacing w:val="-2"/>
          <w:sz w:val="20"/>
          <w:szCs w:val="20"/>
        </w:rPr>
        <w:t xml:space="preserve">che contiene </w:t>
      </w:r>
      <w:r w:rsidR="00A06DC5" w:rsidRPr="0056427E">
        <w:rPr>
          <w:color w:val="auto"/>
          <w:spacing w:val="-2"/>
          <w:sz w:val="20"/>
          <w:szCs w:val="20"/>
        </w:rPr>
        <w:t>l’evoluzione</w:t>
      </w:r>
      <w:r w:rsidR="00A06DC5" w:rsidRPr="0056427E">
        <w:rPr>
          <w:color w:val="auto"/>
          <w:sz w:val="20"/>
          <w:szCs w:val="20"/>
        </w:rPr>
        <w:t xml:space="preserve"> triennale dei fondi di Ateneo per il </w:t>
      </w:r>
      <w:proofErr w:type="spellStart"/>
      <w:r w:rsidR="00742E54" w:rsidRPr="0056427E">
        <w:rPr>
          <w:color w:val="auto"/>
          <w:sz w:val="20"/>
          <w:szCs w:val="20"/>
        </w:rPr>
        <w:t>Dip</w:t>
      </w:r>
      <w:proofErr w:type="spellEnd"/>
      <w:r w:rsidR="00742E54" w:rsidRPr="0056427E">
        <w:rPr>
          <w:color w:val="auto"/>
          <w:sz w:val="20"/>
          <w:szCs w:val="20"/>
        </w:rPr>
        <w:t>/Centro</w:t>
      </w:r>
      <w:r w:rsidR="00A06DC5" w:rsidRPr="0056427E">
        <w:rPr>
          <w:color w:val="auto"/>
          <w:sz w:val="20"/>
          <w:szCs w:val="20"/>
        </w:rPr>
        <w:t xml:space="preserve"> </w:t>
      </w:r>
      <w:r w:rsidR="004E72EB" w:rsidRPr="0056427E">
        <w:rPr>
          <w:color w:val="auto"/>
          <w:sz w:val="20"/>
          <w:szCs w:val="20"/>
        </w:rPr>
        <w:t>ed anche i risultati dell’ultima VQR.</w:t>
      </w:r>
    </w:p>
    <w:p w14:paraId="0CF22879" w14:textId="3AED9527" w:rsidR="00186353" w:rsidRPr="0056427E" w:rsidRDefault="00186353" w:rsidP="00386FD4">
      <w:pPr>
        <w:pStyle w:val="Default"/>
        <w:shd w:val="clear" w:color="auto" w:fill="DDD9C3" w:themeFill="background2" w:themeFillShade="E6"/>
        <w:jc w:val="both"/>
        <w:rPr>
          <w:color w:val="auto"/>
          <w:sz w:val="20"/>
          <w:szCs w:val="20"/>
        </w:rPr>
      </w:pPr>
      <w:r w:rsidRPr="0056427E">
        <w:rPr>
          <w:b/>
          <w:color w:val="auto"/>
          <w:sz w:val="20"/>
          <w:szCs w:val="20"/>
        </w:rPr>
        <w:t>E.DIP.3.2</w:t>
      </w:r>
      <w:r w:rsidRPr="0056427E">
        <w:rPr>
          <w:color w:val="auto"/>
          <w:sz w:val="20"/>
          <w:szCs w:val="20"/>
        </w:rPr>
        <w:t>.</w:t>
      </w:r>
      <w:r w:rsidRPr="0056427E">
        <w:rPr>
          <w:b/>
          <w:color w:val="auto"/>
          <w:sz w:val="20"/>
          <w:szCs w:val="20"/>
        </w:rPr>
        <w:t xml:space="preserve"> </w:t>
      </w:r>
      <w:r w:rsidR="00386FD4" w:rsidRPr="0056427E">
        <w:rPr>
          <w:color w:val="auto"/>
          <w:sz w:val="20"/>
          <w:szCs w:val="20"/>
        </w:rPr>
        <w:t xml:space="preserve">Si suggerisce di dare evidenza alla necessità di </w:t>
      </w:r>
      <w:r w:rsidR="00D23324" w:rsidRPr="0056427E">
        <w:rPr>
          <w:color w:val="auto"/>
          <w:sz w:val="20"/>
          <w:szCs w:val="20"/>
        </w:rPr>
        <w:t xml:space="preserve">coerenza </w:t>
      </w:r>
      <w:r w:rsidR="00386FD4" w:rsidRPr="0056427E">
        <w:rPr>
          <w:color w:val="auto"/>
          <w:sz w:val="20"/>
          <w:szCs w:val="20"/>
        </w:rPr>
        <w:t xml:space="preserve">del corpo docente </w:t>
      </w:r>
      <w:r w:rsidR="00B41991" w:rsidRPr="0056427E">
        <w:rPr>
          <w:color w:val="auto"/>
          <w:sz w:val="20"/>
          <w:szCs w:val="20"/>
        </w:rPr>
        <w:t xml:space="preserve">con </w:t>
      </w:r>
      <w:r w:rsidR="00D23324" w:rsidRPr="0056427E">
        <w:rPr>
          <w:color w:val="auto"/>
          <w:sz w:val="20"/>
          <w:szCs w:val="20"/>
        </w:rPr>
        <w:t>l’</w:t>
      </w:r>
      <w:r w:rsidR="00386FD4" w:rsidRPr="0056427E">
        <w:rPr>
          <w:color w:val="auto"/>
          <w:sz w:val="20"/>
          <w:szCs w:val="20"/>
        </w:rPr>
        <w:t xml:space="preserve">offerta formativa </w:t>
      </w:r>
      <w:r w:rsidR="00D23324" w:rsidRPr="0056427E">
        <w:rPr>
          <w:color w:val="auto"/>
          <w:sz w:val="20"/>
          <w:szCs w:val="20"/>
        </w:rPr>
        <w:t>esistente</w:t>
      </w:r>
      <w:r w:rsidR="00B41991" w:rsidRPr="0056427E">
        <w:rPr>
          <w:color w:val="auto"/>
          <w:sz w:val="20"/>
          <w:szCs w:val="20"/>
        </w:rPr>
        <w:t xml:space="preserve">, con </w:t>
      </w:r>
      <w:r w:rsidR="00386FD4" w:rsidRPr="0056427E">
        <w:rPr>
          <w:color w:val="auto"/>
          <w:sz w:val="20"/>
          <w:szCs w:val="20"/>
        </w:rPr>
        <w:t>le proposte di innovazione didattica</w:t>
      </w:r>
      <w:r w:rsidR="00B41991" w:rsidRPr="0056427E">
        <w:rPr>
          <w:color w:val="auto"/>
          <w:sz w:val="20"/>
          <w:szCs w:val="20"/>
        </w:rPr>
        <w:t xml:space="preserve"> e, </w:t>
      </w:r>
      <w:r w:rsidR="00386FD4" w:rsidRPr="0056427E">
        <w:rPr>
          <w:color w:val="auto"/>
          <w:sz w:val="20"/>
          <w:szCs w:val="20"/>
        </w:rPr>
        <w:t>più in generale</w:t>
      </w:r>
      <w:r w:rsidR="00B41991" w:rsidRPr="0056427E">
        <w:rPr>
          <w:color w:val="auto"/>
          <w:sz w:val="20"/>
          <w:szCs w:val="20"/>
        </w:rPr>
        <w:t>,</w:t>
      </w:r>
      <w:r w:rsidR="00386FD4" w:rsidRPr="0056427E">
        <w:rPr>
          <w:color w:val="auto"/>
          <w:sz w:val="20"/>
          <w:szCs w:val="20"/>
        </w:rPr>
        <w:t xml:space="preserve"> con </w:t>
      </w:r>
      <w:r w:rsidR="00983A21" w:rsidRPr="0056427E">
        <w:rPr>
          <w:color w:val="auto"/>
          <w:sz w:val="20"/>
          <w:szCs w:val="20"/>
        </w:rPr>
        <w:t>le iniziative del</w:t>
      </w:r>
      <w:r w:rsidR="00386FD4" w:rsidRPr="0056427E">
        <w:rPr>
          <w:color w:val="auto"/>
          <w:sz w:val="20"/>
          <w:szCs w:val="20"/>
        </w:rPr>
        <w:t xml:space="preserve"> Piano strategico triennale del </w:t>
      </w:r>
      <w:proofErr w:type="spellStart"/>
      <w:r w:rsidR="00742E54" w:rsidRPr="0056427E">
        <w:rPr>
          <w:color w:val="auto"/>
          <w:sz w:val="20"/>
          <w:szCs w:val="20"/>
        </w:rPr>
        <w:t>Dip</w:t>
      </w:r>
      <w:proofErr w:type="spellEnd"/>
      <w:r w:rsidR="00742E54" w:rsidRPr="0056427E">
        <w:rPr>
          <w:color w:val="auto"/>
          <w:sz w:val="20"/>
          <w:szCs w:val="20"/>
        </w:rPr>
        <w:t>/Centro</w:t>
      </w:r>
      <w:r w:rsidR="00983A21" w:rsidRPr="0056427E">
        <w:rPr>
          <w:color w:val="auto"/>
          <w:sz w:val="20"/>
          <w:szCs w:val="20"/>
        </w:rPr>
        <w:t xml:space="preserve"> in ambito di ricerca e TM</w:t>
      </w:r>
      <w:r w:rsidR="00386FD4" w:rsidRPr="0056427E">
        <w:rPr>
          <w:color w:val="auto"/>
          <w:sz w:val="20"/>
          <w:szCs w:val="20"/>
        </w:rPr>
        <w:t xml:space="preserve">. Si suggerisce di evidenziare anche la coerenza della programmazione del </w:t>
      </w:r>
      <w:proofErr w:type="spellStart"/>
      <w:r w:rsidR="00742E54" w:rsidRPr="0056427E">
        <w:rPr>
          <w:color w:val="auto"/>
          <w:sz w:val="20"/>
          <w:szCs w:val="20"/>
        </w:rPr>
        <w:t>Dip</w:t>
      </w:r>
      <w:proofErr w:type="spellEnd"/>
      <w:r w:rsidR="00742E54" w:rsidRPr="0056427E">
        <w:rPr>
          <w:color w:val="auto"/>
          <w:sz w:val="20"/>
          <w:szCs w:val="20"/>
        </w:rPr>
        <w:t>/Centro</w:t>
      </w:r>
      <w:r w:rsidR="00386FD4" w:rsidRPr="0056427E">
        <w:rPr>
          <w:color w:val="auto"/>
          <w:sz w:val="20"/>
          <w:szCs w:val="20"/>
        </w:rPr>
        <w:t xml:space="preserve"> con le linee strategiche dell’Ateneo. </w:t>
      </w:r>
      <w:r w:rsidRPr="0056427E">
        <w:rPr>
          <w:color w:val="auto"/>
          <w:sz w:val="20"/>
          <w:szCs w:val="20"/>
        </w:rPr>
        <w:t>I documenti di riferimento possono essere</w:t>
      </w:r>
      <w:r w:rsidRPr="0056427E">
        <w:rPr>
          <w:b/>
          <w:color w:val="auto"/>
          <w:sz w:val="20"/>
          <w:szCs w:val="20"/>
        </w:rPr>
        <w:t xml:space="preserve"> </w:t>
      </w:r>
      <w:r w:rsidRPr="0056427E">
        <w:rPr>
          <w:color w:val="auto"/>
          <w:sz w:val="20"/>
          <w:szCs w:val="20"/>
        </w:rPr>
        <w:t xml:space="preserve">il </w:t>
      </w:r>
      <w:r w:rsidR="00593FA2" w:rsidRPr="0056427E">
        <w:rPr>
          <w:color w:val="auto"/>
          <w:sz w:val="20"/>
          <w:szCs w:val="20"/>
        </w:rPr>
        <w:t xml:space="preserve">Piano </w:t>
      </w:r>
      <w:r w:rsidR="005513F7" w:rsidRPr="0056427E">
        <w:rPr>
          <w:color w:val="auto"/>
          <w:sz w:val="20"/>
          <w:szCs w:val="20"/>
        </w:rPr>
        <w:t xml:space="preserve">triennale di </w:t>
      </w:r>
      <w:r w:rsidR="00593FA2" w:rsidRPr="0056427E">
        <w:rPr>
          <w:color w:val="auto"/>
          <w:sz w:val="20"/>
          <w:szCs w:val="20"/>
        </w:rPr>
        <w:t>reclutamento</w:t>
      </w:r>
      <w:r w:rsidR="00386FD4" w:rsidRPr="0056427E">
        <w:rPr>
          <w:color w:val="auto"/>
          <w:sz w:val="20"/>
          <w:szCs w:val="20"/>
        </w:rPr>
        <w:t xml:space="preserve">, </w:t>
      </w:r>
      <w:r w:rsidR="00983A21" w:rsidRPr="0056427E">
        <w:rPr>
          <w:color w:val="auto"/>
          <w:sz w:val="20"/>
          <w:szCs w:val="20"/>
        </w:rPr>
        <w:t xml:space="preserve">ed eventualmente gli estratti dei verbali dei Consigli di </w:t>
      </w:r>
      <w:proofErr w:type="spellStart"/>
      <w:r w:rsidR="00742E54" w:rsidRPr="0056427E">
        <w:rPr>
          <w:color w:val="auto"/>
          <w:sz w:val="20"/>
          <w:szCs w:val="20"/>
        </w:rPr>
        <w:t>Dip</w:t>
      </w:r>
      <w:proofErr w:type="spellEnd"/>
      <w:r w:rsidR="00742E54" w:rsidRPr="0056427E">
        <w:rPr>
          <w:color w:val="auto"/>
          <w:sz w:val="20"/>
          <w:szCs w:val="20"/>
        </w:rPr>
        <w:t>/Centro</w:t>
      </w:r>
      <w:r w:rsidR="00386FD4" w:rsidRPr="0056427E">
        <w:rPr>
          <w:color w:val="auto"/>
          <w:sz w:val="20"/>
          <w:szCs w:val="20"/>
        </w:rPr>
        <w:t>.</w:t>
      </w:r>
      <w:r w:rsidR="005513F7" w:rsidRPr="0056427E">
        <w:rPr>
          <w:color w:val="auto"/>
          <w:sz w:val="20"/>
          <w:szCs w:val="20"/>
        </w:rPr>
        <w:t xml:space="preserve"> </w:t>
      </w:r>
      <w:r w:rsidR="00386FD4" w:rsidRPr="0056427E">
        <w:rPr>
          <w:color w:val="auto"/>
          <w:sz w:val="20"/>
          <w:szCs w:val="20"/>
        </w:rPr>
        <w:t xml:space="preserve">Necessario fare anche riferimento al </w:t>
      </w:r>
      <w:r w:rsidRPr="0056427E">
        <w:rPr>
          <w:color w:val="auto"/>
          <w:sz w:val="20"/>
          <w:szCs w:val="20"/>
        </w:rPr>
        <w:t xml:space="preserve">progetto nell’azione </w:t>
      </w:r>
      <w:proofErr w:type="spellStart"/>
      <w:r w:rsidR="00742E54" w:rsidRPr="0056427E">
        <w:rPr>
          <w:color w:val="auto"/>
          <w:sz w:val="20"/>
          <w:szCs w:val="20"/>
        </w:rPr>
        <w:t>Dip</w:t>
      </w:r>
      <w:proofErr w:type="spellEnd"/>
      <w:r w:rsidR="00742E54" w:rsidRPr="0056427E">
        <w:rPr>
          <w:color w:val="auto"/>
          <w:sz w:val="20"/>
          <w:szCs w:val="20"/>
        </w:rPr>
        <w:t>/Centro</w:t>
      </w:r>
      <w:r w:rsidRPr="0056427E">
        <w:rPr>
          <w:color w:val="auto"/>
          <w:sz w:val="20"/>
          <w:szCs w:val="20"/>
        </w:rPr>
        <w:t xml:space="preserve"> di Eccellenza</w:t>
      </w:r>
      <w:r w:rsidR="00556F71" w:rsidRPr="0056427E">
        <w:rPr>
          <w:color w:val="auto"/>
          <w:sz w:val="20"/>
          <w:szCs w:val="20"/>
        </w:rPr>
        <w:t xml:space="preserve">. </w:t>
      </w:r>
    </w:p>
    <w:p w14:paraId="050ADAE7" w14:textId="0D9BD105" w:rsidR="00055A89" w:rsidRPr="0056427E" w:rsidRDefault="00055A89" w:rsidP="00055A89">
      <w:pPr>
        <w:pStyle w:val="Default"/>
        <w:shd w:val="clear" w:color="auto" w:fill="DDD9C3" w:themeFill="background2" w:themeFillShade="E6"/>
        <w:jc w:val="both"/>
        <w:rPr>
          <w:color w:val="auto"/>
          <w:sz w:val="20"/>
          <w:szCs w:val="20"/>
        </w:rPr>
      </w:pPr>
      <w:r w:rsidRPr="0056427E">
        <w:rPr>
          <w:b/>
          <w:color w:val="auto"/>
          <w:sz w:val="20"/>
          <w:szCs w:val="20"/>
        </w:rPr>
        <w:t>E.DIP.3.3</w:t>
      </w:r>
      <w:r w:rsidRPr="0056427E">
        <w:rPr>
          <w:color w:val="auto"/>
          <w:sz w:val="20"/>
          <w:szCs w:val="20"/>
        </w:rPr>
        <w:t>.</w:t>
      </w:r>
      <w:r w:rsidRPr="0056427E">
        <w:rPr>
          <w:b/>
          <w:color w:val="auto"/>
          <w:sz w:val="20"/>
          <w:szCs w:val="20"/>
        </w:rPr>
        <w:t xml:space="preserve"> </w:t>
      </w:r>
      <w:r w:rsidRPr="0056427E">
        <w:rPr>
          <w:color w:val="auto"/>
          <w:sz w:val="20"/>
          <w:szCs w:val="20"/>
        </w:rPr>
        <w:t xml:space="preserve">Di seguito è riportata una proposta di risposta </w:t>
      </w:r>
      <w:r w:rsidR="00F13613" w:rsidRPr="0056427E">
        <w:rPr>
          <w:color w:val="auto"/>
          <w:sz w:val="20"/>
          <w:szCs w:val="20"/>
        </w:rPr>
        <w:t>condivisa con</w:t>
      </w:r>
      <w:r w:rsidRPr="0056427E">
        <w:rPr>
          <w:color w:val="auto"/>
          <w:sz w:val="20"/>
          <w:szCs w:val="20"/>
        </w:rPr>
        <w:t xml:space="preserve"> DRUO, da modificare e/o integrare in base alle specificità della Struttura.  </w:t>
      </w:r>
    </w:p>
    <w:p w14:paraId="0CD71135" w14:textId="34737821" w:rsidR="00AE7ED0" w:rsidRPr="0056427E" w:rsidRDefault="00186353" w:rsidP="00AE7ED0">
      <w:pPr>
        <w:pStyle w:val="Default"/>
        <w:shd w:val="clear" w:color="auto" w:fill="DDD9C3" w:themeFill="background2" w:themeFillShade="E6"/>
        <w:jc w:val="both"/>
        <w:rPr>
          <w:color w:val="auto"/>
          <w:sz w:val="20"/>
          <w:szCs w:val="20"/>
        </w:rPr>
      </w:pPr>
      <w:r w:rsidRPr="0056427E">
        <w:rPr>
          <w:b/>
          <w:color w:val="auto"/>
          <w:sz w:val="20"/>
          <w:szCs w:val="20"/>
        </w:rPr>
        <w:t xml:space="preserve">E.DIP.3.4. </w:t>
      </w:r>
      <w:r w:rsidRPr="0056427E">
        <w:rPr>
          <w:color w:val="auto"/>
          <w:sz w:val="20"/>
          <w:szCs w:val="20"/>
        </w:rPr>
        <w:t xml:space="preserve"> </w:t>
      </w:r>
      <w:r w:rsidR="00AE7ED0" w:rsidRPr="0056427E">
        <w:rPr>
          <w:color w:val="auto"/>
          <w:sz w:val="20"/>
          <w:szCs w:val="20"/>
        </w:rPr>
        <w:t xml:space="preserve">Qui devono essere descritti i </w:t>
      </w:r>
      <w:r w:rsidR="00AE7ED0" w:rsidRPr="0056427E">
        <w:rPr>
          <w:iCs/>
          <w:color w:val="auto"/>
          <w:sz w:val="20"/>
          <w:szCs w:val="20"/>
        </w:rPr>
        <w:t>criteri di distribuzione di eventuali incentivi e premialità per il PTA aggiuntivi a quelli definiti a livello di Ateneo</w:t>
      </w:r>
      <w:r w:rsidR="00AE7ED0" w:rsidRPr="0056427E">
        <w:rPr>
          <w:color w:val="auto"/>
          <w:sz w:val="20"/>
          <w:szCs w:val="20"/>
        </w:rPr>
        <w:t xml:space="preserve"> e descritti al punto E.DIP.2.2, come ad esempio eventuali strumenti di incentivazione o premialità previsti nei progetti dei </w:t>
      </w:r>
      <w:proofErr w:type="spellStart"/>
      <w:r w:rsidR="00AE7ED0" w:rsidRPr="0056427E">
        <w:rPr>
          <w:color w:val="auto"/>
          <w:sz w:val="20"/>
          <w:szCs w:val="20"/>
        </w:rPr>
        <w:t>Dip</w:t>
      </w:r>
      <w:proofErr w:type="spellEnd"/>
      <w:r w:rsidR="004E02DF" w:rsidRPr="0056427E">
        <w:rPr>
          <w:color w:val="auto"/>
          <w:sz w:val="20"/>
          <w:szCs w:val="20"/>
        </w:rPr>
        <w:t>/Centr</w:t>
      </w:r>
      <w:r w:rsidR="00AE7ED0" w:rsidRPr="0056427E">
        <w:rPr>
          <w:color w:val="auto"/>
          <w:sz w:val="20"/>
          <w:szCs w:val="20"/>
        </w:rPr>
        <w:t>i risultati vincitori all’azione del MUR “Dipartimenti di eccellenza”.</w:t>
      </w:r>
    </w:p>
    <w:p w14:paraId="109A1FE1" w14:textId="77777777" w:rsidR="00AE7ED0" w:rsidRPr="0056427E" w:rsidRDefault="00AE7ED0" w:rsidP="00AE7ED0">
      <w:pPr>
        <w:pBdr>
          <w:top w:val="nil"/>
          <w:left w:val="nil"/>
          <w:bottom w:val="nil"/>
          <w:right w:val="nil"/>
          <w:between w:val="nil"/>
        </w:pBdr>
        <w:shd w:val="clear" w:color="auto" w:fill="DDD9C3" w:themeFill="background2" w:themeFillShade="E6"/>
        <w:rPr>
          <w:rFonts w:ascii="Arial" w:hAnsi="Arial" w:cs="Arial"/>
          <w:sz w:val="20"/>
          <w:szCs w:val="20"/>
        </w:rPr>
      </w:pPr>
      <w:r w:rsidRPr="0056427E">
        <w:rPr>
          <w:rFonts w:ascii="Arial" w:hAnsi="Arial" w:cs="Arial"/>
          <w:sz w:val="20"/>
          <w:szCs w:val="20"/>
        </w:rPr>
        <w:t>Se non vi sono ulteriori incentivi oltre a quelli previsti dall’Ateneo basterà scrivere: “Non sono previsti ulteriori strumenti di incentivazione e premialità aggiuntivi a quelli definiti a livello ’Ateneo descritti al punto E.DIP.2.2”</w:t>
      </w:r>
    </w:p>
    <w:p w14:paraId="415C7B1E" w14:textId="2DAE591A" w:rsidR="00186353" w:rsidRPr="0056427E" w:rsidRDefault="00161172" w:rsidP="00AE7ED0">
      <w:pPr>
        <w:pStyle w:val="Default"/>
        <w:shd w:val="clear" w:color="auto" w:fill="DDD9C3" w:themeFill="background2" w:themeFillShade="E6"/>
        <w:jc w:val="both"/>
        <w:rPr>
          <w:color w:val="auto"/>
          <w:sz w:val="20"/>
          <w:szCs w:val="20"/>
        </w:rPr>
      </w:pPr>
      <w:r w:rsidRPr="0056427E">
        <w:rPr>
          <w:color w:val="auto"/>
          <w:sz w:val="20"/>
          <w:szCs w:val="20"/>
        </w:rPr>
        <w:t xml:space="preserve">Di seguito è riportata una proposta di risposta fornita </w:t>
      </w:r>
      <w:r w:rsidR="00F13613" w:rsidRPr="0056427E">
        <w:rPr>
          <w:color w:val="auto"/>
          <w:sz w:val="20"/>
          <w:szCs w:val="20"/>
        </w:rPr>
        <w:t xml:space="preserve">condivisa con </w:t>
      </w:r>
      <w:r w:rsidRPr="0056427E">
        <w:rPr>
          <w:color w:val="auto"/>
          <w:sz w:val="20"/>
          <w:szCs w:val="20"/>
        </w:rPr>
        <w:t xml:space="preserve">DRUO, da modificare e/o integrare in base alle specificità della Struttura.  </w:t>
      </w:r>
    </w:p>
    <w:p w14:paraId="4BE55F8F" w14:textId="77777777" w:rsidR="00C77A11" w:rsidRPr="0056427E" w:rsidRDefault="00C77A11" w:rsidP="00C77A11">
      <w:pPr>
        <w:pStyle w:val="Default"/>
        <w:jc w:val="both"/>
        <w:rPr>
          <w:color w:val="auto"/>
          <w:sz w:val="20"/>
          <w:szCs w:val="20"/>
        </w:rPr>
      </w:pPr>
    </w:p>
    <w:p w14:paraId="3F20A402" w14:textId="19C1ADDF" w:rsidR="00D73A41" w:rsidRPr="0056427E" w:rsidRDefault="00D73A41">
      <w:pPr>
        <w:rPr>
          <w:rFonts w:ascii="Arial" w:hAnsi="Arial" w:cs="Arial"/>
          <w:sz w:val="20"/>
          <w:szCs w:val="20"/>
        </w:rPr>
      </w:pPr>
      <w:r w:rsidRPr="0056427E">
        <w:rPr>
          <w:rFonts w:ascii="Arial" w:hAnsi="Arial" w:cs="Arial"/>
          <w:sz w:val="20"/>
          <w:szCs w:val="20"/>
        </w:rPr>
        <w:br w:type="page"/>
      </w:r>
    </w:p>
    <w:p w14:paraId="3637F7DD" w14:textId="77777777" w:rsidR="00575644" w:rsidRPr="0056427E" w:rsidRDefault="00575644" w:rsidP="006218A2">
      <w:pPr>
        <w:pStyle w:val="Default"/>
        <w:spacing w:line="276" w:lineRule="auto"/>
        <w:jc w:val="both"/>
        <w:rPr>
          <w:color w:val="auto"/>
          <w:sz w:val="20"/>
          <w:szCs w:val="20"/>
        </w:rPr>
      </w:pPr>
    </w:p>
    <w:tbl>
      <w:tblPr>
        <w:tblStyle w:val="Grigliatabella"/>
        <w:tblW w:w="99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273727" w:rsidRPr="0056427E" w14:paraId="299A65B5" w14:textId="77777777" w:rsidTr="000E7F41">
        <w:tc>
          <w:tcPr>
            <w:tcW w:w="9928" w:type="dxa"/>
            <w:shd w:val="clear" w:color="auto" w:fill="auto"/>
          </w:tcPr>
          <w:p w14:paraId="5EF9CA19" w14:textId="03C24B39" w:rsidR="00273727" w:rsidRPr="0056427E" w:rsidRDefault="00273727" w:rsidP="00C63B4E">
            <w:pPr>
              <w:pStyle w:val="ANVURMGstileD"/>
              <w:shd w:val="clear" w:color="auto" w:fill="DDD9C3" w:themeFill="background2" w:themeFillShade="E6"/>
              <w:tabs>
                <w:tab w:val="left" w:pos="9708"/>
              </w:tabs>
              <w:spacing w:before="0"/>
              <w:rPr>
                <w:rFonts w:ascii="Arial" w:hAnsi="Arial" w:cs="Arial"/>
                <w:color w:val="244061" w:themeColor="accent1" w:themeShade="80"/>
                <w:sz w:val="20"/>
                <w:szCs w:val="20"/>
                <w:u w:val="none"/>
              </w:rPr>
            </w:pPr>
            <w:r w:rsidRPr="0056427E">
              <w:rPr>
                <w:rFonts w:ascii="Arial" w:hAnsi="Arial" w:cs="Arial"/>
                <w:color w:val="244061" w:themeColor="accent1" w:themeShade="80"/>
                <w:sz w:val="20"/>
                <w:szCs w:val="20"/>
                <w:u w:val="none"/>
              </w:rPr>
              <w:t xml:space="preserve">NOTA </w:t>
            </w:r>
            <w:r w:rsidR="00A63483">
              <w:rPr>
                <w:rFonts w:ascii="Arial" w:hAnsi="Arial" w:cs="Arial"/>
                <w:color w:val="244061" w:themeColor="accent1" w:themeShade="80"/>
                <w:sz w:val="20"/>
                <w:szCs w:val="20"/>
                <w:u w:val="none"/>
              </w:rPr>
              <w:t xml:space="preserve">DI </w:t>
            </w:r>
            <w:r w:rsidRPr="0056427E">
              <w:rPr>
                <w:rFonts w:ascii="Arial" w:hAnsi="Arial" w:cs="Arial"/>
                <w:color w:val="244061" w:themeColor="accent1" w:themeShade="80"/>
                <w:sz w:val="20"/>
                <w:szCs w:val="20"/>
                <w:u w:val="none"/>
              </w:rPr>
              <w:t>ATENEO: Possibili fonti documentali (non più di 8 documenti):</w:t>
            </w:r>
          </w:p>
          <w:p w14:paraId="2C16FA19" w14:textId="0D16CDAE" w:rsidR="00273727" w:rsidRPr="0056427E" w:rsidRDefault="00273727" w:rsidP="007C78E6">
            <w:pPr>
              <w:pStyle w:val="ANVURMGstileD"/>
              <w:numPr>
                <w:ilvl w:val="0"/>
                <w:numId w:val="7"/>
              </w:numPr>
              <w:shd w:val="clear" w:color="auto" w:fill="DDD9C3" w:themeFill="background2" w:themeFillShade="E6"/>
              <w:tabs>
                <w:tab w:val="left" w:pos="9708"/>
              </w:tabs>
              <w:spacing w:before="0" w:after="0"/>
              <w:ind w:left="284" w:hanging="284"/>
              <w:rPr>
                <w:rFonts w:ascii="Arial" w:hAnsi="Arial" w:cs="Arial"/>
                <w:b w:val="0"/>
                <w:sz w:val="20"/>
                <w:szCs w:val="20"/>
                <w:u w:val="none"/>
              </w:rPr>
            </w:pPr>
            <w:r w:rsidRPr="0056427E">
              <w:rPr>
                <w:rFonts w:ascii="Arial" w:hAnsi="Arial" w:cs="Arial"/>
                <w:b w:val="0"/>
                <w:sz w:val="20"/>
                <w:szCs w:val="20"/>
                <w:u w:val="none"/>
              </w:rPr>
              <w:t xml:space="preserve">Documento con verbali </w:t>
            </w:r>
            <w:proofErr w:type="spellStart"/>
            <w:r w:rsidR="00742E54" w:rsidRPr="0056427E">
              <w:rPr>
                <w:rFonts w:ascii="Arial" w:hAnsi="Arial" w:cs="Arial"/>
                <w:b w:val="0"/>
                <w:sz w:val="20"/>
                <w:szCs w:val="20"/>
                <w:u w:val="none"/>
              </w:rPr>
              <w:t>Dip</w:t>
            </w:r>
            <w:proofErr w:type="spellEnd"/>
            <w:r w:rsidR="00742E54" w:rsidRPr="0056427E">
              <w:rPr>
                <w:rFonts w:ascii="Arial" w:hAnsi="Arial" w:cs="Arial"/>
                <w:b w:val="0"/>
                <w:sz w:val="20"/>
                <w:szCs w:val="20"/>
                <w:u w:val="none"/>
              </w:rPr>
              <w:t>/Centro</w:t>
            </w:r>
            <w:r w:rsidRPr="0056427E">
              <w:rPr>
                <w:rFonts w:ascii="Arial" w:hAnsi="Arial" w:cs="Arial"/>
                <w:b w:val="0"/>
                <w:sz w:val="20"/>
                <w:szCs w:val="20"/>
                <w:u w:val="none"/>
              </w:rPr>
              <w:t xml:space="preserve"> su distribuzione risorse economiche</w:t>
            </w:r>
          </w:p>
          <w:p w14:paraId="08855F29" w14:textId="77777777" w:rsidR="00273727" w:rsidRPr="0056427E" w:rsidRDefault="00273727" w:rsidP="007C78E6">
            <w:pPr>
              <w:pStyle w:val="ANVURMGstileD"/>
              <w:numPr>
                <w:ilvl w:val="0"/>
                <w:numId w:val="7"/>
              </w:numPr>
              <w:shd w:val="clear" w:color="auto" w:fill="DDD9C3" w:themeFill="background2" w:themeFillShade="E6"/>
              <w:tabs>
                <w:tab w:val="left" w:pos="9708"/>
              </w:tabs>
              <w:spacing w:before="0" w:after="0"/>
              <w:ind w:left="284" w:hanging="284"/>
              <w:rPr>
                <w:rFonts w:ascii="Arial" w:hAnsi="Arial" w:cs="Arial"/>
                <w:b w:val="0"/>
                <w:sz w:val="20"/>
                <w:szCs w:val="20"/>
                <w:u w:val="none"/>
              </w:rPr>
            </w:pPr>
            <w:r w:rsidRPr="0056427E">
              <w:rPr>
                <w:rFonts w:ascii="Arial" w:hAnsi="Arial" w:cs="Arial"/>
                <w:b w:val="0"/>
                <w:sz w:val="20"/>
                <w:szCs w:val="20"/>
                <w:u w:val="none"/>
              </w:rPr>
              <w:t>Piano triennale di reclutamento</w:t>
            </w:r>
          </w:p>
          <w:p w14:paraId="7FA065B5" w14:textId="4817DDA9" w:rsidR="00273727" w:rsidRPr="0056427E" w:rsidRDefault="00273727" w:rsidP="007C78E6">
            <w:pPr>
              <w:pStyle w:val="ANVURMGstileD"/>
              <w:numPr>
                <w:ilvl w:val="0"/>
                <w:numId w:val="7"/>
              </w:numPr>
              <w:shd w:val="clear" w:color="auto" w:fill="DDD9C3" w:themeFill="background2" w:themeFillShade="E6"/>
              <w:tabs>
                <w:tab w:val="left" w:pos="9708"/>
              </w:tabs>
              <w:spacing w:before="0" w:after="0"/>
              <w:ind w:left="284" w:hanging="284"/>
              <w:rPr>
                <w:rFonts w:ascii="Arial" w:hAnsi="Arial" w:cs="Arial"/>
                <w:b w:val="0"/>
                <w:sz w:val="20"/>
                <w:szCs w:val="20"/>
                <w:u w:val="none"/>
              </w:rPr>
            </w:pPr>
            <w:r w:rsidRPr="0056427E">
              <w:rPr>
                <w:rFonts w:ascii="Arial" w:hAnsi="Arial" w:cs="Arial"/>
                <w:b w:val="0"/>
                <w:sz w:val="20"/>
                <w:szCs w:val="20"/>
                <w:u w:val="none"/>
              </w:rPr>
              <w:t xml:space="preserve">Documento con verbali </w:t>
            </w:r>
            <w:proofErr w:type="spellStart"/>
            <w:r w:rsidR="00742E54" w:rsidRPr="0056427E">
              <w:rPr>
                <w:rFonts w:ascii="Arial" w:hAnsi="Arial" w:cs="Arial"/>
                <w:b w:val="0"/>
                <w:sz w:val="20"/>
                <w:szCs w:val="20"/>
                <w:u w:val="none"/>
              </w:rPr>
              <w:t>Dip</w:t>
            </w:r>
            <w:proofErr w:type="spellEnd"/>
            <w:r w:rsidR="00742E54" w:rsidRPr="0056427E">
              <w:rPr>
                <w:rFonts w:ascii="Arial" w:hAnsi="Arial" w:cs="Arial"/>
                <w:b w:val="0"/>
                <w:sz w:val="20"/>
                <w:szCs w:val="20"/>
                <w:u w:val="none"/>
              </w:rPr>
              <w:t>/Centro</w:t>
            </w:r>
            <w:r w:rsidRPr="0056427E">
              <w:rPr>
                <w:rFonts w:ascii="Arial" w:hAnsi="Arial" w:cs="Arial"/>
                <w:b w:val="0"/>
                <w:sz w:val="20"/>
                <w:szCs w:val="20"/>
                <w:u w:val="none"/>
              </w:rPr>
              <w:t xml:space="preserve"> su incentivi/premialità eventualmente relativo al progetto </w:t>
            </w:r>
            <w:proofErr w:type="spellStart"/>
            <w:r w:rsidRPr="0056427E">
              <w:rPr>
                <w:rFonts w:ascii="Arial" w:hAnsi="Arial" w:cs="Arial"/>
                <w:b w:val="0"/>
                <w:sz w:val="20"/>
                <w:szCs w:val="20"/>
                <w:u w:val="none"/>
              </w:rPr>
              <w:t>Dip</w:t>
            </w:r>
            <w:proofErr w:type="spellEnd"/>
            <w:r w:rsidRPr="0056427E">
              <w:rPr>
                <w:rFonts w:ascii="Arial" w:hAnsi="Arial" w:cs="Arial"/>
                <w:b w:val="0"/>
                <w:sz w:val="20"/>
                <w:szCs w:val="20"/>
                <w:u w:val="none"/>
              </w:rPr>
              <w:t>. Eccellenza</w:t>
            </w:r>
          </w:p>
          <w:p w14:paraId="3CA88F9E" w14:textId="34AEAC5B" w:rsidR="00273727" w:rsidRPr="0056427E" w:rsidRDefault="00273727" w:rsidP="00C63B4E">
            <w:pPr>
              <w:pStyle w:val="ANVURMGstileD"/>
              <w:shd w:val="clear" w:color="auto" w:fill="DDD9C3" w:themeFill="background2" w:themeFillShade="E6"/>
              <w:tabs>
                <w:tab w:val="left" w:pos="9708"/>
              </w:tabs>
              <w:spacing w:before="0" w:after="0"/>
              <w:rPr>
                <w:rFonts w:ascii="Arial" w:hAnsi="Arial" w:cs="Arial"/>
                <w:b w:val="0"/>
                <w:sz w:val="20"/>
                <w:szCs w:val="20"/>
                <w:u w:val="none"/>
              </w:rPr>
            </w:pPr>
          </w:p>
        </w:tc>
      </w:tr>
    </w:tbl>
    <w:p w14:paraId="7ACC5BDF" w14:textId="77777777" w:rsidR="00C63B4E" w:rsidRPr="0056427E" w:rsidRDefault="00C63B4E" w:rsidP="00C63B4E">
      <w:pPr>
        <w:rPr>
          <w:rFonts w:ascii="Arial" w:hAnsi="Arial" w:cs="Arial"/>
          <w:sz w:val="20"/>
          <w:szCs w:val="20"/>
        </w:rPr>
      </w:pPr>
    </w:p>
    <w:tbl>
      <w:tblPr>
        <w:tblStyle w:val="Grigliatabella"/>
        <w:tblW w:w="9923" w:type="dxa"/>
        <w:tblInd w:w="-147" w:type="dxa"/>
        <w:tblLook w:val="04A0" w:firstRow="1" w:lastRow="0" w:firstColumn="1" w:lastColumn="0" w:noHBand="0" w:noVBand="1"/>
      </w:tblPr>
      <w:tblGrid>
        <w:gridCol w:w="9923"/>
      </w:tblGrid>
      <w:tr w:rsidR="00C63B4E" w:rsidRPr="0056427E" w14:paraId="68717865" w14:textId="77777777" w:rsidTr="0016117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ED7F8A" w14:textId="77777777" w:rsidR="00C63B4E" w:rsidRPr="0056427E" w:rsidRDefault="00C63B4E" w:rsidP="00161172">
            <w:pPr>
              <w:pStyle w:val="ANVURMGstileD"/>
              <w:spacing w:before="0" w:after="0"/>
              <w:rPr>
                <w:rFonts w:ascii="Arial" w:hAnsi="Arial" w:cs="Arial"/>
                <w:sz w:val="20"/>
                <w:szCs w:val="20"/>
                <w:u w:val="none"/>
              </w:rPr>
            </w:pPr>
            <w:r w:rsidRPr="0056427E">
              <w:rPr>
                <w:rFonts w:ascii="Arial" w:hAnsi="Arial" w:cs="Arial"/>
                <w:sz w:val="20"/>
                <w:szCs w:val="20"/>
              </w:rPr>
              <w:br w:type="page"/>
            </w:r>
            <w:r w:rsidRPr="0056427E">
              <w:rPr>
                <w:rFonts w:ascii="Arial" w:hAnsi="Arial" w:cs="Arial"/>
                <w:sz w:val="20"/>
                <w:szCs w:val="20"/>
                <w:u w:val="none"/>
              </w:rPr>
              <w:t>Autovalutazione (non più di 1.500 parole)</w:t>
            </w:r>
          </w:p>
          <w:p w14:paraId="66DC006D" w14:textId="294646E9" w:rsidR="00F13613" w:rsidRPr="0056427E" w:rsidRDefault="00F13613" w:rsidP="00161172">
            <w:pPr>
              <w:pStyle w:val="ANVURMGstileD"/>
              <w:spacing w:before="0" w:after="0"/>
              <w:rPr>
                <w:rFonts w:ascii="Arial" w:hAnsi="Arial" w:cs="Arial"/>
                <w:sz w:val="20"/>
                <w:szCs w:val="20"/>
              </w:rPr>
            </w:pPr>
            <w:r w:rsidRPr="0056427E">
              <w:rPr>
                <w:rFonts w:ascii="Arial" w:hAnsi="Arial" w:cs="Arial"/>
                <w:sz w:val="20"/>
                <w:szCs w:val="20"/>
              </w:rPr>
              <w:t>E.DIP.3.1</w:t>
            </w:r>
          </w:p>
          <w:p w14:paraId="081B109F" w14:textId="4F56A017" w:rsidR="00F13613" w:rsidRPr="0056427E" w:rsidRDefault="00F13613" w:rsidP="00161172">
            <w:pPr>
              <w:pStyle w:val="ANVURMGstileD"/>
              <w:spacing w:before="0" w:after="0"/>
              <w:rPr>
                <w:rFonts w:ascii="Arial" w:hAnsi="Arial" w:cs="Arial"/>
                <w:sz w:val="20"/>
                <w:szCs w:val="20"/>
              </w:rPr>
            </w:pPr>
            <w:r w:rsidRPr="0056427E">
              <w:rPr>
                <w:rFonts w:ascii="Arial" w:hAnsi="Arial" w:cs="Arial"/>
                <w:sz w:val="20"/>
                <w:szCs w:val="20"/>
              </w:rPr>
              <w:t>…</w:t>
            </w:r>
          </w:p>
          <w:p w14:paraId="7F6A3A2A" w14:textId="77777777" w:rsidR="00F13613" w:rsidRPr="0056427E" w:rsidRDefault="00F13613" w:rsidP="00161172">
            <w:pPr>
              <w:pStyle w:val="ANVURMGstileD"/>
              <w:spacing w:before="0" w:after="0"/>
              <w:rPr>
                <w:rFonts w:ascii="Arial" w:hAnsi="Arial" w:cs="Arial"/>
                <w:sz w:val="20"/>
                <w:szCs w:val="20"/>
              </w:rPr>
            </w:pPr>
            <w:r w:rsidRPr="0056427E">
              <w:rPr>
                <w:rFonts w:ascii="Arial" w:hAnsi="Arial" w:cs="Arial"/>
                <w:sz w:val="20"/>
                <w:szCs w:val="20"/>
              </w:rPr>
              <w:t>E.DIP.3.2</w:t>
            </w:r>
          </w:p>
          <w:p w14:paraId="0E4278A0" w14:textId="04D0442A" w:rsidR="00C63B4E" w:rsidRPr="0056427E" w:rsidRDefault="00C63B4E" w:rsidP="00161172">
            <w:pPr>
              <w:pStyle w:val="ANVURMGstileD"/>
              <w:spacing w:before="0" w:after="0"/>
              <w:rPr>
                <w:rFonts w:ascii="Arial" w:hAnsi="Arial" w:cs="Arial"/>
                <w:sz w:val="20"/>
                <w:szCs w:val="20"/>
                <w:u w:val="none"/>
              </w:rPr>
            </w:pPr>
            <w:r w:rsidRPr="0056427E">
              <w:rPr>
                <w:rFonts w:ascii="Arial" w:hAnsi="Arial" w:cs="Arial"/>
                <w:sz w:val="20"/>
                <w:szCs w:val="20"/>
                <w:u w:val="none"/>
              </w:rPr>
              <w:t>…</w:t>
            </w:r>
          </w:p>
          <w:p w14:paraId="168770E3" w14:textId="620B3A68" w:rsidR="00055A89" w:rsidRPr="0056427E" w:rsidRDefault="00055A89" w:rsidP="00055A89">
            <w:pPr>
              <w:pBdr>
                <w:top w:val="nil"/>
                <w:left w:val="nil"/>
                <w:bottom w:val="nil"/>
                <w:right w:val="nil"/>
                <w:between w:val="nil"/>
              </w:pBdr>
              <w:rPr>
                <w:rFonts w:ascii="Arial" w:hAnsi="Arial" w:cs="Arial"/>
                <w:i/>
                <w:sz w:val="20"/>
                <w:szCs w:val="20"/>
              </w:rPr>
            </w:pPr>
            <w:r w:rsidRPr="0056427E">
              <w:rPr>
                <w:rFonts w:ascii="Arial" w:hAnsi="Arial" w:cs="Arial"/>
                <w:b/>
                <w:sz w:val="20"/>
                <w:szCs w:val="20"/>
                <w:u w:val="single"/>
              </w:rPr>
              <w:t>E.DIP.3.3</w:t>
            </w:r>
            <w:r w:rsidRPr="0056427E">
              <w:rPr>
                <w:rFonts w:ascii="Arial" w:hAnsi="Arial" w:cs="Arial"/>
                <w:i/>
                <w:sz w:val="20"/>
                <w:szCs w:val="20"/>
              </w:rPr>
              <w:t xml:space="preserve"> </w:t>
            </w:r>
            <w:r w:rsidR="00BA284B">
              <w:rPr>
                <w:rFonts w:ascii="Arial" w:hAnsi="Arial" w:cs="Arial"/>
                <w:b/>
                <w:color w:val="FF0000"/>
                <w:sz w:val="20"/>
                <w:szCs w:val="20"/>
              </w:rPr>
              <w:t>Esempio</w:t>
            </w:r>
            <w:r w:rsidRPr="0056427E">
              <w:rPr>
                <w:rFonts w:ascii="Arial" w:hAnsi="Arial" w:cs="Arial"/>
                <w:b/>
                <w:color w:val="FF0000"/>
                <w:sz w:val="20"/>
                <w:szCs w:val="20"/>
              </w:rPr>
              <w:t xml:space="preserve"> di possibile risposta </w:t>
            </w:r>
            <w:r w:rsidR="004D0C6F" w:rsidRPr="0056427E">
              <w:rPr>
                <w:rFonts w:ascii="Arial" w:hAnsi="Arial" w:cs="Arial"/>
                <w:color w:val="FF0000"/>
                <w:sz w:val="20"/>
                <w:szCs w:val="20"/>
              </w:rPr>
              <w:t xml:space="preserve">(da modificare/integrare in base alle specificità del </w:t>
            </w:r>
            <w:proofErr w:type="spellStart"/>
            <w:r w:rsidR="00742E54" w:rsidRPr="0056427E">
              <w:rPr>
                <w:rFonts w:ascii="Arial" w:hAnsi="Arial" w:cs="Arial"/>
                <w:color w:val="FF0000"/>
                <w:sz w:val="20"/>
                <w:szCs w:val="20"/>
              </w:rPr>
              <w:t>Dip</w:t>
            </w:r>
            <w:proofErr w:type="spellEnd"/>
            <w:r w:rsidR="00742E54" w:rsidRPr="0056427E">
              <w:rPr>
                <w:rFonts w:ascii="Arial" w:hAnsi="Arial" w:cs="Arial"/>
                <w:color w:val="FF0000"/>
                <w:sz w:val="20"/>
                <w:szCs w:val="20"/>
              </w:rPr>
              <w:t>/Centro</w:t>
            </w:r>
            <w:r w:rsidR="004D0C6F" w:rsidRPr="0056427E">
              <w:rPr>
                <w:rFonts w:ascii="Arial" w:hAnsi="Arial" w:cs="Arial"/>
                <w:color w:val="FF0000"/>
                <w:sz w:val="20"/>
                <w:szCs w:val="20"/>
              </w:rPr>
              <w:t>)</w:t>
            </w:r>
          </w:p>
          <w:p w14:paraId="0779E56E" w14:textId="3E908FF1" w:rsidR="00055A89" w:rsidRPr="0056427E" w:rsidRDefault="00055A89" w:rsidP="00055A89">
            <w:pPr>
              <w:pBdr>
                <w:top w:val="nil"/>
                <w:left w:val="nil"/>
                <w:bottom w:val="nil"/>
                <w:right w:val="nil"/>
                <w:between w:val="nil"/>
              </w:pBdr>
              <w:rPr>
                <w:rFonts w:ascii="Arial" w:hAnsi="Arial" w:cs="Arial"/>
                <w:i/>
                <w:sz w:val="20"/>
                <w:szCs w:val="20"/>
              </w:rPr>
            </w:pPr>
            <w:r w:rsidRPr="0056427E">
              <w:rPr>
                <w:rFonts w:ascii="Arial" w:hAnsi="Arial" w:cs="Arial"/>
                <w:sz w:val="20"/>
                <w:szCs w:val="20"/>
              </w:rPr>
              <w:t>Per il Personale Docente e Ricercatore</w:t>
            </w:r>
            <w:r w:rsidR="007371B2" w:rsidRPr="0056427E">
              <w:rPr>
                <w:rFonts w:ascii="Arial" w:hAnsi="Arial" w:cs="Arial"/>
                <w:sz w:val="20"/>
                <w:szCs w:val="20"/>
              </w:rPr>
              <w:t xml:space="preserve"> (PDR)</w:t>
            </w:r>
            <w:r w:rsidRPr="0056427E">
              <w:rPr>
                <w:rFonts w:ascii="Arial" w:hAnsi="Arial" w:cs="Arial"/>
                <w:sz w:val="20"/>
                <w:szCs w:val="20"/>
              </w:rPr>
              <w:t xml:space="preserve">: l’ammontare dell’incentivazione è in funzione del ruolo di coordinatore o altri possibili ruoli (responsabile progetto di sviluppo, responsabile di attività/laboratorio, membro del comitato esecutivo/di monitoraggio, </w:t>
            </w:r>
            <w:proofErr w:type="spellStart"/>
            <w:r w:rsidRPr="0056427E">
              <w:rPr>
                <w:rFonts w:ascii="Arial" w:hAnsi="Arial" w:cs="Arial"/>
                <w:sz w:val="20"/>
                <w:szCs w:val="20"/>
              </w:rPr>
              <w:t>ecc</w:t>
            </w:r>
            <w:proofErr w:type="spellEnd"/>
            <w:r w:rsidRPr="0056427E">
              <w:rPr>
                <w:rFonts w:ascii="Arial" w:hAnsi="Arial" w:cs="Arial"/>
                <w:sz w:val="20"/>
                <w:szCs w:val="20"/>
              </w:rPr>
              <w:t>) e del coinvolgimento in altre attività, tenendo conto dell'effettivo contributo apportato (questa ultima frase non la riporterei in questo punto, non essendo richiesta).</w:t>
            </w:r>
          </w:p>
          <w:p w14:paraId="61090D20" w14:textId="77777777" w:rsidR="00055A89" w:rsidRPr="0056427E" w:rsidRDefault="00055A89" w:rsidP="009E1AA4">
            <w:pPr>
              <w:pBdr>
                <w:top w:val="nil"/>
                <w:left w:val="nil"/>
                <w:bottom w:val="nil"/>
                <w:right w:val="nil"/>
                <w:between w:val="nil"/>
              </w:pBdr>
              <w:rPr>
                <w:rFonts w:ascii="Arial" w:hAnsi="Arial" w:cs="Arial"/>
                <w:b/>
                <w:i/>
                <w:sz w:val="20"/>
                <w:szCs w:val="20"/>
              </w:rPr>
            </w:pPr>
          </w:p>
          <w:p w14:paraId="77C21C62" w14:textId="620561FC" w:rsidR="00161172" w:rsidRPr="0056427E" w:rsidRDefault="009E1AA4" w:rsidP="009E1AA4">
            <w:pPr>
              <w:pBdr>
                <w:top w:val="nil"/>
                <w:left w:val="nil"/>
                <w:bottom w:val="nil"/>
                <w:right w:val="nil"/>
                <w:between w:val="nil"/>
              </w:pBdr>
              <w:rPr>
                <w:rFonts w:ascii="Arial" w:hAnsi="Arial" w:cs="Arial"/>
                <w:i/>
                <w:sz w:val="20"/>
                <w:szCs w:val="20"/>
                <w:highlight w:val="yellow"/>
              </w:rPr>
            </w:pPr>
            <w:r w:rsidRPr="0056427E">
              <w:rPr>
                <w:rFonts w:ascii="Arial" w:hAnsi="Arial" w:cs="Arial"/>
                <w:b/>
                <w:sz w:val="20"/>
                <w:szCs w:val="20"/>
                <w:u w:val="single"/>
              </w:rPr>
              <w:t>E.DIP.3.4</w:t>
            </w:r>
            <w:r w:rsidRPr="0056427E">
              <w:rPr>
                <w:rFonts w:ascii="Arial" w:hAnsi="Arial" w:cs="Arial"/>
                <w:i/>
                <w:sz w:val="20"/>
                <w:szCs w:val="20"/>
              </w:rPr>
              <w:t xml:space="preserve"> </w:t>
            </w:r>
            <w:r w:rsidR="00BA284B">
              <w:rPr>
                <w:rFonts w:ascii="Arial" w:hAnsi="Arial" w:cs="Arial"/>
                <w:b/>
                <w:color w:val="FF0000"/>
                <w:sz w:val="20"/>
                <w:szCs w:val="20"/>
              </w:rPr>
              <w:t>Esempio</w:t>
            </w:r>
            <w:r w:rsidR="00161172" w:rsidRPr="0056427E">
              <w:rPr>
                <w:rFonts w:ascii="Arial" w:hAnsi="Arial" w:cs="Arial"/>
                <w:b/>
                <w:color w:val="FF0000"/>
                <w:sz w:val="20"/>
                <w:szCs w:val="20"/>
              </w:rPr>
              <w:t xml:space="preserve"> di possibile risposta </w:t>
            </w:r>
            <w:r w:rsidR="004D0C6F" w:rsidRPr="0056427E">
              <w:rPr>
                <w:rFonts w:ascii="Arial" w:hAnsi="Arial" w:cs="Arial"/>
                <w:color w:val="FF0000"/>
                <w:sz w:val="20"/>
                <w:szCs w:val="20"/>
              </w:rPr>
              <w:t xml:space="preserve">(da modificare/integrare in base alle specificità del </w:t>
            </w:r>
            <w:proofErr w:type="spellStart"/>
            <w:r w:rsidR="00742E54" w:rsidRPr="0056427E">
              <w:rPr>
                <w:rFonts w:ascii="Arial" w:hAnsi="Arial" w:cs="Arial"/>
                <w:color w:val="FF0000"/>
                <w:sz w:val="20"/>
                <w:szCs w:val="20"/>
              </w:rPr>
              <w:t>D</w:t>
            </w:r>
            <w:r w:rsidR="00BA284B">
              <w:rPr>
                <w:rFonts w:ascii="Arial" w:hAnsi="Arial" w:cs="Arial"/>
                <w:color w:val="FF0000"/>
                <w:sz w:val="20"/>
                <w:szCs w:val="20"/>
              </w:rPr>
              <w:t>ip</w:t>
            </w:r>
            <w:proofErr w:type="spellEnd"/>
            <w:r w:rsidR="00742E54" w:rsidRPr="0056427E">
              <w:rPr>
                <w:rFonts w:ascii="Arial" w:hAnsi="Arial" w:cs="Arial"/>
                <w:color w:val="FF0000"/>
                <w:sz w:val="20"/>
                <w:szCs w:val="20"/>
              </w:rPr>
              <w:t>/C</w:t>
            </w:r>
            <w:r w:rsidR="00BA284B">
              <w:rPr>
                <w:rFonts w:ascii="Arial" w:hAnsi="Arial" w:cs="Arial"/>
                <w:color w:val="FF0000"/>
                <w:sz w:val="20"/>
                <w:szCs w:val="20"/>
              </w:rPr>
              <w:t>entro</w:t>
            </w:r>
            <w:r w:rsidR="004D0C6F" w:rsidRPr="0056427E">
              <w:rPr>
                <w:rFonts w:ascii="Arial" w:hAnsi="Arial" w:cs="Arial"/>
                <w:color w:val="FF0000"/>
                <w:sz w:val="20"/>
                <w:szCs w:val="20"/>
              </w:rPr>
              <w:t>)</w:t>
            </w:r>
          </w:p>
          <w:p w14:paraId="64F6BB04" w14:textId="27578D02" w:rsidR="00C63B4E" w:rsidRPr="0056427E" w:rsidRDefault="00161172" w:rsidP="00F13613">
            <w:pPr>
              <w:pBdr>
                <w:top w:val="nil"/>
                <w:left w:val="nil"/>
                <w:bottom w:val="nil"/>
                <w:right w:val="nil"/>
                <w:between w:val="nil"/>
              </w:pBdr>
              <w:rPr>
                <w:rFonts w:ascii="Arial" w:hAnsi="Arial" w:cs="Arial"/>
                <w:i/>
                <w:color w:val="FF0000"/>
                <w:sz w:val="20"/>
                <w:szCs w:val="20"/>
                <w:highlight w:val="yellow"/>
              </w:rPr>
            </w:pPr>
            <w:r w:rsidRPr="0056427E">
              <w:rPr>
                <w:rFonts w:ascii="Arial" w:hAnsi="Arial" w:cs="Arial"/>
                <w:sz w:val="20"/>
                <w:szCs w:val="20"/>
              </w:rPr>
              <w:t xml:space="preserve">La corresponsione della </w:t>
            </w:r>
            <w:r w:rsidR="00D0765B" w:rsidRPr="0056427E">
              <w:rPr>
                <w:rFonts w:ascii="Arial" w:hAnsi="Arial" w:cs="Arial"/>
                <w:sz w:val="20"/>
                <w:szCs w:val="20"/>
              </w:rPr>
              <w:t>p</w:t>
            </w:r>
            <w:r w:rsidRPr="0056427E">
              <w:rPr>
                <w:rFonts w:ascii="Arial" w:hAnsi="Arial" w:cs="Arial"/>
                <w:sz w:val="20"/>
                <w:szCs w:val="20"/>
              </w:rPr>
              <w:t xml:space="preserve">remialità dei Dipartimenti di Eccellenza </w:t>
            </w:r>
            <w:r w:rsidR="00D0765B" w:rsidRPr="0056427E">
              <w:rPr>
                <w:rFonts w:ascii="Arial" w:hAnsi="Arial" w:cs="Arial"/>
                <w:sz w:val="20"/>
                <w:szCs w:val="20"/>
              </w:rPr>
              <w:t xml:space="preserve">(DE) </w:t>
            </w:r>
            <w:r w:rsidRPr="0056427E">
              <w:rPr>
                <w:rFonts w:ascii="Arial" w:hAnsi="Arial" w:cs="Arial"/>
                <w:sz w:val="20"/>
                <w:szCs w:val="20"/>
              </w:rPr>
              <w:t>è effettuata in applicazione dei criteri stabiliti dal SA nella seduta del 20.01.2021, distinguendo tra PTA e PDR. Sono inoltre stabilite delle fasce all’interno delle quali devono essere ricompresi i compensi massimi erogabili annualmente.</w:t>
            </w:r>
            <w:r w:rsidRPr="0056427E">
              <w:rPr>
                <w:rFonts w:ascii="Arial" w:hAnsi="Arial" w:cs="Arial"/>
                <w:sz w:val="20"/>
                <w:szCs w:val="20"/>
              </w:rPr>
              <w:br/>
              <w:t xml:space="preserve">Per il </w:t>
            </w:r>
            <w:r w:rsidR="00D0765B" w:rsidRPr="0056427E">
              <w:rPr>
                <w:rFonts w:ascii="Arial" w:hAnsi="Arial" w:cs="Arial"/>
                <w:sz w:val="20"/>
                <w:szCs w:val="20"/>
              </w:rPr>
              <w:t>PTA</w:t>
            </w:r>
            <w:r w:rsidRPr="0056427E">
              <w:rPr>
                <w:rFonts w:ascii="Arial" w:hAnsi="Arial" w:cs="Arial"/>
                <w:sz w:val="20"/>
                <w:szCs w:val="20"/>
              </w:rPr>
              <w:t xml:space="preserve">: in sede di contrattazione APRAN è stata concordata la disciplina di raccordo di massima, con riferimento all'incentivazione sui fondi </w:t>
            </w:r>
            <w:r w:rsidR="00D0765B" w:rsidRPr="0056427E">
              <w:rPr>
                <w:rFonts w:ascii="Arial" w:hAnsi="Arial" w:cs="Arial"/>
                <w:sz w:val="20"/>
                <w:szCs w:val="20"/>
              </w:rPr>
              <w:t>della premialità del DE</w:t>
            </w:r>
            <w:r w:rsidRPr="0056427E">
              <w:rPr>
                <w:rFonts w:ascii="Arial" w:hAnsi="Arial" w:cs="Arial"/>
                <w:sz w:val="20"/>
                <w:szCs w:val="20"/>
              </w:rPr>
              <w:t xml:space="preserve">. La finalità dell'accordo è quella di drenare risorse a favore dell’incentivazione del personale che non beneficia della </w:t>
            </w:r>
            <w:r w:rsidR="00D0765B" w:rsidRPr="0056427E">
              <w:rPr>
                <w:rFonts w:ascii="Arial" w:hAnsi="Arial" w:cs="Arial"/>
                <w:sz w:val="20"/>
                <w:szCs w:val="20"/>
              </w:rPr>
              <w:t>premialità del DE</w:t>
            </w:r>
            <w:r w:rsidRPr="0056427E">
              <w:rPr>
                <w:rFonts w:ascii="Arial" w:hAnsi="Arial" w:cs="Arial"/>
                <w:sz w:val="20"/>
                <w:szCs w:val="20"/>
              </w:rPr>
              <w:t xml:space="preserve">, andando a incrementare le quote del merito individuale. Nello specifico, chi beneficia della </w:t>
            </w:r>
            <w:r w:rsidR="00D0765B" w:rsidRPr="0056427E">
              <w:rPr>
                <w:rFonts w:ascii="Arial" w:hAnsi="Arial" w:cs="Arial"/>
                <w:sz w:val="20"/>
                <w:szCs w:val="20"/>
              </w:rPr>
              <w:t xml:space="preserve">premialità del DE </w:t>
            </w:r>
            <w:r w:rsidRPr="0056427E">
              <w:rPr>
                <w:rFonts w:ascii="Arial" w:hAnsi="Arial" w:cs="Arial"/>
                <w:sz w:val="20"/>
                <w:szCs w:val="20"/>
              </w:rPr>
              <w:t>è soggetto a tetti sul salario accessorio (nuovo CCI 2022-2024); le modalità di decurtazione sono state definite in sede di contrattazione integrativa decentrata, tenendo in considerazione l’ammontare dell’importo percepito, la categoria di appartenenza e il ruolo organizzativo ricoperto.</w:t>
            </w:r>
            <w:r w:rsidRPr="0056427E">
              <w:rPr>
                <w:rFonts w:ascii="Arial" w:hAnsi="Arial" w:cs="Arial"/>
                <w:sz w:val="20"/>
                <w:szCs w:val="20"/>
              </w:rPr>
              <w:br/>
              <w:t>Il personale a tempo indeterminato è incentivabile sulla base dell’impegno nelle attività del progetto d</w:t>
            </w:r>
            <w:r w:rsidR="00D0765B" w:rsidRPr="0056427E">
              <w:rPr>
                <w:rFonts w:ascii="Arial" w:hAnsi="Arial" w:cs="Arial"/>
                <w:sz w:val="20"/>
                <w:szCs w:val="20"/>
              </w:rPr>
              <w:t>el DE</w:t>
            </w:r>
            <w:r w:rsidRPr="0056427E">
              <w:rPr>
                <w:rFonts w:ascii="Arial" w:hAnsi="Arial" w:cs="Arial"/>
                <w:sz w:val="20"/>
                <w:szCs w:val="20"/>
              </w:rPr>
              <w:t>, mentre ai tempi determinati con contratti finanziati su progetti specifici, può essere riconosciuto un incentivo solo per la quota residua di tempo non impegnato sul progetto.</w:t>
            </w:r>
            <w:r w:rsidRPr="0056427E">
              <w:rPr>
                <w:rFonts w:ascii="Arial" w:hAnsi="Arial" w:cs="Arial"/>
                <w:sz w:val="20"/>
                <w:szCs w:val="20"/>
              </w:rPr>
              <w:br/>
            </w:r>
          </w:p>
        </w:tc>
      </w:tr>
      <w:tr w:rsidR="00C63B4E" w:rsidRPr="0056427E" w14:paraId="01DD5B09" w14:textId="77777777" w:rsidTr="0016117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24A2C4" w14:textId="77777777" w:rsidR="00C63B4E" w:rsidRPr="0056427E" w:rsidRDefault="00C63B4E" w:rsidP="00161172">
            <w:pPr>
              <w:pStyle w:val="ANVURMGstileD"/>
              <w:spacing w:before="0" w:after="0"/>
              <w:rPr>
                <w:rFonts w:ascii="Arial" w:hAnsi="Arial" w:cs="Arial"/>
                <w:sz w:val="20"/>
                <w:szCs w:val="20"/>
                <w:u w:val="none"/>
              </w:rPr>
            </w:pPr>
            <w:r w:rsidRPr="0056427E">
              <w:rPr>
                <w:rFonts w:ascii="Arial" w:hAnsi="Arial" w:cs="Arial"/>
                <w:sz w:val="20"/>
                <w:szCs w:val="20"/>
                <w:u w:val="none"/>
              </w:rPr>
              <w:t>Fonti documentali (non più di 8 documenti):</w:t>
            </w:r>
          </w:p>
          <w:p w14:paraId="6C851E81" w14:textId="77777777" w:rsidR="00C63B4E" w:rsidRPr="0056427E" w:rsidRDefault="00C63B4E" w:rsidP="00161172">
            <w:pPr>
              <w:pStyle w:val="ANVURMGstileD"/>
              <w:spacing w:before="0" w:after="0"/>
              <w:rPr>
                <w:rFonts w:ascii="Arial" w:hAnsi="Arial" w:cs="Arial"/>
                <w:sz w:val="20"/>
                <w:szCs w:val="20"/>
                <w:u w:val="none"/>
              </w:rPr>
            </w:pPr>
            <w:r w:rsidRPr="0056427E">
              <w:rPr>
                <w:rFonts w:ascii="Arial" w:hAnsi="Arial" w:cs="Arial"/>
                <w:sz w:val="20"/>
                <w:szCs w:val="20"/>
                <w:u w:val="none"/>
              </w:rPr>
              <w:t>Documenti chiave:</w:t>
            </w:r>
          </w:p>
          <w:p w14:paraId="49F02AE1" w14:textId="77777777" w:rsidR="00C63B4E" w:rsidRPr="0056427E" w:rsidRDefault="00C63B4E" w:rsidP="007C78E6">
            <w:pPr>
              <w:pStyle w:val="ANVURMGstileD"/>
              <w:numPr>
                <w:ilvl w:val="0"/>
                <w:numId w:val="3"/>
              </w:numPr>
              <w:spacing w:before="0" w:after="0"/>
              <w:rPr>
                <w:rFonts w:ascii="Arial" w:hAnsi="Arial" w:cs="Arial"/>
                <w:b w:val="0"/>
                <w:sz w:val="20"/>
                <w:szCs w:val="20"/>
                <w:u w:val="none"/>
              </w:rPr>
            </w:pPr>
            <w:r w:rsidRPr="0056427E">
              <w:rPr>
                <w:rFonts w:ascii="Arial" w:hAnsi="Arial" w:cs="Arial"/>
                <w:b w:val="0"/>
                <w:sz w:val="20"/>
                <w:szCs w:val="20"/>
                <w:u w:val="none"/>
              </w:rPr>
              <w:t>Titolo:</w:t>
            </w:r>
          </w:p>
          <w:p w14:paraId="1DA9E8DC" w14:textId="77777777" w:rsidR="00C63B4E" w:rsidRPr="0056427E" w:rsidRDefault="00C63B4E"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Breve Descrizione:</w:t>
            </w:r>
          </w:p>
          <w:p w14:paraId="1A5701B6" w14:textId="77777777" w:rsidR="00C63B4E" w:rsidRPr="0056427E" w:rsidRDefault="00C63B4E"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Riferimento (capitolo/paragrafo, etc.):</w:t>
            </w:r>
          </w:p>
          <w:p w14:paraId="16E96907" w14:textId="77777777" w:rsidR="00C63B4E" w:rsidRPr="0056427E" w:rsidRDefault="00C63B4E"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Upload / Link del documento:</w:t>
            </w:r>
          </w:p>
          <w:p w14:paraId="136EF714" w14:textId="77777777" w:rsidR="00C63B4E" w:rsidRPr="0056427E" w:rsidRDefault="00C63B4E" w:rsidP="00161172">
            <w:pPr>
              <w:shd w:val="clear" w:color="auto" w:fill="DBE5F1" w:themeFill="accent1" w:themeFillTint="33"/>
              <w:rPr>
                <w:rFonts w:ascii="Arial" w:hAnsi="Arial" w:cs="Arial"/>
                <w:b/>
                <w:color w:val="222222"/>
                <w:sz w:val="20"/>
                <w:szCs w:val="20"/>
              </w:rPr>
            </w:pPr>
            <w:r w:rsidRPr="0056427E">
              <w:rPr>
                <w:rFonts w:ascii="Arial" w:hAnsi="Arial" w:cs="Arial"/>
                <w:b/>
                <w:sz w:val="20"/>
                <w:szCs w:val="20"/>
              </w:rPr>
              <w:t>Documenti a supporto:</w:t>
            </w:r>
          </w:p>
          <w:p w14:paraId="23098353" w14:textId="77777777" w:rsidR="00C63B4E" w:rsidRPr="0056427E" w:rsidRDefault="00C63B4E" w:rsidP="007C78E6">
            <w:pPr>
              <w:pStyle w:val="ANVURMGstileD"/>
              <w:numPr>
                <w:ilvl w:val="0"/>
                <w:numId w:val="3"/>
              </w:numPr>
              <w:spacing w:before="0" w:after="0"/>
              <w:rPr>
                <w:rFonts w:ascii="Arial" w:hAnsi="Arial" w:cs="Arial"/>
                <w:b w:val="0"/>
                <w:sz w:val="20"/>
                <w:szCs w:val="20"/>
                <w:u w:val="none"/>
              </w:rPr>
            </w:pPr>
            <w:r w:rsidRPr="0056427E">
              <w:rPr>
                <w:rFonts w:ascii="Arial" w:hAnsi="Arial" w:cs="Arial"/>
                <w:b w:val="0"/>
                <w:sz w:val="20"/>
                <w:szCs w:val="20"/>
                <w:u w:val="none"/>
              </w:rPr>
              <w:t>Titolo:</w:t>
            </w:r>
          </w:p>
          <w:p w14:paraId="3EFFBE73" w14:textId="77777777" w:rsidR="00C63B4E" w:rsidRPr="0056427E" w:rsidRDefault="00C63B4E"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Breve Descrizione:</w:t>
            </w:r>
          </w:p>
          <w:p w14:paraId="743A1D90" w14:textId="77777777" w:rsidR="00C63B4E" w:rsidRPr="0056427E" w:rsidRDefault="00C63B4E" w:rsidP="00161172">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Riferimento (capitolo/paragrafo, etc.):</w:t>
            </w:r>
          </w:p>
          <w:p w14:paraId="61E0A316" w14:textId="222020AE" w:rsidR="00C63B4E" w:rsidRPr="0056427E" w:rsidRDefault="00C63B4E" w:rsidP="008611AD">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Upload / Link del documento:</w:t>
            </w:r>
          </w:p>
        </w:tc>
      </w:tr>
    </w:tbl>
    <w:p w14:paraId="52648946" w14:textId="77777777" w:rsidR="00EA5F90" w:rsidRPr="00813DFE" w:rsidRDefault="00EA5F90">
      <w:pPr>
        <w:rPr>
          <w:rFonts w:ascii="Arial" w:hAnsi="Arial" w:cs="Arial"/>
          <w:i/>
        </w:rPr>
      </w:pPr>
      <w:r w:rsidRPr="00813DFE">
        <w:rPr>
          <w:rFonts w:ascii="Arial" w:hAnsi="Arial" w:cs="Arial"/>
          <w:i/>
        </w:rPr>
        <w:br w:type="page"/>
      </w:r>
    </w:p>
    <w:p w14:paraId="61801BF3" w14:textId="0D1333D6" w:rsidR="00111D3E" w:rsidRPr="00CE0F0D" w:rsidRDefault="00073228" w:rsidP="00073228">
      <w:pPr>
        <w:spacing w:after="120"/>
        <w:rPr>
          <w:rFonts w:ascii="Arial" w:hAnsi="Arial" w:cs="Arial"/>
          <w:b/>
          <w:sz w:val="20"/>
          <w:szCs w:val="20"/>
        </w:rPr>
      </w:pPr>
      <w:bookmarkStart w:id="23" w:name="_Toc127353294"/>
      <w:r>
        <w:rPr>
          <w:rFonts w:ascii="Arial" w:hAnsi="Arial" w:cs="Arial"/>
          <w:b/>
          <w:sz w:val="20"/>
          <w:szCs w:val="20"/>
        </w:rPr>
        <w:lastRenderedPageBreak/>
        <w:t xml:space="preserve">PdA </w:t>
      </w:r>
      <w:r w:rsidR="004566A9" w:rsidRPr="00CE0F0D">
        <w:rPr>
          <w:rFonts w:ascii="Arial" w:hAnsi="Arial" w:cs="Arial"/>
          <w:b/>
          <w:sz w:val="20"/>
          <w:szCs w:val="20"/>
        </w:rPr>
        <w:t>E.DIP.</w:t>
      </w:r>
      <w:r w:rsidR="00111D3E" w:rsidRPr="00CE0F0D">
        <w:rPr>
          <w:rFonts w:ascii="Arial" w:hAnsi="Arial" w:cs="Arial"/>
          <w:b/>
          <w:sz w:val="20"/>
          <w:szCs w:val="20"/>
        </w:rPr>
        <w:t>4</w:t>
      </w:r>
      <w:r w:rsidR="004566A9" w:rsidRPr="00CE0F0D">
        <w:rPr>
          <w:rFonts w:ascii="Arial" w:hAnsi="Arial" w:cs="Arial"/>
          <w:b/>
          <w:sz w:val="20"/>
          <w:szCs w:val="20"/>
        </w:rPr>
        <w:t xml:space="preserve"> - </w:t>
      </w:r>
      <w:r w:rsidR="00111D3E" w:rsidRPr="00CE0F0D">
        <w:rPr>
          <w:rFonts w:ascii="Arial" w:hAnsi="Arial" w:cs="Arial"/>
          <w:b/>
          <w:sz w:val="20"/>
          <w:szCs w:val="20"/>
        </w:rPr>
        <w:t>Dotazione di personale, strutture e servizi di supporto alla didattica, alla ricerca e alla terza missione</w:t>
      </w:r>
      <w:r w:rsidR="00F750E8" w:rsidRPr="00CE0F0D">
        <w:rPr>
          <w:rFonts w:ascii="Arial" w:hAnsi="Arial" w:cs="Arial"/>
          <w:b/>
          <w:sz w:val="20"/>
          <w:szCs w:val="20"/>
        </w:rPr>
        <w:t>/impatto sociale</w:t>
      </w:r>
      <w:bookmarkEnd w:id="23"/>
    </w:p>
    <w:p w14:paraId="5DC32431" w14:textId="4A746E3A" w:rsidR="00B3052B" w:rsidRPr="00813DFE" w:rsidRDefault="008D4F69" w:rsidP="199AFE90">
      <w:pPr>
        <w:pStyle w:val="Default"/>
        <w:shd w:val="clear" w:color="auto" w:fill="EAF1DD" w:themeFill="accent3" w:themeFillTint="33"/>
        <w:spacing w:line="276" w:lineRule="auto"/>
        <w:contextualSpacing/>
        <w:jc w:val="both"/>
        <w:outlineLvl w:val="1"/>
        <w:rPr>
          <w:i/>
          <w:iCs/>
          <w:color w:val="auto"/>
          <w:sz w:val="20"/>
          <w:szCs w:val="20"/>
        </w:rPr>
      </w:pPr>
      <w:bookmarkStart w:id="24" w:name="_Toc127353295"/>
      <w:r w:rsidRPr="00813DFE">
        <w:rPr>
          <w:b/>
          <w:color w:val="auto"/>
          <w:sz w:val="20"/>
          <w:szCs w:val="20"/>
        </w:rPr>
        <w:t>E.DIP.4.1</w:t>
      </w:r>
      <w:r w:rsidRPr="00813DFE">
        <w:rPr>
          <w:i/>
          <w:iCs/>
          <w:color w:val="auto"/>
          <w:sz w:val="20"/>
          <w:szCs w:val="20"/>
        </w:rPr>
        <w:t xml:space="preserve"> </w:t>
      </w:r>
      <w:r w:rsidR="00B3052B"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B3052B" w:rsidRPr="00813DFE">
        <w:rPr>
          <w:i/>
          <w:iCs/>
          <w:color w:val="auto"/>
          <w:sz w:val="20"/>
          <w:szCs w:val="20"/>
        </w:rPr>
        <w:t xml:space="preserve"> dispone di risorse di personale docente e ricercatore adeguate all’attuazione della propria pianificazione strategica e delle attività istituzionali e gestionali.</w:t>
      </w:r>
      <w:bookmarkEnd w:id="24"/>
    </w:p>
    <w:p w14:paraId="2CB8253C" w14:textId="575733B9" w:rsidR="008D4F69" w:rsidRPr="00813DFE" w:rsidRDefault="00B3052B" w:rsidP="199AFE90">
      <w:pPr>
        <w:pStyle w:val="Default"/>
        <w:shd w:val="clear" w:color="auto" w:fill="EAF1DD" w:themeFill="accent3" w:themeFillTint="33"/>
        <w:spacing w:line="276" w:lineRule="auto"/>
        <w:contextualSpacing/>
        <w:jc w:val="both"/>
        <w:outlineLvl w:val="1"/>
        <w:rPr>
          <w:i/>
          <w:iCs/>
          <w:color w:val="auto"/>
          <w:sz w:val="20"/>
          <w:szCs w:val="20"/>
        </w:rPr>
      </w:pPr>
      <w:bookmarkStart w:id="25" w:name="_Toc127353296"/>
      <w:r w:rsidRPr="00813DFE">
        <w:rPr>
          <w:i/>
          <w:iCs/>
          <w:color w:val="auto"/>
          <w:sz w:val="20"/>
          <w:szCs w:val="20"/>
        </w:rPr>
        <w:t>[Questo aspetto da considerare serve anche da riscontro per la valutazione del requisito di sede B.1.3].</w:t>
      </w:r>
      <w:bookmarkEnd w:id="25"/>
    </w:p>
    <w:p w14:paraId="1656C361" w14:textId="206D0456" w:rsidR="00C916CC" w:rsidRPr="00813DFE" w:rsidRDefault="008D4F69" w:rsidP="199AFE90">
      <w:pPr>
        <w:pStyle w:val="Default"/>
        <w:shd w:val="clear" w:color="auto" w:fill="EAF1DD" w:themeFill="accent3" w:themeFillTint="33"/>
        <w:spacing w:line="276" w:lineRule="auto"/>
        <w:contextualSpacing/>
        <w:jc w:val="both"/>
        <w:outlineLvl w:val="1"/>
        <w:rPr>
          <w:i/>
          <w:iCs/>
          <w:color w:val="auto"/>
          <w:sz w:val="20"/>
          <w:szCs w:val="20"/>
        </w:rPr>
      </w:pPr>
      <w:bookmarkStart w:id="26" w:name="_Toc127353297"/>
      <w:r w:rsidRPr="00813DFE">
        <w:rPr>
          <w:b/>
          <w:color w:val="auto"/>
          <w:sz w:val="20"/>
          <w:szCs w:val="20"/>
        </w:rPr>
        <w:t>E.DIP.4.2</w:t>
      </w:r>
      <w:r w:rsidR="00B0767F" w:rsidRPr="00813DFE">
        <w:rPr>
          <w:i/>
          <w:iCs/>
          <w:color w:val="auto"/>
          <w:sz w:val="20"/>
          <w:szCs w:val="20"/>
        </w:rPr>
        <w:t xml:space="preserve"> </w:t>
      </w:r>
      <w:r w:rsidR="00C916CC"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C916CC" w:rsidRPr="00813DFE">
        <w:rPr>
          <w:i/>
          <w:iCs/>
          <w:color w:val="auto"/>
          <w:sz w:val="20"/>
          <w:szCs w:val="20"/>
        </w:rPr>
        <w:t xml:space="preserve"> promuove, supporta e monitora la partecipazione di docenti e tutor didattici a iniziative di formazione/aggiornamento didattico nelle diverse discipline, ivi comprese quelle relative all’uso di metodologie didattiche innovative anche tramite l’utilizzo di strumenti online e all’erogazione di materiali didattici multimediali.</w:t>
      </w:r>
      <w:bookmarkEnd w:id="26"/>
    </w:p>
    <w:p w14:paraId="58972166" w14:textId="74E982EC" w:rsidR="008D4F69" w:rsidRPr="00813DFE" w:rsidRDefault="00C916CC" w:rsidP="199AFE90">
      <w:pPr>
        <w:pStyle w:val="Default"/>
        <w:shd w:val="clear" w:color="auto" w:fill="EAF1DD" w:themeFill="accent3" w:themeFillTint="33"/>
        <w:spacing w:line="276" w:lineRule="auto"/>
        <w:contextualSpacing/>
        <w:jc w:val="both"/>
        <w:outlineLvl w:val="1"/>
        <w:rPr>
          <w:i/>
          <w:iCs/>
          <w:color w:val="auto"/>
          <w:sz w:val="20"/>
          <w:szCs w:val="20"/>
        </w:rPr>
      </w:pPr>
      <w:bookmarkStart w:id="27" w:name="_Toc127353298"/>
      <w:r w:rsidRPr="00813DFE">
        <w:rPr>
          <w:i/>
          <w:iCs/>
          <w:color w:val="auto"/>
          <w:sz w:val="20"/>
          <w:szCs w:val="20"/>
        </w:rPr>
        <w:t>[Questo aspetto da considerare serve anche da riscontro per la valutazione del requisito di sede B.1.1].</w:t>
      </w:r>
      <w:bookmarkEnd w:id="27"/>
    </w:p>
    <w:p w14:paraId="38E92045" w14:textId="30FE5B95" w:rsidR="008D4F69" w:rsidRPr="00813DFE" w:rsidRDefault="008D4F69" w:rsidP="199AFE90">
      <w:pPr>
        <w:pStyle w:val="Default"/>
        <w:shd w:val="clear" w:color="auto" w:fill="EAF1DD" w:themeFill="accent3" w:themeFillTint="33"/>
        <w:spacing w:line="276" w:lineRule="auto"/>
        <w:jc w:val="both"/>
        <w:outlineLvl w:val="1"/>
        <w:rPr>
          <w:i/>
          <w:iCs/>
          <w:color w:val="auto"/>
          <w:sz w:val="20"/>
          <w:szCs w:val="20"/>
        </w:rPr>
      </w:pPr>
      <w:bookmarkStart w:id="28" w:name="_Toc127353299"/>
      <w:r w:rsidRPr="00813DFE">
        <w:rPr>
          <w:b/>
          <w:color w:val="auto"/>
          <w:sz w:val="20"/>
          <w:szCs w:val="20"/>
        </w:rPr>
        <w:t>E.DIP.4.3</w:t>
      </w:r>
      <w:r w:rsidRPr="00813DFE">
        <w:rPr>
          <w:i/>
          <w:iCs/>
          <w:color w:val="auto"/>
          <w:sz w:val="20"/>
          <w:szCs w:val="20"/>
        </w:rPr>
        <w:t xml:space="preserve"> </w:t>
      </w:r>
      <w:r w:rsidR="00D45F4B"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D45F4B" w:rsidRPr="00813DFE">
        <w:rPr>
          <w:i/>
          <w:iCs/>
          <w:color w:val="auto"/>
          <w:sz w:val="20"/>
          <w:szCs w:val="20"/>
        </w:rPr>
        <w:t xml:space="preserve"> dispone di risorse di personale tecnico-amministrativo adeguate all’attuazione della propria pianificazione strategica e delle attività istituzionali e gestionali</w:t>
      </w:r>
      <w:r w:rsidRPr="00813DFE">
        <w:rPr>
          <w:i/>
          <w:iCs/>
          <w:color w:val="auto"/>
          <w:sz w:val="20"/>
          <w:szCs w:val="20"/>
        </w:rPr>
        <w:t>.</w:t>
      </w:r>
      <w:bookmarkEnd w:id="28"/>
      <w:r w:rsidR="004D0C6F" w:rsidRPr="00813DFE">
        <w:rPr>
          <w:i/>
          <w:iCs/>
          <w:color w:val="auto"/>
          <w:sz w:val="20"/>
          <w:szCs w:val="20"/>
        </w:rPr>
        <w:t xml:space="preserve"> </w:t>
      </w:r>
    </w:p>
    <w:p w14:paraId="47598502" w14:textId="51A93483" w:rsidR="00E302E7" w:rsidRPr="00813DFE" w:rsidRDefault="008D5C95" w:rsidP="199AFE90">
      <w:pPr>
        <w:pStyle w:val="Default"/>
        <w:shd w:val="clear" w:color="auto" w:fill="EAF1DD" w:themeFill="accent3" w:themeFillTint="33"/>
        <w:spacing w:line="276" w:lineRule="auto"/>
        <w:contextualSpacing/>
        <w:jc w:val="both"/>
        <w:outlineLvl w:val="1"/>
        <w:rPr>
          <w:i/>
          <w:iCs/>
          <w:color w:val="auto"/>
          <w:sz w:val="20"/>
          <w:szCs w:val="20"/>
        </w:rPr>
      </w:pPr>
      <w:bookmarkStart w:id="29" w:name="_Toc127353300"/>
      <w:r w:rsidRPr="00813DFE">
        <w:rPr>
          <w:b/>
          <w:color w:val="auto"/>
          <w:sz w:val="20"/>
          <w:szCs w:val="20"/>
        </w:rPr>
        <w:t>E.DIP.4.4</w:t>
      </w:r>
      <w:r w:rsidRPr="00813DFE">
        <w:rPr>
          <w:i/>
          <w:iCs/>
          <w:color w:val="auto"/>
          <w:sz w:val="20"/>
          <w:szCs w:val="20"/>
        </w:rPr>
        <w:t xml:space="preserve"> </w:t>
      </w:r>
      <w:r w:rsidR="00E302E7"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E302E7" w:rsidRPr="00813DFE">
        <w:rPr>
          <w:i/>
          <w:iCs/>
          <w:color w:val="auto"/>
          <w:sz w:val="20"/>
          <w:szCs w:val="20"/>
        </w:rPr>
        <w:t xml:space="preserve"> promuove, supporta e monitora la partecipazione del personale tecnico-amministrativo a iniziative di formazione/aggiornamento con particolare attenzione a quelle organizzate dall’Ateneo.</w:t>
      </w:r>
      <w:bookmarkEnd w:id="29"/>
    </w:p>
    <w:p w14:paraId="0DA5BA22" w14:textId="25237F6B" w:rsidR="008D4F69" w:rsidRPr="00813DFE" w:rsidRDefault="00E302E7" w:rsidP="199AFE90">
      <w:pPr>
        <w:pStyle w:val="Default"/>
        <w:shd w:val="clear" w:color="auto" w:fill="EAF1DD" w:themeFill="accent3" w:themeFillTint="33"/>
        <w:spacing w:line="276" w:lineRule="auto"/>
        <w:contextualSpacing/>
        <w:jc w:val="both"/>
        <w:outlineLvl w:val="1"/>
        <w:rPr>
          <w:i/>
          <w:iCs/>
          <w:color w:val="auto"/>
          <w:sz w:val="20"/>
          <w:szCs w:val="20"/>
        </w:rPr>
      </w:pPr>
      <w:bookmarkStart w:id="30" w:name="_Toc127353301"/>
      <w:r w:rsidRPr="00813DFE">
        <w:rPr>
          <w:i/>
          <w:iCs/>
          <w:color w:val="auto"/>
          <w:sz w:val="20"/>
          <w:szCs w:val="20"/>
        </w:rPr>
        <w:t>[Questo aspetto da considerare serve anche da riscontro per la valutazione del requisito di sede B.1.2].</w:t>
      </w:r>
      <w:bookmarkEnd w:id="30"/>
    </w:p>
    <w:p w14:paraId="433571B9" w14:textId="1E4FC64A" w:rsidR="00C97FE8" w:rsidRPr="00813DFE" w:rsidRDefault="008D4F69" w:rsidP="199AFE90">
      <w:pPr>
        <w:pStyle w:val="Default"/>
        <w:shd w:val="clear" w:color="auto" w:fill="EAF1DD" w:themeFill="accent3" w:themeFillTint="33"/>
        <w:spacing w:line="276" w:lineRule="auto"/>
        <w:contextualSpacing/>
        <w:jc w:val="both"/>
        <w:outlineLvl w:val="1"/>
        <w:rPr>
          <w:i/>
          <w:iCs/>
          <w:color w:val="auto"/>
          <w:sz w:val="20"/>
          <w:szCs w:val="20"/>
        </w:rPr>
      </w:pPr>
      <w:bookmarkStart w:id="31" w:name="_Toc127353302"/>
      <w:r w:rsidRPr="00813DFE">
        <w:rPr>
          <w:b/>
          <w:color w:val="auto"/>
          <w:sz w:val="20"/>
          <w:szCs w:val="20"/>
        </w:rPr>
        <w:t>E.DIP.4.</w:t>
      </w:r>
      <w:r w:rsidR="006C1613" w:rsidRPr="00813DFE">
        <w:rPr>
          <w:b/>
          <w:color w:val="auto"/>
          <w:sz w:val="20"/>
          <w:szCs w:val="20"/>
        </w:rPr>
        <w:t>5</w:t>
      </w:r>
      <w:r w:rsidRPr="00813DFE">
        <w:rPr>
          <w:i/>
          <w:iCs/>
          <w:color w:val="auto"/>
          <w:sz w:val="20"/>
          <w:szCs w:val="20"/>
        </w:rPr>
        <w:t xml:space="preserve"> </w:t>
      </w:r>
      <w:r w:rsidR="00C97FE8"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C97FE8" w:rsidRPr="00813DFE">
        <w:rPr>
          <w:i/>
          <w:iCs/>
          <w:color w:val="auto"/>
          <w:sz w:val="20"/>
          <w:szCs w:val="20"/>
        </w:rPr>
        <w:t xml:space="preserve"> dispone di adeguate strutture, attrezzature e risorse di sostegno alla didattica, alla ricerca, alla terza missione/impatto sociale e ai Dottorati di ricerca (se presenti).</w:t>
      </w:r>
      <w:bookmarkEnd w:id="31"/>
      <w:r w:rsidR="00C97FE8" w:rsidRPr="00813DFE">
        <w:rPr>
          <w:i/>
          <w:iCs/>
          <w:color w:val="auto"/>
          <w:sz w:val="20"/>
          <w:szCs w:val="20"/>
        </w:rPr>
        <w:t xml:space="preserve"> </w:t>
      </w:r>
    </w:p>
    <w:p w14:paraId="74589A93" w14:textId="68D018F8" w:rsidR="00C97FE8" w:rsidRPr="00813DFE" w:rsidRDefault="00C97FE8" w:rsidP="199AFE90">
      <w:pPr>
        <w:pStyle w:val="Default"/>
        <w:shd w:val="clear" w:color="auto" w:fill="EAF1DD" w:themeFill="accent3" w:themeFillTint="33"/>
        <w:spacing w:line="276" w:lineRule="auto"/>
        <w:contextualSpacing/>
        <w:jc w:val="both"/>
        <w:outlineLvl w:val="1"/>
        <w:rPr>
          <w:i/>
          <w:iCs/>
          <w:color w:val="auto"/>
          <w:sz w:val="20"/>
          <w:szCs w:val="20"/>
        </w:rPr>
      </w:pPr>
      <w:bookmarkStart w:id="32" w:name="_Toc127353303"/>
      <w:r w:rsidRPr="00813DFE">
        <w:rPr>
          <w:i/>
          <w:iCs/>
          <w:color w:val="auto"/>
          <w:sz w:val="20"/>
          <w:szCs w:val="20"/>
        </w:rPr>
        <w:t xml:space="preserve">[La valutazione di questo aspetto da considerare si basa anche sulla valutazione dei corrispondenti aspetti da considerare dei punti di attenzione D.CDS.3.2 e D.PHD.2 dei </w:t>
      </w:r>
      <w:proofErr w:type="spellStart"/>
      <w:r w:rsidRPr="00813DFE">
        <w:rPr>
          <w:i/>
          <w:iCs/>
          <w:color w:val="auto"/>
          <w:sz w:val="20"/>
          <w:szCs w:val="20"/>
        </w:rPr>
        <w:t>CdS</w:t>
      </w:r>
      <w:proofErr w:type="spellEnd"/>
      <w:r w:rsidRPr="00813DFE">
        <w:rPr>
          <w:i/>
          <w:iCs/>
          <w:color w:val="auto"/>
          <w:sz w:val="20"/>
          <w:szCs w:val="20"/>
        </w:rPr>
        <w:t xml:space="preserve"> e dei Dottorati di Ricerca afferenti al </w:t>
      </w:r>
      <w:proofErr w:type="spellStart"/>
      <w:r w:rsidR="00742E54">
        <w:rPr>
          <w:i/>
          <w:iCs/>
          <w:color w:val="auto"/>
          <w:sz w:val="20"/>
          <w:szCs w:val="20"/>
        </w:rPr>
        <w:t>Dip</w:t>
      </w:r>
      <w:proofErr w:type="spellEnd"/>
      <w:r w:rsidR="00742E54">
        <w:rPr>
          <w:i/>
          <w:iCs/>
          <w:color w:val="auto"/>
          <w:sz w:val="20"/>
          <w:szCs w:val="20"/>
        </w:rPr>
        <w:t>/Centro</w:t>
      </w:r>
      <w:r w:rsidRPr="00813DFE">
        <w:rPr>
          <w:i/>
          <w:iCs/>
          <w:color w:val="auto"/>
          <w:sz w:val="20"/>
          <w:szCs w:val="20"/>
        </w:rPr>
        <w:t xml:space="preserve"> e oggetto di visita].</w:t>
      </w:r>
      <w:bookmarkEnd w:id="32"/>
    </w:p>
    <w:p w14:paraId="7D3FF68A" w14:textId="09EDC951" w:rsidR="008D4F69" w:rsidRPr="00813DFE" w:rsidRDefault="00C97FE8" w:rsidP="199AFE90">
      <w:pPr>
        <w:pStyle w:val="Default"/>
        <w:shd w:val="clear" w:color="auto" w:fill="EAF1DD" w:themeFill="accent3" w:themeFillTint="33"/>
        <w:spacing w:line="276" w:lineRule="auto"/>
        <w:contextualSpacing/>
        <w:jc w:val="both"/>
        <w:outlineLvl w:val="1"/>
        <w:rPr>
          <w:i/>
          <w:iCs/>
          <w:color w:val="auto"/>
          <w:sz w:val="20"/>
          <w:szCs w:val="20"/>
        </w:rPr>
      </w:pPr>
      <w:bookmarkStart w:id="33" w:name="_Toc127353304"/>
      <w:r w:rsidRPr="00813DFE">
        <w:rPr>
          <w:i/>
          <w:iCs/>
          <w:color w:val="auto"/>
          <w:sz w:val="20"/>
          <w:szCs w:val="20"/>
        </w:rPr>
        <w:t>[Questo aspetto da considerare serve anche da riscontro per la valutazione dei requisiti di sede B.3.2, B.4.1 e B.4.2].</w:t>
      </w:r>
      <w:bookmarkEnd w:id="33"/>
    </w:p>
    <w:p w14:paraId="00E08C3F" w14:textId="3F91FE5B" w:rsidR="00A72724" w:rsidRPr="00813DFE" w:rsidRDefault="008D4F69" w:rsidP="199AFE90">
      <w:pPr>
        <w:pStyle w:val="Default"/>
        <w:shd w:val="clear" w:color="auto" w:fill="EAF1DD" w:themeFill="accent3" w:themeFillTint="33"/>
        <w:spacing w:line="276" w:lineRule="auto"/>
        <w:contextualSpacing/>
        <w:jc w:val="both"/>
        <w:outlineLvl w:val="1"/>
        <w:rPr>
          <w:i/>
          <w:iCs/>
          <w:color w:val="auto"/>
          <w:sz w:val="20"/>
          <w:szCs w:val="20"/>
        </w:rPr>
      </w:pPr>
      <w:bookmarkStart w:id="34" w:name="_Toc127353305"/>
      <w:r w:rsidRPr="00813DFE">
        <w:rPr>
          <w:b/>
          <w:color w:val="auto"/>
          <w:sz w:val="20"/>
          <w:szCs w:val="20"/>
        </w:rPr>
        <w:t>E.DIP.4.</w:t>
      </w:r>
      <w:r w:rsidR="00880765" w:rsidRPr="00813DFE">
        <w:rPr>
          <w:b/>
          <w:color w:val="auto"/>
          <w:sz w:val="20"/>
          <w:szCs w:val="20"/>
        </w:rPr>
        <w:t>6</w:t>
      </w:r>
      <w:r w:rsidRPr="00813DFE">
        <w:rPr>
          <w:i/>
          <w:iCs/>
          <w:color w:val="auto"/>
          <w:sz w:val="20"/>
          <w:szCs w:val="20"/>
        </w:rPr>
        <w:t xml:space="preserve"> </w:t>
      </w:r>
      <w:r w:rsidR="00A72724" w:rsidRPr="00813DFE">
        <w:rPr>
          <w:i/>
          <w:iCs/>
          <w:color w:val="auto"/>
          <w:sz w:val="20"/>
          <w:szCs w:val="20"/>
        </w:rPr>
        <w:t xml:space="preserve">Il </w:t>
      </w:r>
      <w:proofErr w:type="spellStart"/>
      <w:r w:rsidR="00742E54">
        <w:rPr>
          <w:i/>
          <w:iCs/>
          <w:color w:val="auto"/>
          <w:sz w:val="20"/>
          <w:szCs w:val="20"/>
        </w:rPr>
        <w:t>Dip</w:t>
      </w:r>
      <w:proofErr w:type="spellEnd"/>
      <w:r w:rsidR="00742E54">
        <w:rPr>
          <w:i/>
          <w:iCs/>
          <w:color w:val="auto"/>
          <w:sz w:val="20"/>
          <w:szCs w:val="20"/>
        </w:rPr>
        <w:t>/Centro</w:t>
      </w:r>
      <w:r w:rsidR="00A72724" w:rsidRPr="00813DFE">
        <w:rPr>
          <w:i/>
          <w:iCs/>
          <w:color w:val="auto"/>
          <w:sz w:val="20"/>
          <w:szCs w:val="20"/>
        </w:rPr>
        <w:t xml:space="preserve"> fornisce un supporto adeguato e facilmente fruibile a docenti, ricercatori, dottorandi e studenti per lo svolgimento delle loro attività di didattica, ricerca e terza missione/impatto sociale, verificato dall’Ateneo attraverso modalità strutturate di rilevazione di cui all’aspetto da considerare B.1.3.3.</w:t>
      </w:r>
      <w:bookmarkEnd w:id="34"/>
    </w:p>
    <w:p w14:paraId="0CB5D6F6" w14:textId="417102AF" w:rsidR="008D4F69" w:rsidRPr="00813DFE" w:rsidRDefault="00A72724" w:rsidP="199AFE90">
      <w:pPr>
        <w:pStyle w:val="Default"/>
        <w:shd w:val="clear" w:color="auto" w:fill="EAF1DD" w:themeFill="accent3" w:themeFillTint="33"/>
        <w:spacing w:line="276" w:lineRule="auto"/>
        <w:contextualSpacing/>
        <w:jc w:val="both"/>
        <w:outlineLvl w:val="1"/>
        <w:rPr>
          <w:i/>
          <w:iCs/>
          <w:color w:val="auto"/>
          <w:sz w:val="20"/>
          <w:szCs w:val="20"/>
        </w:rPr>
      </w:pPr>
      <w:bookmarkStart w:id="35" w:name="_Toc127353306"/>
      <w:r w:rsidRPr="00813DFE">
        <w:rPr>
          <w:i/>
          <w:iCs/>
          <w:color w:val="auto"/>
          <w:sz w:val="20"/>
          <w:szCs w:val="20"/>
        </w:rPr>
        <w:t>[Questo aspetto da considerare serve da riscontro per la valutazione del requisito di sede B.1.3].</w:t>
      </w:r>
      <w:bookmarkEnd w:id="35"/>
    </w:p>
    <w:p w14:paraId="2918CC3D" w14:textId="6CA99741" w:rsidR="00B0767F" w:rsidRPr="00813DFE" w:rsidRDefault="00B0767F" w:rsidP="00B0767F">
      <w:pPr>
        <w:rPr>
          <w:rFonts w:ascii="Arial" w:hAnsi="Arial" w:cs="Arial"/>
          <w:i/>
        </w:rPr>
      </w:pPr>
    </w:p>
    <w:p w14:paraId="5EB276D8" w14:textId="686BD1EE" w:rsidR="00575644" w:rsidRPr="00813DFE" w:rsidRDefault="00575644" w:rsidP="008611AD">
      <w:pPr>
        <w:pStyle w:val="Default"/>
        <w:jc w:val="both"/>
        <w:rPr>
          <w:color w:val="244061" w:themeColor="accent1" w:themeShade="80"/>
          <w:sz w:val="20"/>
          <w:szCs w:val="20"/>
        </w:rPr>
      </w:pPr>
      <w:r w:rsidRPr="00813DFE">
        <w:rPr>
          <w:b/>
          <w:bCs/>
          <w:color w:val="244061" w:themeColor="accent1" w:themeShade="80"/>
          <w:sz w:val="20"/>
          <w:szCs w:val="20"/>
        </w:rPr>
        <w:t xml:space="preserve">NOTE </w:t>
      </w:r>
      <w:r w:rsidR="00A63483">
        <w:rPr>
          <w:b/>
          <w:bCs/>
          <w:color w:val="244061" w:themeColor="accent1" w:themeShade="80"/>
          <w:sz w:val="20"/>
          <w:szCs w:val="20"/>
        </w:rPr>
        <w:t xml:space="preserve">DI </w:t>
      </w:r>
      <w:r w:rsidRPr="00813DFE">
        <w:rPr>
          <w:b/>
          <w:bCs/>
          <w:color w:val="244061" w:themeColor="accent1" w:themeShade="80"/>
          <w:sz w:val="20"/>
          <w:szCs w:val="20"/>
        </w:rPr>
        <w:t>ANVUR</w:t>
      </w:r>
      <w:r w:rsidR="0011252D" w:rsidRPr="00813DFE">
        <w:rPr>
          <w:b/>
          <w:bCs/>
          <w:color w:val="244061" w:themeColor="accent1" w:themeShade="80"/>
          <w:sz w:val="20"/>
          <w:szCs w:val="20"/>
        </w:rPr>
        <w:t xml:space="preserve"> </w:t>
      </w:r>
    </w:p>
    <w:p w14:paraId="4329F105" w14:textId="038CD90B" w:rsidR="004A7100" w:rsidRPr="00813DFE" w:rsidRDefault="004A7100" w:rsidP="004A7100">
      <w:pPr>
        <w:pStyle w:val="Default"/>
        <w:shd w:val="clear" w:color="auto" w:fill="DDD9C3" w:themeFill="background2" w:themeFillShade="E6"/>
        <w:jc w:val="both"/>
        <w:rPr>
          <w:color w:val="auto"/>
          <w:sz w:val="20"/>
          <w:szCs w:val="20"/>
        </w:rPr>
      </w:pPr>
      <w:r w:rsidRPr="00813DFE">
        <w:rPr>
          <w:b/>
          <w:color w:val="auto"/>
          <w:sz w:val="20"/>
          <w:szCs w:val="20"/>
        </w:rPr>
        <w:t>E.DIP.4.3</w:t>
      </w:r>
      <w:r w:rsidRPr="00813DFE">
        <w:rPr>
          <w:color w:val="auto"/>
          <w:sz w:val="20"/>
          <w:szCs w:val="20"/>
        </w:rPr>
        <w:t xml:space="preserve"> </w:t>
      </w:r>
      <w:r w:rsidRPr="00813DFE">
        <w:rPr>
          <w:sz w:val="20"/>
          <w:szCs w:val="20"/>
        </w:rPr>
        <w:t xml:space="preserve">Nei casi in cui la parte amministrativa di un </w:t>
      </w:r>
      <w:proofErr w:type="spellStart"/>
      <w:r w:rsidR="00742E54">
        <w:rPr>
          <w:sz w:val="20"/>
          <w:szCs w:val="20"/>
        </w:rPr>
        <w:t>Dip</w:t>
      </w:r>
      <w:proofErr w:type="spellEnd"/>
      <w:r w:rsidR="00742E54">
        <w:rPr>
          <w:sz w:val="20"/>
          <w:szCs w:val="20"/>
        </w:rPr>
        <w:t>/Centro</w:t>
      </w:r>
      <w:r w:rsidRPr="00813DFE">
        <w:rPr>
          <w:sz w:val="20"/>
          <w:szCs w:val="20"/>
        </w:rPr>
        <w:t xml:space="preserve"> sia a carico di una struttura interdipartimentale/polo di servizi o dell’amministrazione centrale dovrà essere evidenziata la capacità delle risorse di personale tecnico-amministrativo di poter gestire adeguatamente tutti servizi del </w:t>
      </w:r>
      <w:proofErr w:type="spellStart"/>
      <w:r w:rsidR="00742E54">
        <w:rPr>
          <w:color w:val="auto"/>
          <w:sz w:val="20"/>
          <w:szCs w:val="20"/>
        </w:rPr>
        <w:t>Dip</w:t>
      </w:r>
      <w:proofErr w:type="spellEnd"/>
      <w:r w:rsidR="00742E54">
        <w:rPr>
          <w:color w:val="auto"/>
          <w:sz w:val="20"/>
          <w:szCs w:val="20"/>
        </w:rPr>
        <w:t>/Centro</w:t>
      </w:r>
      <w:r w:rsidRPr="00813DFE">
        <w:rPr>
          <w:color w:val="auto"/>
          <w:sz w:val="20"/>
          <w:szCs w:val="20"/>
        </w:rPr>
        <w:t xml:space="preserve"> in esame. </w:t>
      </w:r>
      <w:r w:rsidR="004E72EB" w:rsidRPr="00813DFE">
        <w:rPr>
          <w:color w:val="auto"/>
          <w:sz w:val="20"/>
          <w:szCs w:val="20"/>
        </w:rPr>
        <w:t xml:space="preserve"> </w:t>
      </w:r>
      <w:r w:rsidR="00C40502" w:rsidRPr="00813DFE">
        <w:rPr>
          <w:color w:val="auto"/>
          <w:sz w:val="20"/>
          <w:szCs w:val="20"/>
        </w:rPr>
        <w:t xml:space="preserve">Di seguito è riportata una proposta di risposta </w:t>
      </w:r>
      <w:r w:rsidR="00536CEA" w:rsidRPr="00813DFE">
        <w:rPr>
          <w:color w:val="auto"/>
          <w:sz w:val="20"/>
          <w:szCs w:val="20"/>
        </w:rPr>
        <w:t>condivisa</w:t>
      </w:r>
      <w:r w:rsidR="00CA2258" w:rsidRPr="00813DFE">
        <w:rPr>
          <w:color w:val="auto"/>
          <w:sz w:val="20"/>
          <w:szCs w:val="20"/>
        </w:rPr>
        <w:t xml:space="preserve"> con</w:t>
      </w:r>
      <w:r w:rsidR="00DB4B1D" w:rsidRPr="00813DFE">
        <w:rPr>
          <w:color w:val="auto"/>
          <w:sz w:val="20"/>
          <w:szCs w:val="20"/>
        </w:rPr>
        <w:t xml:space="preserve"> </w:t>
      </w:r>
      <w:r w:rsidR="00C40502" w:rsidRPr="00813DFE">
        <w:rPr>
          <w:color w:val="auto"/>
          <w:sz w:val="20"/>
          <w:szCs w:val="20"/>
        </w:rPr>
        <w:t xml:space="preserve">DRUO, da modificare e/o integrare in base alle specificità della Struttura.  </w:t>
      </w:r>
    </w:p>
    <w:p w14:paraId="28D32DDA" w14:textId="7EF051A1" w:rsidR="004A7100" w:rsidRPr="00813DFE" w:rsidRDefault="004A7100" w:rsidP="004A7100">
      <w:pPr>
        <w:pStyle w:val="Default"/>
        <w:shd w:val="clear" w:color="auto" w:fill="DDD9C3" w:themeFill="background2" w:themeFillShade="E6"/>
        <w:jc w:val="both"/>
        <w:rPr>
          <w:color w:val="auto"/>
          <w:sz w:val="20"/>
          <w:szCs w:val="20"/>
        </w:rPr>
      </w:pPr>
      <w:r w:rsidRPr="00813DFE">
        <w:rPr>
          <w:b/>
          <w:color w:val="auto"/>
          <w:sz w:val="20"/>
          <w:szCs w:val="20"/>
        </w:rPr>
        <w:t xml:space="preserve"> E.DIP.4.4</w:t>
      </w:r>
      <w:r w:rsidRPr="00813DFE">
        <w:rPr>
          <w:color w:val="auto"/>
          <w:sz w:val="20"/>
          <w:szCs w:val="20"/>
        </w:rPr>
        <w:t xml:space="preserve">. Sono da considerarsi buona prassi le attività di formazione, anche a carattere internazionale, che riguardino le specificità del </w:t>
      </w:r>
      <w:proofErr w:type="spellStart"/>
      <w:r w:rsidR="00742E54">
        <w:rPr>
          <w:color w:val="auto"/>
          <w:sz w:val="20"/>
          <w:szCs w:val="20"/>
        </w:rPr>
        <w:t>Dip</w:t>
      </w:r>
      <w:proofErr w:type="spellEnd"/>
      <w:r w:rsidR="00742E54">
        <w:rPr>
          <w:color w:val="auto"/>
          <w:sz w:val="20"/>
          <w:szCs w:val="20"/>
        </w:rPr>
        <w:t>/Centro</w:t>
      </w:r>
      <w:r w:rsidRPr="00813DFE">
        <w:rPr>
          <w:color w:val="auto"/>
          <w:sz w:val="20"/>
          <w:szCs w:val="20"/>
        </w:rPr>
        <w:t xml:space="preserve"> in relazione ad attività di didattica, ricerca e terza missione/impatto sociale (ad esempio supporto amministrativo e di rendicontazione, audit di progetti di ricerca internazionali, supporto amministrativo ad attività di scambio di docenti internazionali e/o studenti di dottorato). </w:t>
      </w:r>
    </w:p>
    <w:p w14:paraId="7F86377F" w14:textId="4D5C767D" w:rsidR="00575644" w:rsidRPr="00813DFE" w:rsidRDefault="004A7100" w:rsidP="004A7100">
      <w:pPr>
        <w:pStyle w:val="Default"/>
        <w:shd w:val="clear" w:color="auto" w:fill="DDD9C3" w:themeFill="background2" w:themeFillShade="E6"/>
        <w:jc w:val="both"/>
        <w:rPr>
          <w:color w:val="auto"/>
          <w:sz w:val="20"/>
          <w:szCs w:val="20"/>
        </w:rPr>
      </w:pPr>
      <w:r w:rsidRPr="00813DFE">
        <w:rPr>
          <w:color w:val="auto"/>
          <w:sz w:val="20"/>
          <w:szCs w:val="20"/>
        </w:rPr>
        <w:t xml:space="preserve">Il monitoraggio della partecipazione alle attività formative da parte del personale tecnico-amministrativo contribuisce all’aggiornamento del portfolio delle competenze del personale stesso e rende più agevole e consapevole l’attribuzione di ruoli e responsabilità nell’organizzazione dipartimentale. </w:t>
      </w:r>
    </w:p>
    <w:p w14:paraId="6F3A8920" w14:textId="0AA42F13" w:rsidR="00BB51C1" w:rsidRPr="00813DFE" w:rsidRDefault="00BB51C1" w:rsidP="004A7100">
      <w:pPr>
        <w:pStyle w:val="Default"/>
        <w:shd w:val="clear" w:color="auto" w:fill="DDD9C3" w:themeFill="background2" w:themeFillShade="E6"/>
        <w:jc w:val="both"/>
        <w:rPr>
          <w:color w:val="auto"/>
          <w:sz w:val="20"/>
          <w:szCs w:val="20"/>
        </w:rPr>
      </w:pPr>
      <w:r w:rsidRPr="00813DFE">
        <w:rPr>
          <w:color w:val="auto"/>
          <w:sz w:val="20"/>
          <w:szCs w:val="20"/>
        </w:rPr>
        <w:t xml:space="preserve">Di seguito è riportata una proposta di risposta </w:t>
      </w:r>
      <w:r w:rsidR="00536CEA" w:rsidRPr="00813DFE">
        <w:rPr>
          <w:color w:val="auto"/>
          <w:sz w:val="20"/>
          <w:szCs w:val="20"/>
        </w:rPr>
        <w:t>condivisa</w:t>
      </w:r>
      <w:r w:rsidR="00CA2258" w:rsidRPr="00813DFE">
        <w:rPr>
          <w:color w:val="auto"/>
          <w:sz w:val="20"/>
          <w:szCs w:val="20"/>
        </w:rPr>
        <w:t xml:space="preserve"> con</w:t>
      </w:r>
      <w:r w:rsidRPr="00813DFE">
        <w:rPr>
          <w:color w:val="auto"/>
          <w:sz w:val="20"/>
          <w:szCs w:val="20"/>
        </w:rPr>
        <w:t xml:space="preserve"> DRUO, da modificare e/o integrare in base alle specificità della Struttura.  </w:t>
      </w:r>
    </w:p>
    <w:p w14:paraId="785EA189" w14:textId="17220915" w:rsidR="00575644" w:rsidRPr="00813DFE" w:rsidRDefault="004A7100" w:rsidP="004A7100">
      <w:pPr>
        <w:pStyle w:val="Default"/>
        <w:shd w:val="clear" w:color="auto" w:fill="DDD9C3" w:themeFill="background2" w:themeFillShade="E6"/>
        <w:jc w:val="both"/>
        <w:rPr>
          <w:sz w:val="20"/>
          <w:szCs w:val="20"/>
        </w:rPr>
      </w:pPr>
      <w:r w:rsidRPr="00813DFE">
        <w:rPr>
          <w:b/>
          <w:color w:val="auto"/>
          <w:sz w:val="20"/>
          <w:szCs w:val="20"/>
        </w:rPr>
        <w:t>E.DIP.4.5</w:t>
      </w:r>
      <w:r w:rsidRPr="00813DFE">
        <w:rPr>
          <w:color w:val="auto"/>
          <w:sz w:val="20"/>
          <w:szCs w:val="20"/>
        </w:rPr>
        <w:t xml:space="preserve"> </w:t>
      </w:r>
      <w:r w:rsidRPr="00813DFE">
        <w:rPr>
          <w:sz w:val="20"/>
          <w:szCs w:val="20"/>
        </w:rPr>
        <w:t xml:space="preserve">Sono da considerare ad esempio biblioteche, sale di lettura, postazioni di studio, laboratori per la didattica e per la ricerca, infrastrutture IT, </w:t>
      </w:r>
      <w:proofErr w:type="spellStart"/>
      <w:r w:rsidRPr="00813DFE">
        <w:rPr>
          <w:sz w:val="20"/>
          <w:szCs w:val="20"/>
        </w:rPr>
        <w:t>etc</w:t>
      </w:r>
      <w:proofErr w:type="spellEnd"/>
      <w:r w:rsidRPr="00813DFE">
        <w:rPr>
          <w:sz w:val="20"/>
          <w:szCs w:val="20"/>
        </w:rPr>
        <w:t xml:space="preserve"> </w:t>
      </w:r>
    </w:p>
    <w:p w14:paraId="61680CD6" w14:textId="77777777" w:rsidR="00575644" w:rsidRPr="00813DFE" w:rsidRDefault="00575644" w:rsidP="00575644">
      <w:pPr>
        <w:pStyle w:val="Default"/>
        <w:spacing w:line="276" w:lineRule="auto"/>
        <w:jc w:val="both"/>
        <w:rPr>
          <w:color w:val="auto"/>
          <w:sz w:val="20"/>
          <w:szCs w:val="20"/>
        </w:rPr>
      </w:pPr>
    </w:p>
    <w:p w14:paraId="7498AE9A" w14:textId="1DA4D8F7" w:rsidR="00C77A11" w:rsidRPr="00813DFE" w:rsidRDefault="00C77A11" w:rsidP="008611AD">
      <w:pPr>
        <w:pStyle w:val="Default"/>
        <w:jc w:val="both"/>
        <w:rPr>
          <w:color w:val="244061" w:themeColor="accent1" w:themeShade="80"/>
          <w:sz w:val="20"/>
          <w:szCs w:val="20"/>
        </w:rPr>
      </w:pPr>
      <w:r w:rsidRPr="00813DFE">
        <w:rPr>
          <w:b/>
          <w:bCs/>
          <w:color w:val="244061" w:themeColor="accent1" w:themeShade="80"/>
          <w:sz w:val="20"/>
          <w:szCs w:val="20"/>
        </w:rPr>
        <w:t>NOTE</w:t>
      </w:r>
      <w:r w:rsidR="00A63483">
        <w:rPr>
          <w:b/>
          <w:bCs/>
          <w:color w:val="244061" w:themeColor="accent1" w:themeShade="80"/>
          <w:sz w:val="20"/>
          <w:szCs w:val="20"/>
        </w:rPr>
        <w:t xml:space="preserve"> DI</w:t>
      </w:r>
      <w:r w:rsidRPr="00813DFE">
        <w:rPr>
          <w:b/>
          <w:bCs/>
          <w:color w:val="244061" w:themeColor="accent1" w:themeShade="80"/>
          <w:sz w:val="20"/>
          <w:szCs w:val="20"/>
        </w:rPr>
        <w:t xml:space="preserve"> ATENEO</w:t>
      </w:r>
    </w:p>
    <w:p w14:paraId="206F5025" w14:textId="61C0FECD" w:rsidR="00C77A11" w:rsidRPr="00813DFE" w:rsidRDefault="002A3BE3" w:rsidP="00C77A11">
      <w:pPr>
        <w:pStyle w:val="Default"/>
        <w:shd w:val="clear" w:color="auto" w:fill="DDD9C3" w:themeFill="background2" w:themeFillShade="E6"/>
        <w:jc w:val="both"/>
        <w:rPr>
          <w:b/>
          <w:color w:val="auto"/>
          <w:sz w:val="20"/>
          <w:szCs w:val="20"/>
        </w:rPr>
      </w:pPr>
      <w:r w:rsidRPr="00813DFE">
        <w:rPr>
          <w:b/>
          <w:color w:val="auto"/>
          <w:sz w:val="20"/>
          <w:szCs w:val="20"/>
        </w:rPr>
        <w:t>E.DIP.4.1</w:t>
      </w:r>
      <w:r w:rsidRPr="00813DFE">
        <w:rPr>
          <w:color w:val="auto"/>
          <w:sz w:val="20"/>
          <w:szCs w:val="20"/>
        </w:rPr>
        <w:t>.</w:t>
      </w:r>
      <w:r w:rsidRPr="00813DFE">
        <w:rPr>
          <w:b/>
          <w:color w:val="auto"/>
          <w:sz w:val="20"/>
          <w:szCs w:val="20"/>
        </w:rPr>
        <w:t xml:space="preserve">  </w:t>
      </w:r>
      <w:r w:rsidR="00E46966" w:rsidRPr="00813DFE">
        <w:rPr>
          <w:color w:val="auto"/>
          <w:sz w:val="20"/>
          <w:szCs w:val="20"/>
        </w:rPr>
        <w:t xml:space="preserve">Si suggerisce di fare riferimento all’organico, al Piano </w:t>
      </w:r>
      <w:r w:rsidR="000A4FD3" w:rsidRPr="00813DFE">
        <w:rPr>
          <w:color w:val="auto"/>
          <w:sz w:val="20"/>
          <w:szCs w:val="20"/>
        </w:rPr>
        <w:t xml:space="preserve">triennale </w:t>
      </w:r>
      <w:r w:rsidR="00E46966" w:rsidRPr="00813DFE">
        <w:rPr>
          <w:color w:val="auto"/>
          <w:sz w:val="20"/>
          <w:szCs w:val="20"/>
        </w:rPr>
        <w:t xml:space="preserve">di reclutamento, al sistema di deleghe </w:t>
      </w:r>
      <w:r w:rsidR="000A4FD3" w:rsidRPr="00813DFE">
        <w:rPr>
          <w:color w:val="auto"/>
          <w:sz w:val="20"/>
          <w:szCs w:val="20"/>
        </w:rPr>
        <w:t>e incarichi (lista con rimandi ai verbali di approvazione o nuova lista approvata ex novo)</w:t>
      </w:r>
      <w:r w:rsidR="00E46966" w:rsidRPr="00813DFE">
        <w:rPr>
          <w:color w:val="auto"/>
          <w:sz w:val="20"/>
          <w:szCs w:val="20"/>
        </w:rPr>
        <w:t>, ai dati di qualità relativi alla copertura delle attività didattiche</w:t>
      </w:r>
      <w:r w:rsidR="000A4FD3" w:rsidRPr="00813DFE">
        <w:rPr>
          <w:color w:val="auto"/>
          <w:sz w:val="20"/>
          <w:szCs w:val="20"/>
        </w:rPr>
        <w:t xml:space="preserve"> (verifica nella relazione </w:t>
      </w:r>
      <w:proofErr w:type="spellStart"/>
      <w:r w:rsidR="000A4FD3" w:rsidRPr="00813DFE">
        <w:rPr>
          <w:color w:val="auto"/>
          <w:sz w:val="20"/>
          <w:szCs w:val="20"/>
        </w:rPr>
        <w:t>NdV</w:t>
      </w:r>
      <w:proofErr w:type="spellEnd"/>
      <w:r w:rsidR="00983A21" w:rsidRPr="00813DFE">
        <w:rPr>
          <w:color w:val="auto"/>
          <w:sz w:val="20"/>
          <w:szCs w:val="20"/>
        </w:rPr>
        <w:t>, sezione 2</w:t>
      </w:r>
      <w:r w:rsidR="000A4FD3" w:rsidRPr="00813DFE">
        <w:rPr>
          <w:color w:val="auto"/>
          <w:sz w:val="20"/>
          <w:szCs w:val="20"/>
        </w:rPr>
        <w:t>)</w:t>
      </w:r>
      <w:r w:rsidR="00E46966" w:rsidRPr="00813DFE">
        <w:rPr>
          <w:color w:val="auto"/>
          <w:sz w:val="20"/>
          <w:szCs w:val="20"/>
        </w:rPr>
        <w:t>.</w:t>
      </w:r>
      <w:r w:rsidR="004E72EB" w:rsidRPr="00813DFE">
        <w:rPr>
          <w:sz w:val="20"/>
          <w:szCs w:val="20"/>
        </w:rPr>
        <w:t xml:space="preserve"> Per verificare l’andamento del personale docente e ricercatore afferente, </w:t>
      </w:r>
      <w:r w:rsidR="00275555" w:rsidRPr="00813DFE">
        <w:rPr>
          <w:sz w:val="20"/>
          <w:szCs w:val="20"/>
        </w:rPr>
        <w:t xml:space="preserve">è possibile fare </w:t>
      </w:r>
      <w:r w:rsidR="004E72EB" w:rsidRPr="00813DFE">
        <w:rPr>
          <w:sz w:val="20"/>
          <w:szCs w:val="20"/>
        </w:rPr>
        <w:t>riferi</w:t>
      </w:r>
      <w:r w:rsidR="00275555" w:rsidRPr="00813DFE">
        <w:rPr>
          <w:sz w:val="20"/>
          <w:szCs w:val="20"/>
        </w:rPr>
        <w:t>mento</w:t>
      </w:r>
      <w:r w:rsidR="004E72EB" w:rsidRPr="00813DFE">
        <w:rPr>
          <w:sz w:val="20"/>
          <w:szCs w:val="20"/>
        </w:rPr>
        <w:t xml:space="preserve"> ai dati riportati nella SMARTM.</w:t>
      </w:r>
    </w:p>
    <w:p w14:paraId="69625B34" w14:textId="3B5836E4" w:rsidR="00C77A11" w:rsidRPr="00813DFE" w:rsidRDefault="002A3BE3" w:rsidP="00C77A11">
      <w:pPr>
        <w:pStyle w:val="Default"/>
        <w:shd w:val="clear" w:color="auto" w:fill="DDD9C3" w:themeFill="background2" w:themeFillShade="E6"/>
        <w:jc w:val="both"/>
        <w:rPr>
          <w:color w:val="auto"/>
          <w:sz w:val="20"/>
          <w:szCs w:val="20"/>
        </w:rPr>
      </w:pPr>
      <w:r w:rsidRPr="00813DFE">
        <w:rPr>
          <w:b/>
          <w:color w:val="auto"/>
          <w:sz w:val="20"/>
          <w:szCs w:val="20"/>
        </w:rPr>
        <w:t>E.DIP.4.2</w:t>
      </w:r>
      <w:r w:rsidRPr="00813DFE">
        <w:rPr>
          <w:color w:val="auto"/>
          <w:sz w:val="20"/>
          <w:szCs w:val="20"/>
        </w:rPr>
        <w:t xml:space="preserve">. Si suggerisce di fare riferimento, tra le altre, alle iniziative di formazione/aggiornamento del </w:t>
      </w:r>
      <w:proofErr w:type="spellStart"/>
      <w:r w:rsidRPr="00813DFE">
        <w:rPr>
          <w:color w:val="auto"/>
          <w:sz w:val="20"/>
          <w:szCs w:val="20"/>
        </w:rPr>
        <w:t>FormID</w:t>
      </w:r>
      <w:proofErr w:type="spellEnd"/>
      <w:r w:rsidRPr="00813DFE">
        <w:rPr>
          <w:color w:val="auto"/>
          <w:sz w:val="20"/>
          <w:szCs w:val="20"/>
        </w:rPr>
        <w:t xml:space="preserve"> a cui hanno partecipato membri del </w:t>
      </w:r>
      <w:proofErr w:type="spellStart"/>
      <w:r w:rsidR="00742E54">
        <w:rPr>
          <w:color w:val="auto"/>
          <w:sz w:val="20"/>
          <w:szCs w:val="20"/>
        </w:rPr>
        <w:t>Dip</w:t>
      </w:r>
      <w:proofErr w:type="spellEnd"/>
      <w:r w:rsidR="00742E54">
        <w:rPr>
          <w:color w:val="auto"/>
          <w:sz w:val="20"/>
          <w:szCs w:val="20"/>
        </w:rPr>
        <w:t>/Centro</w:t>
      </w:r>
      <w:r w:rsidR="00E46966" w:rsidRPr="00813DFE">
        <w:rPr>
          <w:color w:val="auto"/>
          <w:sz w:val="20"/>
          <w:szCs w:val="20"/>
        </w:rPr>
        <w:t xml:space="preserve">, oltre ad altre specifiche iniziative organizzate dal </w:t>
      </w:r>
      <w:proofErr w:type="spellStart"/>
      <w:r w:rsidR="00742E54">
        <w:rPr>
          <w:color w:val="auto"/>
          <w:sz w:val="20"/>
          <w:szCs w:val="20"/>
        </w:rPr>
        <w:t>Dip</w:t>
      </w:r>
      <w:proofErr w:type="spellEnd"/>
      <w:r w:rsidR="00742E54">
        <w:rPr>
          <w:color w:val="auto"/>
          <w:sz w:val="20"/>
          <w:szCs w:val="20"/>
        </w:rPr>
        <w:t>/Centro</w:t>
      </w:r>
      <w:r w:rsidR="0035399F" w:rsidRPr="00813DFE">
        <w:rPr>
          <w:color w:val="auto"/>
          <w:sz w:val="20"/>
          <w:szCs w:val="20"/>
        </w:rPr>
        <w:t xml:space="preserve"> per la sperimentazione di modalità didattiche funzionali all’apprendimento, competenze trasversali, …</w:t>
      </w:r>
      <w:r w:rsidR="00E46966" w:rsidRPr="00813DFE">
        <w:rPr>
          <w:color w:val="auto"/>
          <w:sz w:val="20"/>
          <w:szCs w:val="20"/>
        </w:rPr>
        <w:t>.</w:t>
      </w:r>
    </w:p>
    <w:p w14:paraId="467C8525" w14:textId="13F13482" w:rsidR="007C4B3A" w:rsidRPr="00813DFE" w:rsidRDefault="002A3BE3" w:rsidP="0035399F">
      <w:pPr>
        <w:pStyle w:val="Default"/>
        <w:shd w:val="clear" w:color="auto" w:fill="DDD9C3" w:themeFill="background2" w:themeFillShade="E6"/>
        <w:jc w:val="both"/>
        <w:rPr>
          <w:color w:val="auto"/>
          <w:sz w:val="20"/>
          <w:szCs w:val="20"/>
        </w:rPr>
      </w:pPr>
      <w:r w:rsidRPr="00813DFE">
        <w:rPr>
          <w:b/>
          <w:color w:val="auto"/>
          <w:sz w:val="20"/>
          <w:szCs w:val="20"/>
        </w:rPr>
        <w:t>E.DIP.4.3</w:t>
      </w:r>
      <w:r w:rsidRPr="00813DFE">
        <w:rPr>
          <w:color w:val="auto"/>
          <w:sz w:val="20"/>
          <w:szCs w:val="20"/>
        </w:rPr>
        <w:t xml:space="preserve">. </w:t>
      </w:r>
      <w:r w:rsidR="0035399F" w:rsidRPr="00813DFE">
        <w:rPr>
          <w:color w:val="auto"/>
          <w:sz w:val="20"/>
          <w:szCs w:val="20"/>
        </w:rPr>
        <w:t>Si suggerisce di far rifer</w:t>
      </w:r>
      <w:r w:rsidR="009264E9" w:rsidRPr="00813DFE">
        <w:rPr>
          <w:color w:val="auto"/>
          <w:sz w:val="20"/>
          <w:szCs w:val="20"/>
        </w:rPr>
        <w:t>i</w:t>
      </w:r>
      <w:r w:rsidR="0035399F" w:rsidRPr="00813DFE">
        <w:rPr>
          <w:color w:val="auto"/>
          <w:sz w:val="20"/>
          <w:szCs w:val="20"/>
        </w:rPr>
        <w:t xml:space="preserve">mento </w:t>
      </w:r>
      <w:r w:rsidR="00983A21" w:rsidRPr="00813DFE">
        <w:rPr>
          <w:color w:val="auto"/>
          <w:sz w:val="20"/>
          <w:szCs w:val="20"/>
        </w:rPr>
        <w:t xml:space="preserve">al PIAO (sezione 3.1) e </w:t>
      </w:r>
      <w:r w:rsidR="0035399F" w:rsidRPr="00813DFE">
        <w:rPr>
          <w:color w:val="auto"/>
          <w:sz w:val="20"/>
          <w:szCs w:val="20"/>
        </w:rPr>
        <w:t>al Documento ‘Organizzazione struttu</w:t>
      </w:r>
      <w:r w:rsidR="003E20D3" w:rsidRPr="00813DFE">
        <w:rPr>
          <w:color w:val="auto"/>
          <w:sz w:val="20"/>
          <w:szCs w:val="20"/>
        </w:rPr>
        <w:t>r</w:t>
      </w:r>
      <w:r w:rsidR="0035399F" w:rsidRPr="00813DFE">
        <w:rPr>
          <w:color w:val="auto"/>
          <w:sz w:val="20"/>
          <w:szCs w:val="20"/>
        </w:rPr>
        <w:t xml:space="preserve">a TA’ alla pagina web </w:t>
      </w:r>
      <w:hyperlink r:id="rId14" w:history="1">
        <w:r w:rsidR="0035399F" w:rsidRPr="00813DFE">
          <w:rPr>
            <w:rStyle w:val="Collegamentoipertestuale"/>
            <w:color w:val="auto"/>
            <w:sz w:val="20"/>
            <w:szCs w:val="20"/>
          </w:rPr>
          <w:t>https://www.unitn.it/ateneo/173/sviluppo-organizzativo</w:t>
        </w:r>
      </w:hyperlink>
      <w:r w:rsidR="0035399F" w:rsidRPr="00813DFE">
        <w:rPr>
          <w:color w:val="auto"/>
          <w:sz w:val="20"/>
          <w:szCs w:val="20"/>
        </w:rPr>
        <w:t xml:space="preserve">. </w:t>
      </w:r>
      <w:r w:rsidR="00983A21" w:rsidRPr="00813DFE">
        <w:rPr>
          <w:color w:val="auto"/>
          <w:sz w:val="20"/>
          <w:szCs w:val="20"/>
        </w:rPr>
        <w:t>Necessario un qualificato r</w:t>
      </w:r>
      <w:r w:rsidR="0035399F" w:rsidRPr="00813DFE">
        <w:rPr>
          <w:color w:val="auto"/>
          <w:sz w:val="20"/>
          <w:szCs w:val="20"/>
        </w:rPr>
        <w:t>iferimento a evidenze sulle strutture di Polo a supporto di alcuni servizi (didattica, ricerca, presidio contabile, comunicazione, …).</w:t>
      </w:r>
      <w:r w:rsidR="00983A21" w:rsidRPr="00813DFE">
        <w:rPr>
          <w:color w:val="auto"/>
          <w:sz w:val="20"/>
          <w:szCs w:val="20"/>
        </w:rPr>
        <w:t xml:space="preserve"> </w:t>
      </w:r>
    </w:p>
    <w:p w14:paraId="028BFCFC" w14:textId="43CEA74A" w:rsidR="00BC1691" w:rsidRPr="00813DFE" w:rsidRDefault="00693DE8" w:rsidP="00BC1691">
      <w:pPr>
        <w:pStyle w:val="Default"/>
        <w:shd w:val="clear" w:color="auto" w:fill="DDD9C3" w:themeFill="background2" w:themeFillShade="E6"/>
        <w:jc w:val="both"/>
        <w:rPr>
          <w:color w:val="000000" w:themeColor="text1"/>
          <w:sz w:val="20"/>
          <w:szCs w:val="20"/>
        </w:rPr>
      </w:pPr>
      <w:r w:rsidRPr="00813DFE">
        <w:rPr>
          <w:b/>
          <w:color w:val="auto"/>
          <w:sz w:val="20"/>
          <w:szCs w:val="20"/>
        </w:rPr>
        <w:lastRenderedPageBreak/>
        <w:t>E.DIP.4.4</w:t>
      </w:r>
      <w:r w:rsidRPr="00813DFE">
        <w:rPr>
          <w:color w:val="auto"/>
          <w:sz w:val="20"/>
          <w:szCs w:val="20"/>
        </w:rPr>
        <w:t xml:space="preserve">. </w:t>
      </w:r>
      <w:r w:rsidR="0035399F" w:rsidRPr="00813DFE">
        <w:rPr>
          <w:color w:val="auto"/>
          <w:sz w:val="20"/>
          <w:szCs w:val="20"/>
        </w:rPr>
        <w:t xml:space="preserve">Si suggerisce di far riferimento al Piano formativo PTA inviato dalla DRUO ai responsabili e </w:t>
      </w:r>
      <w:r w:rsidR="00742E54">
        <w:rPr>
          <w:color w:val="auto"/>
          <w:sz w:val="20"/>
          <w:szCs w:val="20"/>
        </w:rPr>
        <w:t>Direttori/</w:t>
      </w:r>
      <w:proofErr w:type="spellStart"/>
      <w:r w:rsidR="00742E54">
        <w:rPr>
          <w:color w:val="auto"/>
          <w:sz w:val="20"/>
          <w:szCs w:val="20"/>
        </w:rPr>
        <w:t>trici</w:t>
      </w:r>
      <w:proofErr w:type="spellEnd"/>
      <w:r w:rsidR="0035399F" w:rsidRPr="00813DFE">
        <w:rPr>
          <w:color w:val="auto"/>
          <w:sz w:val="20"/>
          <w:szCs w:val="20"/>
        </w:rPr>
        <w:t xml:space="preserve"> per </w:t>
      </w:r>
      <w:r w:rsidR="0035399F" w:rsidRPr="00813DFE">
        <w:rPr>
          <w:color w:val="000000" w:themeColor="text1"/>
          <w:sz w:val="20"/>
          <w:szCs w:val="20"/>
        </w:rPr>
        <w:t xml:space="preserve">definire gli interventi formativi sul personale afferente, oltre ad eventuali attività ulteriori. </w:t>
      </w:r>
      <w:r w:rsidR="007F0DF5" w:rsidRPr="00813DFE">
        <w:rPr>
          <w:color w:val="000000" w:themeColor="text1"/>
          <w:sz w:val="20"/>
          <w:szCs w:val="20"/>
        </w:rPr>
        <w:t xml:space="preserve">[PIAO </w:t>
      </w:r>
      <w:proofErr w:type="spellStart"/>
      <w:r w:rsidR="007F0DF5" w:rsidRPr="00813DFE">
        <w:rPr>
          <w:color w:val="000000" w:themeColor="text1"/>
          <w:sz w:val="20"/>
          <w:szCs w:val="20"/>
        </w:rPr>
        <w:t>sez</w:t>
      </w:r>
      <w:proofErr w:type="spellEnd"/>
      <w:r w:rsidR="007F0DF5" w:rsidRPr="00813DFE">
        <w:rPr>
          <w:color w:val="000000" w:themeColor="text1"/>
          <w:sz w:val="20"/>
          <w:szCs w:val="20"/>
        </w:rPr>
        <w:t xml:space="preserve"> 3.4]</w:t>
      </w:r>
      <w:r w:rsidR="00983A21" w:rsidRPr="00813DFE">
        <w:rPr>
          <w:color w:val="000000" w:themeColor="text1"/>
          <w:sz w:val="20"/>
          <w:szCs w:val="20"/>
        </w:rPr>
        <w:t xml:space="preserve"> Possibile r</w:t>
      </w:r>
      <w:r w:rsidR="0035399F" w:rsidRPr="00813DFE">
        <w:rPr>
          <w:color w:val="000000" w:themeColor="text1"/>
          <w:sz w:val="20"/>
          <w:szCs w:val="20"/>
        </w:rPr>
        <w:t>iferimento</w:t>
      </w:r>
      <w:r w:rsidR="00983A21" w:rsidRPr="00813DFE">
        <w:rPr>
          <w:color w:val="000000" w:themeColor="text1"/>
          <w:sz w:val="20"/>
          <w:szCs w:val="20"/>
        </w:rPr>
        <w:t>, se presente,</w:t>
      </w:r>
      <w:r w:rsidR="0035399F" w:rsidRPr="00813DFE">
        <w:rPr>
          <w:color w:val="000000" w:themeColor="text1"/>
          <w:sz w:val="20"/>
          <w:szCs w:val="20"/>
        </w:rPr>
        <w:t xml:space="preserve"> a</w:t>
      </w:r>
      <w:r w:rsidR="00983A21" w:rsidRPr="00813DFE">
        <w:rPr>
          <w:color w:val="000000" w:themeColor="text1"/>
          <w:sz w:val="20"/>
          <w:szCs w:val="20"/>
        </w:rPr>
        <w:t xml:space="preserve"> forme di</w:t>
      </w:r>
      <w:r w:rsidR="0035399F" w:rsidRPr="00813DFE">
        <w:rPr>
          <w:color w:val="000000" w:themeColor="text1"/>
          <w:sz w:val="20"/>
          <w:szCs w:val="20"/>
        </w:rPr>
        <w:t xml:space="preserve"> mobilità internazionale </w:t>
      </w:r>
      <w:r w:rsidR="00983A21" w:rsidRPr="00813DFE">
        <w:rPr>
          <w:color w:val="000000" w:themeColor="text1"/>
          <w:sz w:val="20"/>
          <w:szCs w:val="20"/>
        </w:rPr>
        <w:t xml:space="preserve">del </w:t>
      </w:r>
      <w:r w:rsidR="0035399F" w:rsidRPr="00813DFE">
        <w:rPr>
          <w:color w:val="000000" w:themeColor="text1"/>
          <w:sz w:val="20"/>
          <w:szCs w:val="20"/>
        </w:rPr>
        <w:t>PTA.</w:t>
      </w:r>
      <w:r w:rsidR="00983A21" w:rsidRPr="00813DFE">
        <w:rPr>
          <w:color w:val="000000" w:themeColor="text1"/>
          <w:sz w:val="20"/>
          <w:szCs w:val="20"/>
        </w:rPr>
        <w:t xml:space="preserve"> </w:t>
      </w:r>
    </w:p>
    <w:p w14:paraId="50E4B564" w14:textId="588F866C" w:rsidR="00D73A41" w:rsidRPr="00813DFE" w:rsidRDefault="00D73A41">
      <w:pPr>
        <w:rPr>
          <w:rFonts w:ascii="Arial" w:hAnsi="Arial" w:cs="Arial"/>
        </w:rPr>
      </w:pPr>
    </w:p>
    <w:p w14:paraId="1524B5CD" w14:textId="385E8E54" w:rsidR="00275555" w:rsidRPr="00813DFE" w:rsidRDefault="00275555">
      <w:pPr>
        <w:rPr>
          <w:rFonts w:ascii="Arial" w:hAnsi="Arial" w:cs="Arial"/>
        </w:rPr>
      </w:pPr>
    </w:p>
    <w:tbl>
      <w:tblPr>
        <w:tblStyle w:val="Grigliatabella"/>
        <w:tblW w:w="992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8E7EDE" w:rsidRPr="0056427E" w14:paraId="305B7076" w14:textId="77777777" w:rsidTr="00ED426A">
        <w:tc>
          <w:tcPr>
            <w:tcW w:w="9928" w:type="dxa"/>
            <w:shd w:val="clear" w:color="auto" w:fill="auto"/>
          </w:tcPr>
          <w:p w14:paraId="6B63BFEE" w14:textId="08384D93" w:rsidR="008E7EDE" w:rsidRPr="0056427E" w:rsidRDefault="008E7EDE" w:rsidP="00161172">
            <w:pPr>
              <w:pStyle w:val="ANVURMGstileD"/>
              <w:shd w:val="clear" w:color="auto" w:fill="DDD9C3" w:themeFill="background2" w:themeFillShade="E6"/>
              <w:tabs>
                <w:tab w:val="left" w:pos="9708"/>
              </w:tabs>
              <w:spacing w:before="0"/>
              <w:rPr>
                <w:rFonts w:ascii="Arial" w:hAnsi="Arial" w:cs="Arial"/>
                <w:color w:val="244061" w:themeColor="accent1" w:themeShade="80"/>
                <w:sz w:val="20"/>
                <w:szCs w:val="20"/>
                <w:u w:val="none"/>
              </w:rPr>
            </w:pPr>
            <w:r w:rsidRPr="0056427E">
              <w:rPr>
                <w:rFonts w:ascii="Arial" w:hAnsi="Arial" w:cs="Arial"/>
                <w:color w:val="244061" w:themeColor="accent1" w:themeShade="80"/>
                <w:sz w:val="20"/>
                <w:szCs w:val="20"/>
                <w:u w:val="none"/>
              </w:rPr>
              <w:t xml:space="preserve">NOTA </w:t>
            </w:r>
            <w:r w:rsidR="00A63483">
              <w:rPr>
                <w:rFonts w:ascii="Arial" w:hAnsi="Arial" w:cs="Arial"/>
                <w:color w:val="244061" w:themeColor="accent1" w:themeShade="80"/>
                <w:sz w:val="20"/>
                <w:szCs w:val="20"/>
                <w:u w:val="none"/>
              </w:rPr>
              <w:t xml:space="preserve">DI </w:t>
            </w:r>
            <w:r w:rsidRPr="0056427E">
              <w:rPr>
                <w:rFonts w:ascii="Arial" w:hAnsi="Arial" w:cs="Arial"/>
                <w:color w:val="244061" w:themeColor="accent1" w:themeShade="80"/>
                <w:sz w:val="20"/>
                <w:szCs w:val="20"/>
                <w:u w:val="none"/>
              </w:rPr>
              <w:t>ATENEO: Possibili fonti documentali (non più di 8 documenti):</w:t>
            </w:r>
          </w:p>
          <w:p w14:paraId="2221DC98" w14:textId="5D573612" w:rsidR="008E7EDE" w:rsidRPr="0056427E" w:rsidRDefault="008E7EDE" w:rsidP="008E7EDE">
            <w:pPr>
              <w:pStyle w:val="ANVURMGstileD"/>
              <w:shd w:val="clear" w:color="auto" w:fill="DDD9C3" w:themeFill="background2" w:themeFillShade="E6"/>
              <w:tabs>
                <w:tab w:val="left" w:pos="9708"/>
              </w:tabs>
              <w:spacing w:before="0" w:after="0"/>
              <w:ind w:left="284" w:hanging="284"/>
              <w:rPr>
                <w:rFonts w:ascii="Arial" w:hAnsi="Arial" w:cs="Arial"/>
                <w:b w:val="0"/>
                <w:sz w:val="20"/>
                <w:szCs w:val="20"/>
                <w:u w:val="none"/>
              </w:rPr>
            </w:pPr>
            <w:r w:rsidRPr="0056427E">
              <w:rPr>
                <w:rFonts w:ascii="Arial" w:hAnsi="Arial" w:cs="Arial"/>
                <w:b w:val="0"/>
                <w:sz w:val="20"/>
                <w:szCs w:val="20"/>
                <w:u w:val="none"/>
              </w:rPr>
              <w:t>1.</w:t>
            </w:r>
            <w:proofErr w:type="gramStart"/>
            <w:r w:rsidRPr="0056427E">
              <w:rPr>
                <w:rFonts w:ascii="Arial" w:hAnsi="Arial" w:cs="Arial"/>
                <w:b w:val="0"/>
                <w:sz w:val="20"/>
                <w:szCs w:val="20"/>
                <w:u w:val="none"/>
              </w:rPr>
              <w:t xml:space="preserve"> .…</w:t>
            </w:r>
            <w:proofErr w:type="gramEnd"/>
            <w:r w:rsidRPr="0056427E">
              <w:rPr>
                <w:rFonts w:ascii="Arial" w:hAnsi="Arial" w:cs="Arial"/>
                <w:b w:val="0"/>
                <w:sz w:val="20"/>
                <w:szCs w:val="20"/>
                <w:u w:val="none"/>
              </w:rPr>
              <w:t>.</w:t>
            </w:r>
          </w:p>
          <w:p w14:paraId="08188964" w14:textId="061C9070" w:rsidR="008E7EDE" w:rsidRPr="0056427E" w:rsidRDefault="008E7EDE" w:rsidP="00ED426A">
            <w:pPr>
              <w:pStyle w:val="ANVURMGstileD"/>
              <w:shd w:val="clear" w:color="auto" w:fill="DDD9C3" w:themeFill="background2" w:themeFillShade="E6"/>
              <w:tabs>
                <w:tab w:val="left" w:pos="9708"/>
              </w:tabs>
              <w:spacing w:before="0" w:after="0"/>
              <w:ind w:left="284" w:hanging="284"/>
              <w:rPr>
                <w:rFonts w:ascii="Arial" w:hAnsi="Arial" w:cs="Arial"/>
                <w:b w:val="0"/>
                <w:sz w:val="20"/>
                <w:szCs w:val="20"/>
                <w:u w:val="none"/>
              </w:rPr>
            </w:pPr>
            <w:r w:rsidRPr="0056427E">
              <w:rPr>
                <w:rFonts w:ascii="Arial" w:hAnsi="Arial" w:cs="Arial"/>
                <w:b w:val="0"/>
                <w:sz w:val="20"/>
                <w:szCs w:val="20"/>
                <w:u w:val="none"/>
              </w:rPr>
              <w:t>2.</w:t>
            </w:r>
            <w:proofErr w:type="gramStart"/>
            <w:r w:rsidRPr="0056427E">
              <w:rPr>
                <w:rFonts w:ascii="Arial" w:hAnsi="Arial" w:cs="Arial"/>
                <w:b w:val="0"/>
                <w:sz w:val="20"/>
                <w:szCs w:val="20"/>
                <w:u w:val="none"/>
              </w:rPr>
              <w:t xml:space="preserve"> ….</w:t>
            </w:r>
            <w:proofErr w:type="gramEnd"/>
            <w:r w:rsidRPr="0056427E">
              <w:rPr>
                <w:rFonts w:ascii="Arial" w:hAnsi="Arial" w:cs="Arial"/>
                <w:b w:val="0"/>
                <w:sz w:val="20"/>
                <w:szCs w:val="20"/>
                <w:u w:val="none"/>
              </w:rPr>
              <w:t>.</w:t>
            </w:r>
          </w:p>
        </w:tc>
      </w:tr>
      <w:tr w:rsidR="008E7EDE" w:rsidRPr="0056427E" w14:paraId="7695DF0F" w14:textId="77777777" w:rsidTr="00ED426A">
        <w:tc>
          <w:tcPr>
            <w:tcW w:w="9928" w:type="dxa"/>
            <w:shd w:val="clear" w:color="auto" w:fill="auto"/>
          </w:tcPr>
          <w:p w14:paraId="60DC181C" w14:textId="77777777" w:rsidR="008E7EDE" w:rsidRPr="0056427E" w:rsidRDefault="008E7EDE" w:rsidP="00161172">
            <w:pPr>
              <w:pStyle w:val="ANVURMGstileD"/>
              <w:shd w:val="clear" w:color="auto" w:fill="DDD9C3" w:themeFill="background2" w:themeFillShade="E6"/>
              <w:tabs>
                <w:tab w:val="left" w:pos="9708"/>
              </w:tabs>
              <w:spacing w:before="0"/>
              <w:rPr>
                <w:rFonts w:ascii="Arial" w:hAnsi="Arial" w:cs="Arial"/>
                <w:color w:val="244061" w:themeColor="accent1" w:themeShade="80"/>
                <w:sz w:val="20"/>
                <w:szCs w:val="20"/>
                <w:u w:val="none"/>
              </w:rPr>
            </w:pPr>
          </w:p>
        </w:tc>
      </w:tr>
    </w:tbl>
    <w:p w14:paraId="3EF61C02" w14:textId="77777777" w:rsidR="008E7EDE" w:rsidRPr="0056427E" w:rsidRDefault="008E7EDE" w:rsidP="008E7EDE">
      <w:pPr>
        <w:rPr>
          <w:rFonts w:ascii="Arial" w:hAnsi="Arial" w:cs="Arial"/>
          <w:sz w:val="20"/>
          <w:szCs w:val="20"/>
        </w:rPr>
      </w:pPr>
    </w:p>
    <w:tbl>
      <w:tblPr>
        <w:tblStyle w:val="Grigliatabella"/>
        <w:tblW w:w="9923" w:type="dxa"/>
        <w:tblInd w:w="-147" w:type="dxa"/>
        <w:tblLook w:val="04A0" w:firstRow="1" w:lastRow="0" w:firstColumn="1" w:lastColumn="0" w:noHBand="0" w:noVBand="1"/>
      </w:tblPr>
      <w:tblGrid>
        <w:gridCol w:w="9923"/>
      </w:tblGrid>
      <w:tr w:rsidR="00693128" w:rsidRPr="0056427E" w14:paraId="493CD47D" w14:textId="77777777" w:rsidTr="00D96D08">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DB6DB0" w14:textId="5E8B8C4D" w:rsidR="00693128" w:rsidRPr="0056427E" w:rsidRDefault="00693128" w:rsidP="00D96D08">
            <w:pPr>
              <w:pStyle w:val="ANVURMGstileD"/>
              <w:spacing w:before="0" w:after="0"/>
              <w:rPr>
                <w:rFonts w:ascii="Arial" w:hAnsi="Arial" w:cs="Arial"/>
                <w:sz w:val="20"/>
                <w:szCs w:val="20"/>
                <w:u w:val="none"/>
              </w:rPr>
            </w:pPr>
            <w:r w:rsidRPr="0056427E">
              <w:rPr>
                <w:rFonts w:ascii="Arial" w:hAnsi="Arial" w:cs="Arial"/>
                <w:sz w:val="20"/>
                <w:szCs w:val="20"/>
                <w:u w:val="none"/>
              </w:rPr>
              <w:t>Autovalutazione (non più di 1.500 parole)</w:t>
            </w:r>
          </w:p>
          <w:p w14:paraId="1690A520" w14:textId="77777777" w:rsidR="0032090A" w:rsidRPr="0056427E" w:rsidRDefault="00F13613" w:rsidP="00D96D08">
            <w:pPr>
              <w:pStyle w:val="ANVURMGstileD"/>
              <w:spacing w:before="0" w:after="0"/>
              <w:rPr>
                <w:rFonts w:ascii="Arial" w:hAnsi="Arial" w:cs="Arial"/>
                <w:sz w:val="20"/>
                <w:szCs w:val="20"/>
              </w:rPr>
            </w:pPr>
            <w:r w:rsidRPr="0056427E">
              <w:rPr>
                <w:rFonts w:ascii="Arial" w:hAnsi="Arial" w:cs="Arial"/>
                <w:sz w:val="20"/>
                <w:szCs w:val="20"/>
              </w:rPr>
              <w:t>E.DIP.4.1</w:t>
            </w:r>
          </w:p>
          <w:p w14:paraId="2A9253BF" w14:textId="461B7798" w:rsidR="006F48EB" w:rsidRPr="0056427E" w:rsidRDefault="006F48EB" w:rsidP="00D96D08">
            <w:pPr>
              <w:pStyle w:val="ANVURMGstileD"/>
              <w:spacing w:before="0" w:after="0"/>
              <w:rPr>
                <w:rFonts w:ascii="Arial" w:hAnsi="Arial" w:cs="Arial"/>
                <w:sz w:val="20"/>
                <w:szCs w:val="20"/>
                <w:u w:val="none"/>
              </w:rPr>
            </w:pPr>
            <w:r w:rsidRPr="0056427E">
              <w:rPr>
                <w:rFonts w:ascii="Arial" w:hAnsi="Arial" w:cs="Arial"/>
                <w:sz w:val="20"/>
                <w:szCs w:val="20"/>
                <w:u w:val="none"/>
              </w:rPr>
              <w:t>…</w:t>
            </w:r>
          </w:p>
          <w:p w14:paraId="1AE26C07" w14:textId="1B4E4825" w:rsidR="00403427" w:rsidRPr="0056427E" w:rsidRDefault="006F48EB" w:rsidP="00D96D08">
            <w:pPr>
              <w:pStyle w:val="ANVURMGstileD"/>
              <w:spacing w:before="0" w:after="0"/>
              <w:rPr>
                <w:rFonts w:ascii="Arial" w:hAnsi="Arial" w:cs="Arial"/>
                <w:b w:val="0"/>
                <w:color w:val="FF0000"/>
                <w:sz w:val="20"/>
                <w:szCs w:val="20"/>
                <w:u w:val="none"/>
              </w:rPr>
            </w:pPr>
            <w:r w:rsidRPr="0056427E">
              <w:rPr>
                <w:rFonts w:ascii="Arial" w:hAnsi="Arial" w:cs="Arial"/>
                <w:sz w:val="20"/>
                <w:szCs w:val="20"/>
              </w:rPr>
              <w:t>E.DIP.4.2</w:t>
            </w:r>
            <w:r w:rsidRPr="0056427E">
              <w:rPr>
                <w:rFonts w:ascii="Arial" w:hAnsi="Arial" w:cs="Arial"/>
                <w:sz w:val="20"/>
                <w:szCs w:val="20"/>
                <w:u w:val="none"/>
              </w:rPr>
              <w:t>.</w:t>
            </w:r>
            <w:r w:rsidR="00403427" w:rsidRPr="0056427E">
              <w:rPr>
                <w:rFonts w:ascii="Arial" w:hAnsi="Arial" w:cs="Arial"/>
                <w:sz w:val="20"/>
                <w:szCs w:val="20"/>
                <w:u w:val="none"/>
              </w:rPr>
              <w:t xml:space="preserve"> </w:t>
            </w:r>
            <w:r w:rsidR="00403427" w:rsidRPr="0056427E">
              <w:rPr>
                <w:rFonts w:ascii="Arial" w:hAnsi="Arial" w:cs="Arial"/>
                <w:color w:val="FF0000"/>
                <w:sz w:val="20"/>
                <w:szCs w:val="20"/>
                <w:u w:val="none"/>
              </w:rPr>
              <w:t xml:space="preserve">Esempio di </w:t>
            </w:r>
            <w:r w:rsidR="00253320" w:rsidRPr="0056427E">
              <w:rPr>
                <w:rFonts w:ascii="Arial" w:hAnsi="Arial" w:cs="Arial"/>
                <w:color w:val="FF0000"/>
                <w:sz w:val="20"/>
                <w:szCs w:val="20"/>
                <w:u w:val="none"/>
              </w:rPr>
              <w:t xml:space="preserve">possibile </w:t>
            </w:r>
            <w:r w:rsidR="00403427" w:rsidRPr="0056427E">
              <w:rPr>
                <w:rFonts w:ascii="Arial" w:hAnsi="Arial" w:cs="Arial"/>
                <w:color w:val="FF0000"/>
                <w:sz w:val="20"/>
                <w:szCs w:val="20"/>
                <w:u w:val="none"/>
              </w:rPr>
              <w:t>risposta</w:t>
            </w:r>
            <w:r w:rsidRPr="0056427E">
              <w:rPr>
                <w:rFonts w:ascii="Arial" w:hAnsi="Arial" w:cs="Arial"/>
                <w:b w:val="0"/>
                <w:color w:val="FF0000"/>
                <w:sz w:val="20"/>
                <w:szCs w:val="20"/>
                <w:u w:val="none"/>
              </w:rPr>
              <w:t xml:space="preserve"> </w:t>
            </w:r>
            <w:r w:rsidR="008829E6" w:rsidRPr="0056427E">
              <w:rPr>
                <w:rFonts w:ascii="Arial" w:hAnsi="Arial" w:cs="Arial"/>
                <w:b w:val="0"/>
                <w:color w:val="FF0000"/>
                <w:sz w:val="20"/>
                <w:szCs w:val="20"/>
                <w:u w:val="none"/>
              </w:rPr>
              <w:t xml:space="preserve">(da modificare/integrare in base alle specificità del </w:t>
            </w:r>
            <w:proofErr w:type="spellStart"/>
            <w:r w:rsidR="00742E54" w:rsidRPr="0056427E">
              <w:rPr>
                <w:rFonts w:ascii="Arial" w:hAnsi="Arial" w:cs="Arial"/>
                <w:b w:val="0"/>
                <w:color w:val="FF0000"/>
                <w:sz w:val="20"/>
                <w:szCs w:val="20"/>
                <w:u w:val="none"/>
              </w:rPr>
              <w:t>Dip</w:t>
            </w:r>
            <w:proofErr w:type="spellEnd"/>
            <w:r w:rsidR="00742E54" w:rsidRPr="0056427E">
              <w:rPr>
                <w:rFonts w:ascii="Arial" w:hAnsi="Arial" w:cs="Arial"/>
                <w:b w:val="0"/>
                <w:color w:val="FF0000"/>
                <w:sz w:val="20"/>
                <w:szCs w:val="20"/>
                <w:u w:val="none"/>
              </w:rPr>
              <w:t>/Centro</w:t>
            </w:r>
            <w:r w:rsidR="008829E6" w:rsidRPr="0056427E">
              <w:rPr>
                <w:rFonts w:ascii="Arial" w:hAnsi="Arial" w:cs="Arial"/>
                <w:b w:val="0"/>
                <w:color w:val="FF0000"/>
                <w:sz w:val="20"/>
                <w:szCs w:val="20"/>
                <w:u w:val="none"/>
              </w:rPr>
              <w:t>)</w:t>
            </w:r>
          </w:p>
          <w:p w14:paraId="40FEA110" w14:textId="60C2223D" w:rsidR="00DE73F0" w:rsidRPr="0056427E" w:rsidRDefault="00DE73F0" w:rsidP="00EC3F1F">
            <w:pPr>
              <w:jc w:val="both"/>
              <w:rPr>
                <w:rFonts w:ascii="Arial" w:hAnsi="Arial" w:cs="Arial"/>
                <w:bCs/>
                <w:sz w:val="20"/>
                <w:szCs w:val="20"/>
              </w:rPr>
            </w:pPr>
            <w:r w:rsidRPr="0056427E">
              <w:rPr>
                <w:rFonts w:ascii="Arial" w:hAnsi="Arial" w:cs="Arial"/>
                <w:bCs/>
                <w:sz w:val="20"/>
                <w:szCs w:val="20"/>
              </w:rPr>
              <w:t xml:space="preserve">Il </w:t>
            </w:r>
            <w:proofErr w:type="spellStart"/>
            <w:r w:rsidRPr="0056427E">
              <w:rPr>
                <w:rFonts w:ascii="Arial" w:hAnsi="Arial" w:cs="Arial"/>
                <w:bCs/>
                <w:sz w:val="20"/>
                <w:szCs w:val="20"/>
              </w:rPr>
              <w:t>FormID</w:t>
            </w:r>
            <w:proofErr w:type="spellEnd"/>
            <w:r w:rsidRPr="0056427E">
              <w:rPr>
                <w:rFonts w:ascii="Arial" w:hAnsi="Arial" w:cs="Arial"/>
                <w:bCs/>
                <w:sz w:val="20"/>
                <w:szCs w:val="20"/>
              </w:rPr>
              <w:t xml:space="preserve"> (Centro di competenza per la Formazione dei docenti e l’Innovazione Didattica) ora diventato il Teaching and Learning Center dell’Università di Trento) organizza attività di formazione costante al fine di promuovere una didattica di qualità, centrata sui bisogni di studenti/esse e partecipativa. Si tratta di iniziative di formazione continua su temi rilevanti, sia trasversali (workshop aperti a tutti i docenti) che specifiche per target di docenti (tutor d'aula, docenti neoassunti, delegati alla didattica nei dipartimenti, coordinatori di </w:t>
            </w:r>
            <w:proofErr w:type="spellStart"/>
            <w:r w:rsidRPr="0056427E">
              <w:rPr>
                <w:rFonts w:ascii="Arial" w:hAnsi="Arial" w:cs="Arial"/>
                <w:bCs/>
                <w:sz w:val="20"/>
                <w:szCs w:val="20"/>
              </w:rPr>
              <w:t>CdS</w:t>
            </w:r>
            <w:proofErr w:type="spellEnd"/>
            <w:r w:rsidRPr="0056427E">
              <w:rPr>
                <w:rFonts w:ascii="Arial" w:hAnsi="Arial" w:cs="Arial"/>
                <w:bCs/>
                <w:sz w:val="20"/>
                <w:szCs w:val="20"/>
              </w:rPr>
              <w:t xml:space="preserve">). </w:t>
            </w:r>
          </w:p>
          <w:p w14:paraId="60333163" w14:textId="77777777" w:rsidR="00DE73F0" w:rsidRPr="0056427E" w:rsidRDefault="00DE73F0" w:rsidP="00EC3F1F">
            <w:pPr>
              <w:jc w:val="both"/>
              <w:rPr>
                <w:rFonts w:ascii="Arial" w:hAnsi="Arial" w:cs="Arial"/>
                <w:sz w:val="20"/>
                <w:szCs w:val="20"/>
              </w:rPr>
            </w:pPr>
            <w:r w:rsidRPr="0056427E">
              <w:rPr>
                <w:rFonts w:ascii="Arial" w:hAnsi="Arial" w:cs="Arial"/>
                <w:bCs/>
                <w:sz w:val="20"/>
                <w:szCs w:val="20"/>
              </w:rPr>
              <w:t xml:space="preserve">Il </w:t>
            </w:r>
            <w:proofErr w:type="spellStart"/>
            <w:r w:rsidRPr="0056427E">
              <w:rPr>
                <w:rFonts w:ascii="Arial" w:hAnsi="Arial" w:cs="Arial"/>
                <w:bCs/>
                <w:sz w:val="20"/>
                <w:szCs w:val="20"/>
              </w:rPr>
              <w:t>FormID</w:t>
            </w:r>
            <w:proofErr w:type="spellEnd"/>
            <w:r w:rsidRPr="0056427E">
              <w:rPr>
                <w:rFonts w:ascii="Arial" w:hAnsi="Arial" w:cs="Arial"/>
                <w:bCs/>
                <w:sz w:val="20"/>
                <w:szCs w:val="20"/>
              </w:rPr>
              <w:t xml:space="preserve"> promuove anche risorse online per l'autoformazione quali MOOC e glossari di termini didattici.</w:t>
            </w:r>
          </w:p>
          <w:p w14:paraId="2929C6EE" w14:textId="67829D45" w:rsidR="00403427" w:rsidRPr="0056427E" w:rsidRDefault="00DE73F0" w:rsidP="00EC3F1F">
            <w:pPr>
              <w:jc w:val="both"/>
              <w:rPr>
                <w:rFonts w:ascii="Arial" w:hAnsi="Arial" w:cs="Arial"/>
                <w:sz w:val="20"/>
                <w:szCs w:val="20"/>
              </w:rPr>
            </w:pPr>
            <w:r w:rsidRPr="0056427E">
              <w:rPr>
                <w:rFonts w:ascii="Arial" w:hAnsi="Arial" w:cs="Arial"/>
                <w:bCs/>
                <w:sz w:val="20"/>
                <w:szCs w:val="20"/>
              </w:rPr>
              <w:t xml:space="preserve">Il </w:t>
            </w:r>
            <w:proofErr w:type="spellStart"/>
            <w:r w:rsidR="00742E54" w:rsidRPr="0056427E">
              <w:rPr>
                <w:rFonts w:ascii="Arial" w:hAnsi="Arial" w:cs="Arial"/>
                <w:bCs/>
                <w:sz w:val="20"/>
                <w:szCs w:val="20"/>
              </w:rPr>
              <w:t>Dip</w:t>
            </w:r>
            <w:proofErr w:type="spellEnd"/>
            <w:r w:rsidR="00742E54" w:rsidRPr="0056427E">
              <w:rPr>
                <w:rFonts w:ascii="Arial" w:hAnsi="Arial" w:cs="Arial"/>
                <w:bCs/>
                <w:sz w:val="20"/>
                <w:szCs w:val="20"/>
              </w:rPr>
              <w:t>/Centro</w:t>
            </w:r>
            <w:r w:rsidRPr="0056427E">
              <w:rPr>
                <w:rFonts w:ascii="Arial" w:hAnsi="Arial" w:cs="Arial"/>
                <w:bCs/>
                <w:sz w:val="20"/>
                <w:szCs w:val="20"/>
              </w:rPr>
              <w:t xml:space="preserve"> promuove e partecipa con costanza alle iniziative del </w:t>
            </w:r>
            <w:proofErr w:type="spellStart"/>
            <w:r w:rsidRPr="0056427E">
              <w:rPr>
                <w:rFonts w:ascii="Arial" w:hAnsi="Arial" w:cs="Arial"/>
                <w:bCs/>
                <w:sz w:val="20"/>
                <w:szCs w:val="20"/>
              </w:rPr>
              <w:t>FormID</w:t>
            </w:r>
            <w:proofErr w:type="spellEnd"/>
            <w:r w:rsidR="00403427" w:rsidRPr="0056427E">
              <w:rPr>
                <w:rFonts w:ascii="Arial" w:hAnsi="Arial" w:cs="Arial"/>
                <w:sz w:val="20"/>
                <w:szCs w:val="20"/>
              </w:rPr>
              <w:t xml:space="preserve">, </w:t>
            </w:r>
            <w:r w:rsidRPr="0056427E">
              <w:rPr>
                <w:rFonts w:ascii="Arial" w:hAnsi="Arial" w:cs="Arial"/>
                <w:sz w:val="20"/>
                <w:szCs w:val="20"/>
              </w:rPr>
              <w:t xml:space="preserve">anche </w:t>
            </w:r>
            <w:r w:rsidR="00403427" w:rsidRPr="0056427E">
              <w:rPr>
                <w:rFonts w:ascii="Arial" w:hAnsi="Arial" w:cs="Arial"/>
                <w:sz w:val="20"/>
                <w:szCs w:val="20"/>
              </w:rPr>
              <w:t xml:space="preserve">incentivando </w:t>
            </w:r>
            <w:r w:rsidR="00EC3F1F" w:rsidRPr="0056427E">
              <w:rPr>
                <w:rFonts w:ascii="Arial" w:hAnsi="Arial" w:cs="Arial"/>
                <w:sz w:val="20"/>
                <w:szCs w:val="20"/>
              </w:rPr>
              <w:t xml:space="preserve">la </w:t>
            </w:r>
            <w:r w:rsidR="00403427" w:rsidRPr="0056427E">
              <w:rPr>
                <w:rFonts w:ascii="Arial" w:hAnsi="Arial" w:cs="Arial"/>
                <w:sz w:val="20"/>
                <w:szCs w:val="20"/>
              </w:rPr>
              <w:t>formazione</w:t>
            </w:r>
            <w:r w:rsidRPr="0056427E">
              <w:rPr>
                <w:rFonts w:ascii="Arial" w:hAnsi="Arial" w:cs="Arial"/>
                <w:sz w:val="20"/>
                <w:szCs w:val="20"/>
              </w:rPr>
              <w:t xml:space="preserve"> </w:t>
            </w:r>
            <w:r w:rsidR="00EC3F1F" w:rsidRPr="0056427E">
              <w:rPr>
                <w:rFonts w:ascii="Arial" w:hAnsi="Arial" w:cs="Arial"/>
                <w:sz w:val="20"/>
                <w:szCs w:val="20"/>
              </w:rPr>
              <w:t>de</w:t>
            </w:r>
            <w:r w:rsidRPr="0056427E">
              <w:rPr>
                <w:rFonts w:ascii="Arial" w:hAnsi="Arial" w:cs="Arial"/>
                <w:sz w:val="20"/>
                <w:szCs w:val="20"/>
              </w:rPr>
              <w:t xml:space="preserve">i docenti e in particolare </w:t>
            </w:r>
            <w:r w:rsidR="0032090A" w:rsidRPr="0056427E">
              <w:rPr>
                <w:rFonts w:ascii="Arial" w:hAnsi="Arial" w:cs="Arial"/>
                <w:sz w:val="20"/>
                <w:szCs w:val="20"/>
              </w:rPr>
              <w:t xml:space="preserve">di coloro </w:t>
            </w:r>
            <w:r w:rsidRPr="0056427E">
              <w:rPr>
                <w:rFonts w:ascii="Arial" w:hAnsi="Arial" w:cs="Arial"/>
                <w:sz w:val="20"/>
                <w:szCs w:val="20"/>
              </w:rPr>
              <w:t xml:space="preserve">che </w:t>
            </w:r>
            <w:r w:rsidR="0032090A" w:rsidRPr="0056427E">
              <w:rPr>
                <w:rFonts w:ascii="Arial" w:hAnsi="Arial" w:cs="Arial"/>
                <w:sz w:val="20"/>
                <w:szCs w:val="20"/>
              </w:rPr>
              <w:t xml:space="preserve">sono entrati recentemente </w:t>
            </w:r>
            <w:r w:rsidRPr="0056427E">
              <w:rPr>
                <w:rFonts w:ascii="Arial" w:hAnsi="Arial" w:cs="Arial"/>
                <w:sz w:val="20"/>
                <w:szCs w:val="20"/>
              </w:rPr>
              <w:t xml:space="preserve">nell’organico dell’Ateneo </w:t>
            </w:r>
            <w:r w:rsidR="0032090A" w:rsidRPr="0056427E">
              <w:rPr>
                <w:rFonts w:ascii="Arial" w:hAnsi="Arial" w:cs="Arial"/>
                <w:sz w:val="20"/>
                <w:szCs w:val="20"/>
              </w:rPr>
              <w:t>(</w:t>
            </w:r>
            <w:r w:rsidRPr="0056427E">
              <w:rPr>
                <w:rFonts w:ascii="Arial" w:hAnsi="Arial" w:cs="Arial"/>
                <w:sz w:val="20"/>
                <w:szCs w:val="20"/>
              </w:rPr>
              <w:t xml:space="preserve">sia </w:t>
            </w:r>
            <w:r w:rsidR="0032090A" w:rsidRPr="0056427E">
              <w:rPr>
                <w:rFonts w:ascii="Arial" w:hAnsi="Arial" w:cs="Arial"/>
                <w:sz w:val="20"/>
                <w:szCs w:val="20"/>
              </w:rPr>
              <w:t xml:space="preserve">neo assunti </w:t>
            </w:r>
            <w:r w:rsidRPr="0056427E">
              <w:rPr>
                <w:rFonts w:ascii="Arial" w:hAnsi="Arial" w:cs="Arial"/>
                <w:sz w:val="20"/>
                <w:szCs w:val="20"/>
              </w:rPr>
              <w:t xml:space="preserve">sia </w:t>
            </w:r>
            <w:r w:rsidR="0032090A" w:rsidRPr="0056427E">
              <w:rPr>
                <w:rFonts w:ascii="Arial" w:hAnsi="Arial" w:cs="Arial"/>
                <w:sz w:val="20"/>
                <w:szCs w:val="20"/>
              </w:rPr>
              <w:t>figure senior provenienti da altre realtà)</w:t>
            </w:r>
            <w:r w:rsidR="00403427" w:rsidRPr="0056427E">
              <w:rPr>
                <w:rFonts w:ascii="Arial" w:hAnsi="Arial" w:cs="Arial"/>
                <w:sz w:val="20"/>
                <w:szCs w:val="20"/>
              </w:rPr>
              <w:t xml:space="preserve">. </w:t>
            </w:r>
          </w:p>
          <w:p w14:paraId="07B908D2" w14:textId="144991D2" w:rsidR="00EC3F1F" w:rsidRPr="0056427E" w:rsidRDefault="00EC3F1F" w:rsidP="00EC3F1F">
            <w:pPr>
              <w:rPr>
                <w:rFonts w:ascii="Arial" w:hAnsi="Arial" w:cs="Arial"/>
                <w:bCs/>
                <w:color w:val="FF3300"/>
                <w:sz w:val="20"/>
                <w:szCs w:val="20"/>
              </w:rPr>
            </w:pPr>
            <w:r w:rsidRPr="0056427E">
              <w:rPr>
                <w:rFonts w:ascii="Arial" w:hAnsi="Arial" w:cs="Arial"/>
                <w:b/>
                <w:bCs/>
                <w:color w:val="FF3300"/>
                <w:sz w:val="20"/>
                <w:szCs w:val="20"/>
              </w:rPr>
              <w:t>Nota</w:t>
            </w:r>
            <w:r w:rsidRPr="0056427E">
              <w:rPr>
                <w:rFonts w:ascii="Arial" w:hAnsi="Arial" w:cs="Arial"/>
                <w:bCs/>
                <w:color w:val="FF3300"/>
                <w:sz w:val="20"/>
                <w:szCs w:val="20"/>
              </w:rPr>
              <w:t xml:space="preserve">: si può ricordare che </w:t>
            </w:r>
            <w:r w:rsidR="00633FA4" w:rsidRPr="0056427E">
              <w:rPr>
                <w:rFonts w:ascii="Arial" w:hAnsi="Arial" w:cs="Arial"/>
                <w:bCs/>
                <w:color w:val="FF3300"/>
                <w:sz w:val="20"/>
                <w:szCs w:val="20"/>
              </w:rPr>
              <w:t xml:space="preserve">i </w:t>
            </w:r>
            <w:r w:rsidR="007371B2" w:rsidRPr="0056427E">
              <w:rPr>
                <w:rFonts w:ascii="Arial" w:hAnsi="Arial" w:cs="Arial"/>
                <w:bCs/>
                <w:color w:val="FF3300"/>
                <w:sz w:val="20"/>
                <w:szCs w:val="20"/>
              </w:rPr>
              <w:t>P</w:t>
            </w:r>
            <w:r w:rsidR="00633FA4" w:rsidRPr="0056427E">
              <w:rPr>
                <w:rFonts w:ascii="Arial" w:hAnsi="Arial" w:cs="Arial"/>
                <w:bCs/>
                <w:color w:val="FF3300"/>
                <w:sz w:val="20"/>
                <w:szCs w:val="20"/>
              </w:rPr>
              <w:t>oli dipartimentali </w:t>
            </w:r>
            <w:r w:rsidRPr="0056427E">
              <w:rPr>
                <w:rFonts w:ascii="Arial" w:hAnsi="Arial" w:cs="Arial"/>
                <w:bCs/>
                <w:color w:val="FF3300"/>
                <w:sz w:val="20"/>
                <w:szCs w:val="20"/>
              </w:rPr>
              <w:t xml:space="preserve">(città, collina e Rovereto) </w:t>
            </w:r>
            <w:r w:rsidR="00633FA4" w:rsidRPr="0056427E">
              <w:rPr>
                <w:rFonts w:ascii="Arial" w:hAnsi="Arial" w:cs="Arial"/>
                <w:bCs/>
                <w:color w:val="FF3300"/>
                <w:sz w:val="20"/>
                <w:szCs w:val="20"/>
              </w:rPr>
              <w:t>coordinano comunità di pratiche per lo scambio di esperienze e riflessioni sulla didattica</w:t>
            </w:r>
          </w:p>
          <w:p w14:paraId="7CAFEEF8" w14:textId="2346C154" w:rsidR="00633FA4" w:rsidRPr="0056427E" w:rsidRDefault="00EC3F1F" w:rsidP="00EC3F1F">
            <w:pPr>
              <w:rPr>
                <w:rFonts w:ascii="Arial" w:hAnsi="Arial" w:cs="Arial"/>
                <w:color w:val="595959" w:themeColor="text1" w:themeTint="A6"/>
                <w:sz w:val="20"/>
                <w:szCs w:val="20"/>
              </w:rPr>
            </w:pPr>
            <w:r w:rsidRPr="0056427E">
              <w:rPr>
                <w:rFonts w:ascii="Arial" w:hAnsi="Arial" w:cs="Arial"/>
                <w:b/>
                <w:bCs/>
                <w:color w:val="FF3300"/>
                <w:sz w:val="20"/>
                <w:szCs w:val="20"/>
              </w:rPr>
              <w:t>Nota</w:t>
            </w:r>
            <w:r w:rsidRPr="0056427E">
              <w:rPr>
                <w:rFonts w:ascii="Arial" w:hAnsi="Arial" w:cs="Arial"/>
                <w:bCs/>
                <w:color w:val="FF3300"/>
                <w:sz w:val="20"/>
                <w:szCs w:val="20"/>
              </w:rPr>
              <w:t xml:space="preserve">: se il </w:t>
            </w:r>
            <w:r w:rsidR="00742E54" w:rsidRPr="0056427E">
              <w:rPr>
                <w:rFonts w:ascii="Arial" w:hAnsi="Arial" w:cs="Arial"/>
                <w:bCs/>
                <w:color w:val="FF3300"/>
                <w:sz w:val="20"/>
                <w:szCs w:val="20"/>
              </w:rPr>
              <w:t>DIP/CENTRO</w:t>
            </w:r>
            <w:r w:rsidRPr="0056427E">
              <w:rPr>
                <w:rFonts w:ascii="Arial" w:hAnsi="Arial" w:cs="Arial"/>
                <w:bCs/>
                <w:color w:val="FF3300"/>
                <w:sz w:val="20"/>
                <w:szCs w:val="20"/>
              </w:rPr>
              <w:t xml:space="preserve"> </w:t>
            </w:r>
            <w:r w:rsidR="00633FA4" w:rsidRPr="0056427E">
              <w:rPr>
                <w:rFonts w:ascii="Arial" w:hAnsi="Arial" w:cs="Arial"/>
                <w:bCs/>
                <w:color w:val="FF3300"/>
                <w:sz w:val="20"/>
                <w:szCs w:val="20"/>
              </w:rPr>
              <w:t xml:space="preserve">promuove </w:t>
            </w:r>
            <w:r w:rsidRPr="0056427E">
              <w:rPr>
                <w:rFonts w:ascii="Arial" w:hAnsi="Arial" w:cs="Arial"/>
                <w:bCs/>
                <w:color w:val="FF3300"/>
                <w:sz w:val="20"/>
                <w:szCs w:val="20"/>
              </w:rPr>
              <w:t xml:space="preserve">specifiche iniziative di innovazione didattica o </w:t>
            </w:r>
            <w:r w:rsidR="00633FA4" w:rsidRPr="0056427E">
              <w:rPr>
                <w:rFonts w:ascii="Arial" w:hAnsi="Arial" w:cs="Arial"/>
                <w:bCs/>
                <w:color w:val="FF3300"/>
                <w:sz w:val="20"/>
                <w:szCs w:val="20"/>
              </w:rPr>
              <w:t xml:space="preserve">per approfondire strategie didattiche </w:t>
            </w:r>
            <w:r w:rsidRPr="0056427E">
              <w:rPr>
                <w:rFonts w:ascii="Arial" w:hAnsi="Arial" w:cs="Arial"/>
                <w:bCs/>
                <w:color w:val="FF3300"/>
                <w:sz w:val="20"/>
                <w:szCs w:val="20"/>
              </w:rPr>
              <w:t>dipendenti d</w:t>
            </w:r>
            <w:r w:rsidR="00633FA4" w:rsidRPr="0056427E">
              <w:rPr>
                <w:rFonts w:ascii="Arial" w:hAnsi="Arial" w:cs="Arial"/>
                <w:bCs/>
                <w:color w:val="FF3300"/>
                <w:sz w:val="20"/>
                <w:szCs w:val="20"/>
              </w:rPr>
              <w:t>alle peculiarità dell'area disciplinare di riferimento</w:t>
            </w:r>
            <w:r w:rsidRPr="0056427E">
              <w:rPr>
                <w:rFonts w:ascii="Arial" w:hAnsi="Arial" w:cs="Arial"/>
                <w:bCs/>
                <w:color w:val="FF3300"/>
                <w:sz w:val="20"/>
                <w:szCs w:val="20"/>
              </w:rPr>
              <w:t xml:space="preserve"> è opportuno descriverle</w:t>
            </w:r>
            <w:r w:rsidR="00633FA4" w:rsidRPr="0056427E">
              <w:rPr>
                <w:rFonts w:ascii="Arial" w:hAnsi="Arial" w:cs="Arial"/>
                <w:bCs/>
                <w:color w:val="FF3300"/>
                <w:sz w:val="20"/>
                <w:szCs w:val="20"/>
              </w:rPr>
              <w:t>.</w:t>
            </w:r>
            <w:r w:rsidRPr="0056427E">
              <w:rPr>
                <w:rFonts w:ascii="Arial" w:hAnsi="Arial" w:cs="Arial"/>
                <w:bCs/>
                <w:color w:val="FF3300"/>
                <w:sz w:val="20"/>
                <w:szCs w:val="20"/>
              </w:rPr>
              <w:t xml:space="preserve"> Se le iniziative sono previste </w:t>
            </w:r>
            <w:r w:rsidRPr="0056427E">
              <w:rPr>
                <w:rFonts w:ascii="Arial" w:hAnsi="Arial" w:cs="Arial"/>
                <w:color w:val="FF3300"/>
                <w:sz w:val="20"/>
                <w:szCs w:val="20"/>
              </w:rPr>
              <w:t xml:space="preserve">dal Piano Triennale del </w:t>
            </w:r>
            <w:r w:rsidR="00742E54" w:rsidRPr="0056427E">
              <w:rPr>
                <w:rFonts w:ascii="Arial" w:hAnsi="Arial" w:cs="Arial"/>
                <w:color w:val="FF3300"/>
                <w:sz w:val="20"/>
                <w:szCs w:val="20"/>
              </w:rPr>
              <w:t>DIP/CENTRO</w:t>
            </w:r>
            <w:r w:rsidRPr="0056427E">
              <w:rPr>
                <w:rFonts w:ascii="Arial" w:hAnsi="Arial" w:cs="Arial"/>
                <w:color w:val="FF3300"/>
                <w:sz w:val="20"/>
                <w:szCs w:val="20"/>
              </w:rPr>
              <w:t xml:space="preserve"> è opportuno farvi riferimento</w:t>
            </w:r>
            <w:r w:rsidRPr="0056427E">
              <w:rPr>
                <w:rFonts w:ascii="Arial" w:hAnsi="Arial" w:cs="Arial"/>
                <w:color w:val="595959" w:themeColor="text1" w:themeTint="A6"/>
                <w:sz w:val="20"/>
                <w:szCs w:val="20"/>
              </w:rPr>
              <w:t>.</w:t>
            </w:r>
          </w:p>
          <w:p w14:paraId="430BF2C5" w14:textId="2231E567" w:rsidR="00693128" w:rsidRPr="0056427E" w:rsidRDefault="006F48EB" w:rsidP="00403427">
            <w:pPr>
              <w:pStyle w:val="ANVURMGstileD"/>
              <w:spacing w:before="0" w:after="0"/>
              <w:rPr>
                <w:rFonts w:ascii="Arial" w:hAnsi="Arial" w:cs="Arial"/>
                <w:b w:val="0"/>
                <w:color w:val="FF0000"/>
                <w:sz w:val="20"/>
                <w:szCs w:val="20"/>
                <w:u w:val="none"/>
              </w:rPr>
            </w:pPr>
            <w:r w:rsidRPr="0056427E">
              <w:rPr>
                <w:rFonts w:ascii="Arial" w:hAnsi="Arial" w:cs="Arial"/>
                <w:b w:val="0"/>
                <w:color w:val="FF0000"/>
                <w:sz w:val="20"/>
                <w:szCs w:val="20"/>
                <w:u w:val="none"/>
              </w:rPr>
              <w:t xml:space="preserve">  </w:t>
            </w:r>
          </w:p>
          <w:p w14:paraId="6EF967FC" w14:textId="3D8692AD" w:rsidR="00807ACC" w:rsidRPr="0056427E" w:rsidRDefault="00807ACC" w:rsidP="00807ACC">
            <w:pPr>
              <w:pStyle w:val="ANVURMGstileD"/>
              <w:spacing w:before="0" w:after="0"/>
              <w:rPr>
                <w:rFonts w:ascii="Arial" w:hAnsi="Arial" w:cs="Arial"/>
                <w:b w:val="0"/>
                <w:color w:val="FF0000"/>
                <w:sz w:val="20"/>
                <w:szCs w:val="20"/>
                <w:highlight w:val="yellow"/>
                <w:u w:val="none"/>
              </w:rPr>
            </w:pPr>
            <w:r w:rsidRPr="0056427E">
              <w:rPr>
                <w:rFonts w:ascii="Arial" w:hAnsi="Arial" w:cs="Arial"/>
                <w:sz w:val="20"/>
                <w:szCs w:val="20"/>
              </w:rPr>
              <w:t>E.DIP.4.3</w:t>
            </w:r>
            <w:r w:rsidRPr="0056427E">
              <w:rPr>
                <w:rFonts w:ascii="Arial" w:hAnsi="Arial" w:cs="Arial"/>
                <w:sz w:val="20"/>
                <w:szCs w:val="20"/>
                <w:u w:val="none"/>
              </w:rPr>
              <w:t>.</w:t>
            </w:r>
            <w:r w:rsidRPr="0056427E">
              <w:rPr>
                <w:rFonts w:ascii="Arial" w:hAnsi="Arial" w:cs="Arial"/>
                <w:color w:val="FF0000"/>
                <w:sz w:val="20"/>
                <w:szCs w:val="20"/>
                <w:u w:val="none"/>
              </w:rPr>
              <w:t xml:space="preserve"> </w:t>
            </w:r>
            <w:r w:rsidR="00681413">
              <w:rPr>
                <w:rFonts w:ascii="Arial" w:hAnsi="Arial" w:cs="Arial"/>
                <w:color w:val="FF0000"/>
                <w:sz w:val="20"/>
                <w:szCs w:val="20"/>
                <w:u w:val="none"/>
              </w:rPr>
              <w:t>Esempio</w:t>
            </w:r>
            <w:r w:rsidR="004D0C6F" w:rsidRPr="0056427E">
              <w:rPr>
                <w:rFonts w:ascii="Arial" w:hAnsi="Arial" w:cs="Arial"/>
                <w:color w:val="FF0000"/>
                <w:sz w:val="20"/>
                <w:szCs w:val="20"/>
                <w:u w:val="none"/>
              </w:rPr>
              <w:t xml:space="preserve"> di possibile risposta </w:t>
            </w:r>
            <w:r w:rsidR="008829E6" w:rsidRPr="0056427E">
              <w:rPr>
                <w:rFonts w:ascii="Arial" w:hAnsi="Arial" w:cs="Arial"/>
                <w:b w:val="0"/>
                <w:color w:val="FF0000"/>
                <w:sz w:val="20"/>
                <w:szCs w:val="20"/>
                <w:u w:val="none"/>
              </w:rPr>
              <w:t xml:space="preserve">(da modificare/integrare in base alle specificità del </w:t>
            </w:r>
            <w:proofErr w:type="spellStart"/>
            <w:r w:rsidR="00742E54" w:rsidRPr="0056427E">
              <w:rPr>
                <w:rFonts w:ascii="Arial" w:hAnsi="Arial" w:cs="Arial"/>
                <w:b w:val="0"/>
                <w:color w:val="FF0000"/>
                <w:sz w:val="20"/>
                <w:szCs w:val="20"/>
                <w:u w:val="none"/>
              </w:rPr>
              <w:t>D</w:t>
            </w:r>
            <w:r w:rsidR="002F7592" w:rsidRPr="0056427E">
              <w:rPr>
                <w:rFonts w:ascii="Arial" w:hAnsi="Arial" w:cs="Arial"/>
                <w:b w:val="0"/>
                <w:color w:val="FF0000"/>
                <w:sz w:val="20"/>
                <w:szCs w:val="20"/>
                <w:u w:val="none"/>
              </w:rPr>
              <w:t>ip</w:t>
            </w:r>
            <w:proofErr w:type="spellEnd"/>
            <w:r w:rsidR="00742E54" w:rsidRPr="0056427E">
              <w:rPr>
                <w:rFonts w:ascii="Arial" w:hAnsi="Arial" w:cs="Arial"/>
                <w:b w:val="0"/>
                <w:color w:val="FF0000"/>
                <w:sz w:val="20"/>
                <w:szCs w:val="20"/>
                <w:u w:val="none"/>
              </w:rPr>
              <w:t>/C</w:t>
            </w:r>
            <w:r w:rsidR="002F7592" w:rsidRPr="0056427E">
              <w:rPr>
                <w:rFonts w:ascii="Arial" w:hAnsi="Arial" w:cs="Arial"/>
                <w:b w:val="0"/>
                <w:color w:val="FF0000"/>
                <w:sz w:val="20"/>
                <w:szCs w:val="20"/>
                <w:u w:val="none"/>
              </w:rPr>
              <w:t>entro</w:t>
            </w:r>
            <w:r w:rsidR="008829E6" w:rsidRPr="0056427E">
              <w:rPr>
                <w:rFonts w:ascii="Arial" w:hAnsi="Arial" w:cs="Arial"/>
                <w:b w:val="0"/>
                <w:color w:val="FF0000"/>
                <w:sz w:val="20"/>
                <w:szCs w:val="20"/>
                <w:u w:val="none"/>
              </w:rPr>
              <w:t>)</w:t>
            </w:r>
          </w:p>
          <w:p w14:paraId="357C601B" w14:textId="26B3A185" w:rsidR="00EC3F1F" w:rsidRPr="0056427E" w:rsidRDefault="004D0C6F" w:rsidP="00EC3F1F">
            <w:pPr>
              <w:pStyle w:val="ANVURMGstileD"/>
              <w:tabs>
                <w:tab w:val="left" w:pos="2160"/>
              </w:tabs>
              <w:spacing w:before="0" w:after="0"/>
              <w:jc w:val="both"/>
              <w:rPr>
                <w:rFonts w:ascii="Arial" w:hAnsi="Arial" w:cs="Arial"/>
                <w:b w:val="0"/>
                <w:sz w:val="20"/>
                <w:szCs w:val="20"/>
                <w:u w:val="none"/>
              </w:rPr>
            </w:pPr>
            <w:r w:rsidRPr="0056427E">
              <w:rPr>
                <w:rFonts w:ascii="Arial" w:hAnsi="Arial" w:cs="Arial"/>
                <w:b w:val="0"/>
                <w:sz w:val="20"/>
                <w:szCs w:val="20"/>
                <w:u w:val="none"/>
              </w:rPr>
              <w:t xml:space="preserve">Il modello organizzativo dell’Ateneo prevede che i </w:t>
            </w:r>
            <w:r w:rsidR="00536CEA" w:rsidRPr="0056427E">
              <w:rPr>
                <w:rFonts w:ascii="Arial" w:hAnsi="Arial" w:cs="Arial"/>
                <w:b w:val="0"/>
                <w:sz w:val="20"/>
                <w:szCs w:val="20"/>
                <w:u w:val="none"/>
              </w:rPr>
              <w:t>s</w:t>
            </w:r>
            <w:r w:rsidRPr="0056427E">
              <w:rPr>
                <w:rFonts w:ascii="Arial" w:hAnsi="Arial" w:cs="Arial"/>
                <w:b w:val="0"/>
                <w:sz w:val="20"/>
                <w:szCs w:val="20"/>
                <w:u w:val="none"/>
              </w:rPr>
              <w:t xml:space="preserve">ervizi siano erogati ai </w:t>
            </w:r>
            <w:proofErr w:type="spellStart"/>
            <w:r w:rsidR="00742E54" w:rsidRPr="0056427E">
              <w:rPr>
                <w:rFonts w:ascii="Arial" w:hAnsi="Arial" w:cs="Arial"/>
                <w:b w:val="0"/>
                <w:sz w:val="20"/>
                <w:szCs w:val="20"/>
                <w:u w:val="none"/>
              </w:rPr>
              <w:t>D</w:t>
            </w:r>
            <w:r w:rsidR="002F7592" w:rsidRPr="0056427E">
              <w:rPr>
                <w:rFonts w:ascii="Arial" w:hAnsi="Arial" w:cs="Arial"/>
                <w:b w:val="0"/>
                <w:sz w:val="20"/>
                <w:szCs w:val="20"/>
                <w:u w:val="none"/>
              </w:rPr>
              <w:t>ip</w:t>
            </w:r>
            <w:proofErr w:type="spellEnd"/>
            <w:r w:rsidR="00742E54" w:rsidRPr="0056427E">
              <w:rPr>
                <w:rFonts w:ascii="Arial" w:hAnsi="Arial" w:cs="Arial"/>
                <w:b w:val="0"/>
                <w:sz w:val="20"/>
                <w:szCs w:val="20"/>
                <w:u w:val="none"/>
              </w:rPr>
              <w:t>/C</w:t>
            </w:r>
            <w:r w:rsidR="002F7592" w:rsidRPr="0056427E">
              <w:rPr>
                <w:rFonts w:ascii="Arial" w:hAnsi="Arial" w:cs="Arial"/>
                <w:b w:val="0"/>
                <w:sz w:val="20"/>
                <w:szCs w:val="20"/>
                <w:u w:val="none"/>
              </w:rPr>
              <w:t>entro</w:t>
            </w:r>
            <w:r w:rsidRPr="0056427E">
              <w:rPr>
                <w:rFonts w:ascii="Arial" w:hAnsi="Arial" w:cs="Arial"/>
                <w:b w:val="0"/>
                <w:sz w:val="20"/>
                <w:szCs w:val="20"/>
                <w:u w:val="none"/>
              </w:rPr>
              <w:t xml:space="preserve"> attraverso Strutture amministrative dedicate (</w:t>
            </w:r>
            <w:r w:rsidR="007371B2" w:rsidRPr="0056427E">
              <w:rPr>
                <w:rFonts w:ascii="Arial" w:hAnsi="Arial" w:cs="Arial"/>
                <w:b w:val="0"/>
                <w:sz w:val="20"/>
                <w:szCs w:val="20"/>
                <w:u w:val="none"/>
              </w:rPr>
              <w:t>S</w:t>
            </w:r>
            <w:r w:rsidRPr="0056427E">
              <w:rPr>
                <w:rFonts w:ascii="Arial" w:hAnsi="Arial" w:cs="Arial"/>
                <w:b w:val="0"/>
                <w:sz w:val="20"/>
                <w:szCs w:val="20"/>
                <w:u w:val="none"/>
              </w:rPr>
              <w:t xml:space="preserve">trutture di Polo), che dipendono da Strutture gestionali centrali, ma che sono focalizzate sulle esigenze dei </w:t>
            </w:r>
            <w:proofErr w:type="spellStart"/>
            <w:r w:rsidR="00742E54" w:rsidRPr="0056427E">
              <w:rPr>
                <w:rFonts w:ascii="Arial" w:hAnsi="Arial" w:cs="Arial"/>
                <w:b w:val="0"/>
                <w:sz w:val="20"/>
                <w:szCs w:val="20"/>
                <w:u w:val="none"/>
              </w:rPr>
              <w:t>D</w:t>
            </w:r>
            <w:r w:rsidR="002F7592" w:rsidRPr="0056427E">
              <w:rPr>
                <w:rFonts w:ascii="Arial" w:hAnsi="Arial" w:cs="Arial"/>
                <w:b w:val="0"/>
                <w:sz w:val="20"/>
                <w:szCs w:val="20"/>
                <w:u w:val="none"/>
              </w:rPr>
              <w:t>ip</w:t>
            </w:r>
            <w:proofErr w:type="spellEnd"/>
            <w:r w:rsidR="00742E54" w:rsidRPr="0056427E">
              <w:rPr>
                <w:rFonts w:ascii="Arial" w:hAnsi="Arial" w:cs="Arial"/>
                <w:b w:val="0"/>
                <w:sz w:val="20"/>
                <w:szCs w:val="20"/>
                <w:u w:val="none"/>
              </w:rPr>
              <w:t>/C</w:t>
            </w:r>
            <w:r w:rsidR="002F7592" w:rsidRPr="0056427E">
              <w:rPr>
                <w:rFonts w:ascii="Arial" w:hAnsi="Arial" w:cs="Arial"/>
                <w:b w:val="0"/>
                <w:sz w:val="20"/>
                <w:szCs w:val="20"/>
                <w:u w:val="none"/>
              </w:rPr>
              <w:t>entro</w:t>
            </w:r>
            <w:r w:rsidRPr="0056427E">
              <w:rPr>
                <w:rFonts w:ascii="Arial" w:hAnsi="Arial" w:cs="Arial"/>
                <w:b w:val="0"/>
                <w:sz w:val="20"/>
                <w:szCs w:val="20"/>
                <w:u w:val="none"/>
              </w:rPr>
              <w:t>, quali la didattica, la ricerca, la contabilità, la comunicazione.</w:t>
            </w:r>
          </w:p>
          <w:p w14:paraId="6F9F1ABA" w14:textId="5780DCEA" w:rsidR="00EC3F1F" w:rsidRPr="0056427E" w:rsidRDefault="004D0C6F" w:rsidP="00EC3F1F">
            <w:pPr>
              <w:pStyle w:val="ANVURMGstileD"/>
              <w:tabs>
                <w:tab w:val="left" w:pos="2160"/>
              </w:tabs>
              <w:spacing w:before="0" w:after="0"/>
              <w:jc w:val="both"/>
              <w:rPr>
                <w:rFonts w:ascii="Arial" w:hAnsi="Arial" w:cs="Arial"/>
                <w:b w:val="0"/>
                <w:sz w:val="20"/>
                <w:szCs w:val="20"/>
                <w:u w:val="none"/>
              </w:rPr>
            </w:pPr>
            <w:r w:rsidRPr="0056427E">
              <w:rPr>
                <w:rFonts w:ascii="Arial" w:hAnsi="Arial" w:cs="Arial"/>
                <w:b w:val="0"/>
                <w:sz w:val="20"/>
                <w:szCs w:val="20"/>
                <w:u w:val="none"/>
              </w:rPr>
              <w:t xml:space="preserve">Il corretto dimensionamento degli organici è definito dal </w:t>
            </w:r>
            <w:r w:rsidR="00742E54" w:rsidRPr="0056427E">
              <w:rPr>
                <w:rFonts w:ascii="Arial" w:hAnsi="Arial" w:cs="Arial"/>
                <w:b w:val="0"/>
                <w:sz w:val="20"/>
                <w:szCs w:val="20"/>
                <w:u w:val="none"/>
              </w:rPr>
              <w:t>Direttore/</w:t>
            </w:r>
            <w:proofErr w:type="spellStart"/>
            <w:r w:rsidR="00742E54" w:rsidRPr="0056427E">
              <w:rPr>
                <w:rFonts w:ascii="Arial" w:hAnsi="Arial" w:cs="Arial"/>
                <w:b w:val="0"/>
                <w:sz w:val="20"/>
                <w:szCs w:val="20"/>
                <w:u w:val="none"/>
              </w:rPr>
              <w:t>trice</w:t>
            </w:r>
            <w:proofErr w:type="spellEnd"/>
            <w:r w:rsidRPr="0056427E">
              <w:rPr>
                <w:rFonts w:ascii="Arial" w:hAnsi="Arial" w:cs="Arial"/>
                <w:b w:val="0"/>
                <w:sz w:val="20"/>
                <w:szCs w:val="20"/>
                <w:u w:val="none"/>
              </w:rPr>
              <w:t xml:space="preserve"> Generale che, coinvolgendo</w:t>
            </w:r>
            <w:r w:rsidR="007371B2" w:rsidRPr="0056427E">
              <w:rPr>
                <w:rFonts w:ascii="Arial" w:hAnsi="Arial" w:cs="Arial"/>
                <w:b w:val="0"/>
                <w:sz w:val="20"/>
                <w:szCs w:val="20"/>
                <w:u w:val="none"/>
              </w:rPr>
              <w:t xml:space="preserve"> i Responsabili delle strutture </w:t>
            </w:r>
            <w:r w:rsidRPr="0056427E">
              <w:rPr>
                <w:rFonts w:ascii="Arial" w:hAnsi="Arial" w:cs="Arial"/>
                <w:b w:val="0"/>
                <w:sz w:val="20"/>
                <w:szCs w:val="20"/>
                <w:u w:val="none"/>
              </w:rPr>
              <w:t xml:space="preserve">gestionali e accademiche, definisce </w:t>
            </w:r>
            <w:r w:rsidR="007371B2" w:rsidRPr="0056427E">
              <w:rPr>
                <w:rFonts w:ascii="Arial" w:hAnsi="Arial" w:cs="Arial"/>
                <w:b w:val="0"/>
                <w:sz w:val="20"/>
                <w:szCs w:val="20"/>
                <w:u w:val="none"/>
              </w:rPr>
              <w:t xml:space="preserve">con cadenza mensile </w:t>
            </w:r>
            <w:r w:rsidRPr="0056427E">
              <w:rPr>
                <w:rFonts w:ascii="Arial" w:hAnsi="Arial" w:cs="Arial"/>
                <w:b w:val="0"/>
                <w:sz w:val="20"/>
                <w:szCs w:val="20"/>
                <w:u w:val="none"/>
              </w:rPr>
              <w:t>la distribuzione delle risorse,</w:t>
            </w:r>
            <w:r w:rsidR="007371B2" w:rsidRPr="0056427E">
              <w:rPr>
                <w:rFonts w:ascii="Arial" w:hAnsi="Arial" w:cs="Arial"/>
                <w:b w:val="0"/>
                <w:sz w:val="20"/>
                <w:szCs w:val="20"/>
                <w:u w:val="none"/>
              </w:rPr>
              <w:t xml:space="preserve"> </w:t>
            </w:r>
            <w:r w:rsidRPr="0056427E">
              <w:rPr>
                <w:rFonts w:ascii="Arial" w:hAnsi="Arial" w:cs="Arial"/>
                <w:b w:val="0"/>
                <w:sz w:val="20"/>
                <w:szCs w:val="20"/>
                <w:u w:val="none"/>
              </w:rPr>
              <w:t>con proprio</w:t>
            </w:r>
            <w:r w:rsidR="007371B2" w:rsidRPr="0056427E">
              <w:rPr>
                <w:rFonts w:ascii="Arial" w:hAnsi="Arial" w:cs="Arial"/>
                <w:b w:val="0"/>
                <w:sz w:val="20"/>
                <w:szCs w:val="20"/>
                <w:u w:val="none"/>
              </w:rPr>
              <w:t xml:space="preserve"> </w:t>
            </w:r>
            <w:r w:rsidRPr="0056427E">
              <w:rPr>
                <w:rFonts w:ascii="Arial" w:hAnsi="Arial" w:cs="Arial"/>
                <w:b w:val="0"/>
                <w:sz w:val="20"/>
                <w:szCs w:val="20"/>
                <w:u w:val="none"/>
              </w:rPr>
              <w:t>provvedimento</w:t>
            </w:r>
            <w:r w:rsidR="007371B2" w:rsidRPr="0056427E">
              <w:rPr>
                <w:rFonts w:ascii="Arial" w:hAnsi="Arial" w:cs="Arial"/>
                <w:b w:val="0"/>
                <w:sz w:val="20"/>
                <w:szCs w:val="20"/>
                <w:u w:val="none"/>
              </w:rPr>
              <w:t xml:space="preserve"> </w:t>
            </w:r>
            <w:r w:rsidRPr="0056427E">
              <w:rPr>
                <w:rFonts w:ascii="Arial" w:hAnsi="Arial" w:cs="Arial"/>
                <w:b w:val="0"/>
                <w:sz w:val="20"/>
                <w:szCs w:val="20"/>
                <w:u w:val="none"/>
              </w:rPr>
              <w:t xml:space="preserve">di assegnazione/autorizzazione delle assunzioni. Nel processo di determinazione del fabbisogno del personale a tempo determinato per la realizzazione delle azioni di cui al Piano Strategico, è coinvolto anche il Prorettore alla programmazione e risorse. </w:t>
            </w:r>
          </w:p>
          <w:p w14:paraId="79AAE294" w14:textId="0645C039" w:rsidR="008C0EAF" w:rsidRPr="0056427E" w:rsidRDefault="004D0C6F" w:rsidP="007371B2">
            <w:pPr>
              <w:pStyle w:val="ANVURMGstileD"/>
              <w:tabs>
                <w:tab w:val="left" w:pos="2160"/>
              </w:tabs>
              <w:spacing w:before="0" w:after="0"/>
              <w:jc w:val="both"/>
              <w:rPr>
                <w:rFonts w:ascii="Arial" w:hAnsi="Arial" w:cs="Arial"/>
                <w:b w:val="0"/>
                <w:color w:val="FF0000"/>
                <w:sz w:val="20"/>
                <w:szCs w:val="20"/>
                <w:u w:val="none"/>
              </w:rPr>
            </w:pPr>
            <w:r w:rsidRPr="0056427E">
              <w:rPr>
                <w:rFonts w:ascii="Arial" w:hAnsi="Arial" w:cs="Arial"/>
                <w:b w:val="0"/>
                <w:sz w:val="20"/>
                <w:szCs w:val="20"/>
                <w:u w:val="none"/>
              </w:rPr>
              <w:t xml:space="preserve">Come previsto dal PIAO il corretto dimensionamento degli organici, in rapporto ai volumi di attività gestiti, viene monitorato con cadenza annuale dai Responsabili delle </w:t>
            </w:r>
            <w:r w:rsidR="007371B2" w:rsidRPr="0056427E">
              <w:rPr>
                <w:rFonts w:ascii="Arial" w:hAnsi="Arial" w:cs="Arial"/>
                <w:b w:val="0"/>
                <w:sz w:val="20"/>
                <w:szCs w:val="20"/>
                <w:u w:val="none"/>
              </w:rPr>
              <w:t>S</w:t>
            </w:r>
            <w:r w:rsidRPr="0056427E">
              <w:rPr>
                <w:rFonts w:ascii="Arial" w:hAnsi="Arial" w:cs="Arial"/>
                <w:b w:val="0"/>
                <w:sz w:val="20"/>
                <w:szCs w:val="20"/>
                <w:u w:val="none"/>
              </w:rPr>
              <w:t>trutture.</w:t>
            </w:r>
            <w:r w:rsidR="007371B2" w:rsidRPr="0056427E">
              <w:rPr>
                <w:rFonts w:ascii="Arial" w:hAnsi="Arial" w:cs="Arial"/>
                <w:b w:val="0"/>
                <w:color w:val="FF0000"/>
                <w:sz w:val="20"/>
                <w:szCs w:val="20"/>
                <w:u w:val="none"/>
              </w:rPr>
              <w:t xml:space="preserve"> </w:t>
            </w:r>
            <w:r w:rsidR="007F785A" w:rsidRPr="0056427E">
              <w:rPr>
                <w:rFonts w:ascii="Arial" w:hAnsi="Arial" w:cs="Arial"/>
                <w:b w:val="0"/>
                <w:sz w:val="20"/>
                <w:szCs w:val="20"/>
                <w:u w:val="none"/>
              </w:rPr>
              <w:t xml:space="preserve">È </w:t>
            </w:r>
            <w:r w:rsidR="008C0EAF" w:rsidRPr="0056427E">
              <w:rPr>
                <w:rFonts w:ascii="Arial" w:hAnsi="Arial" w:cs="Arial"/>
                <w:b w:val="0"/>
                <w:sz w:val="20"/>
                <w:szCs w:val="20"/>
                <w:u w:val="none"/>
              </w:rPr>
              <w:t xml:space="preserve">inoltre </w:t>
            </w:r>
            <w:r w:rsidR="007F785A" w:rsidRPr="0056427E">
              <w:rPr>
                <w:rFonts w:ascii="Arial" w:hAnsi="Arial" w:cs="Arial"/>
                <w:b w:val="0"/>
                <w:sz w:val="20"/>
                <w:szCs w:val="20"/>
                <w:u w:val="none"/>
              </w:rPr>
              <w:t xml:space="preserve">effettuata una previsione delle variazioni </w:t>
            </w:r>
            <w:r w:rsidR="008C0EAF" w:rsidRPr="0056427E">
              <w:rPr>
                <w:rFonts w:ascii="Arial" w:hAnsi="Arial" w:cs="Arial"/>
                <w:b w:val="0"/>
                <w:sz w:val="20"/>
                <w:szCs w:val="20"/>
                <w:u w:val="none"/>
              </w:rPr>
              <w:t xml:space="preserve">dei volumi delle attività gestite </w:t>
            </w:r>
            <w:r w:rsidR="007F785A" w:rsidRPr="0056427E">
              <w:rPr>
                <w:rFonts w:ascii="Arial" w:hAnsi="Arial" w:cs="Arial"/>
                <w:b w:val="0"/>
                <w:sz w:val="20"/>
                <w:szCs w:val="20"/>
                <w:u w:val="none"/>
              </w:rPr>
              <w:t xml:space="preserve">e della conseguente necessaria variazione degli </w:t>
            </w:r>
            <w:r w:rsidR="008C0EAF" w:rsidRPr="0056427E">
              <w:rPr>
                <w:rFonts w:ascii="Arial" w:hAnsi="Arial" w:cs="Arial"/>
                <w:b w:val="0"/>
                <w:sz w:val="20"/>
                <w:szCs w:val="20"/>
                <w:u w:val="none"/>
              </w:rPr>
              <w:t xml:space="preserve">organici. </w:t>
            </w:r>
          </w:p>
          <w:p w14:paraId="07F9F953" w14:textId="42F937FE" w:rsidR="005E41BC" w:rsidRPr="0056427E" w:rsidRDefault="005E41BC" w:rsidP="00EC3F1F">
            <w:pPr>
              <w:jc w:val="both"/>
              <w:rPr>
                <w:rFonts w:ascii="Arial" w:hAnsi="Arial" w:cs="Arial"/>
                <w:color w:val="FF3300"/>
                <w:sz w:val="20"/>
                <w:szCs w:val="20"/>
              </w:rPr>
            </w:pPr>
            <w:r w:rsidRPr="0056427E">
              <w:rPr>
                <w:rFonts w:ascii="Arial" w:hAnsi="Arial" w:cs="Arial"/>
                <w:sz w:val="20"/>
                <w:szCs w:val="20"/>
              </w:rPr>
              <w:t>Negli ultimi anni, l’aumento delle attività istituzionali e organizzative</w:t>
            </w:r>
            <w:r w:rsidR="007F785A" w:rsidRPr="0056427E">
              <w:rPr>
                <w:rFonts w:ascii="Arial" w:hAnsi="Arial" w:cs="Arial"/>
                <w:sz w:val="20"/>
                <w:szCs w:val="20"/>
              </w:rPr>
              <w:t xml:space="preserve"> de</w:t>
            </w:r>
            <w:r w:rsidR="007371B2" w:rsidRPr="0056427E">
              <w:rPr>
                <w:rFonts w:ascii="Arial" w:hAnsi="Arial" w:cs="Arial"/>
                <w:sz w:val="20"/>
                <w:szCs w:val="20"/>
              </w:rPr>
              <w:t>i</w:t>
            </w:r>
            <w:r w:rsidR="007F785A" w:rsidRPr="0056427E">
              <w:rPr>
                <w:rFonts w:ascii="Arial" w:hAnsi="Arial" w:cs="Arial"/>
                <w:sz w:val="20"/>
                <w:szCs w:val="20"/>
              </w:rPr>
              <w:t xml:space="preserve"> </w:t>
            </w:r>
            <w:proofErr w:type="spellStart"/>
            <w:r w:rsidR="00742E54" w:rsidRPr="0056427E">
              <w:rPr>
                <w:rFonts w:ascii="Arial" w:hAnsi="Arial" w:cs="Arial"/>
                <w:sz w:val="20"/>
                <w:szCs w:val="20"/>
              </w:rPr>
              <w:t>D</w:t>
            </w:r>
            <w:r w:rsidR="00681413">
              <w:rPr>
                <w:rFonts w:ascii="Arial" w:hAnsi="Arial" w:cs="Arial"/>
                <w:sz w:val="20"/>
                <w:szCs w:val="20"/>
              </w:rPr>
              <w:t>ip</w:t>
            </w:r>
            <w:proofErr w:type="spellEnd"/>
            <w:r w:rsidR="00742E54" w:rsidRPr="0056427E">
              <w:rPr>
                <w:rFonts w:ascii="Arial" w:hAnsi="Arial" w:cs="Arial"/>
                <w:sz w:val="20"/>
                <w:szCs w:val="20"/>
              </w:rPr>
              <w:t>/C</w:t>
            </w:r>
            <w:r w:rsidR="00681413">
              <w:rPr>
                <w:rFonts w:ascii="Arial" w:hAnsi="Arial" w:cs="Arial"/>
                <w:sz w:val="20"/>
                <w:szCs w:val="20"/>
              </w:rPr>
              <w:t>entro</w:t>
            </w:r>
            <w:r w:rsidRPr="0056427E">
              <w:rPr>
                <w:rFonts w:ascii="Arial" w:hAnsi="Arial" w:cs="Arial"/>
                <w:sz w:val="20"/>
                <w:szCs w:val="20"/>
              </w:rPr>
              <w:t xml:space="preserve">, oltre all’aumento del </w:t>
            </w:r>
            <w:r w:rsidR="007371B2" w:rsidRPr="0056427E">
              <w:rPr>
                <w:rFonts w:ascii="Arial" w:hAnsi="Arial" w:cs="Arial"/>
                <w:sz w:val="20"/>
                <w:szCs w:val="20"/>
              </w:rPr>
              <w:t xml:space="preserve">PDR </w:t>
            </w:r>
            <w:r w:rsidRPr="0056427E">
              <w:rPr>
                <w:rFonts w:ascii="Arial" w:hAnsi="Arial" w:cs="Arial"/>
                <w:sz w:val="20"/>
                <w:szCs w:val="20"/>
              </w:rPr>
              <w:t xml:space="preserve">ha richiesto di integrare il PTA strutturato con posizioni </w:t>
            </w:r>
            <w:r w:rsidR="008E049A" w:rsidRPr="0056427E">
              <w:rPr>
                <w:rFonts w:ascii="Arial" w:hAnsi="Arial" w:cs="Arial"/>
                <w:sz w:val="20"/>
                <w:szCs w:val="20"/>
              </w:rPr>
              <w:t xml:space="preserve">di personale assunto </w:t>
            </w:r>
            <w:r w:rsidRPr="0056427E">
              <w:rPr>
                <w:rFonts w:ascii="Arial" w:hAnsi="Arial" w:cs="Arial"/>
                <w:sz w:val="20"/>
                <w:szCs w:val="20"/>
              </w:rPr>
              <w:t xml:space="preserve">a </w:t>
            </w:r>
            <w:r w:rsidR="008E049A" w:rsidRPr="0056427E">
              <w:rPr>
                <w:rFonts w:ascii="Arial" w:hAnsi="Arial" w:cs="Arial"/>
                <w:sz w:val="20"/>
                <w:szCs w:val="20"/>
              </w:rPr>
              <w:t xml:space="preserve">contratto </w:t>
            </w:r>
            <w:r w:rsidRPr="0056427E">
              <w:rPr>
                <w:rFonts w:ascii="Arial" w:hAnsi="Arial" w:cs="Arial"/>
                <w:color w:val="FF3300"/>
                <w:sz w:val="20"/>
                <w:szCs w:val="20"/>
              </w:rPr>
              <w:t xml:space="preserve">(eventuale descrizione </w:t>
            </w:r>
            <w:r w:rsidR="00807ACC" w:rsidRPr="0056427E">
              <w:rPr>
                <w:rFonts w:ascii="Arial" w:hAnsi="Arial" w:cs="Arial"/>
                <w:color w:val="FF3300"/>
                <w:sz w:val="20"/>
                <w:szCs w:val="20"/>
              </w:rPr>
              <w:t xml:space="preserve">del numero e delle finalità del contratto </w:t>
            </w:r>
            <w:r w:rsidRPr="0056427E">
              <w:rPr>
                <w:rFonts w:ascii="Arial" w:hAnsi="Arial" w:cs="Arial"/>
                <w:color w:val="FF3300"/>
                <w:sz w:val="20"/>
                <w:szCs w:val="20"/>
              </w:rPr>
              <w:t xml:space="preserve">a </w:t>
            </w:r>
            <w:r w:rsidR="00807ACC" w:rsidRPr="0056427E">
              <w:rPr>
                <w:rFonts w:ascii="Arial" w:hAnsi="Arial" w:cs="Arial"/>
                <w:color w:val="FF3300"/>
                <w:sz w:val="20"/>
                <w:szCs w:val="20"/>
              </w:rPr>
              <w:t xml:space="preserve">cura </w:t>
            </w:r>
            <w:r w:rsidRPr="0056427E">
              <w:rPr>
                <w:rFonts w:ascii="Arial" w:hAnsi="Arial" w:cs="Arial"/>
                <w:color w:val="FF3300"/>
                <w:sz w:val="20"/>
                <w:szCs w:val="20"/>
              </w:rPr>
              <w:t xml:space="preserve">del </w:t>
            </w:r>
            <w:proofErr w:type="spellStart"/>
            <w:r w:rsidR="00742E54" w:rsidRPr="0056427E">
              <w:rPr>
                <w:rFonts w:ascii="Arial" w:hAnsi="Arial" w:cs="Arial"/>
                <w:color w:val="FF3300"/>
                <w:sz w:val="20"/>
                <w:szCs w:val="20"/>
              </w:rPr>
              <w:t>D</w:t>
            </w:r>
            <w:r w:rsidR="002F7592" w:rsidRPr="0056427E">
              <w:rPr>
                <w:rFonts w:ascii="Arial" w:hAnsi="Arial" w:cs="Arial"/>
                <w:color w:val="FF3300"/>
                <w:sz w:val="20"/>
                <w:szCs w:val="20"/>
              </w:rPr>
              <w:t>ip</w:t>
            </w:r>
            <w:proofErr w:type="spellEnd"/>
            <w:r w:rsidR="00742E54" w:rsidRPr="0056427E">
              <w:rPr>
                <w:rFonts w:ascii="Arial" w:hAnsi="Arial" w:cs="Arial"/>
                <w:color w:val="FF3300"/>
                <w:sz w:val="20"/>
                <w:szCs w:val="20"/>
              </w:rPr>
              <w:t>/C</w:t>
            </w:r>
            <w:r w:rsidR="002F7592" w:rsidRPr="0056427E">
              <w:rPr>
                <w:rFonts w:ascii="Arial" w:hAnsi="Arial" w:cs="Arial"/>
                <w:color w:val="FF3300"/>
                <w:sz w:val="20"/>
                <w:szCs w:val="20"/>
              </w:rPr>
              <w:t>entro</w:t>
            </w:r>
            <w:r w:rsidRPr="0056427E">
              <w:rPr>
                <w:rFonts w:ascii="Arial" w:hAnsi="Arial" w:cs="Arial"/>
                <w:color w:val="FF3300"/>
                <w:sz w:val="20"/>
                <w:szCs w:val="20"/>
              </w:rPr>
              <w:t>)</w:t>
            </w:r>
            <w:r w:rsidR="00C40502" w:rsidRPr="0056427E">
              <w:rPr>
                <w:rFonts w:ascii="Arial" w:hAnsi="Arial" w:cs="Arial"/>
                <w:color w:val="FF3300"/>
                <w:sz w:val="20"/>
                <w:szCs w:val="20"/>
              </w:rPr>
              <w:t>.</w:t>
            </w:r>
          </w:p>
          <w:p w14:paraId="2611F4D9" w14:textId="5FB33BF7" w:rsidR="00807ACC" w:rsidRPr="0056427E" w:rsidRDefault="006C39AC" w:rsidP="005E41BC">
            <w:pPr>
              <w:rPr>
                <w:rFonts w:ascii="Arial" w:hAnsi="Arial" w:cs="Arial"/>
                <w:color w:val="FF3300"/>
                <w:sz w:val="20"/>
                <w:szCs w:val="20"/>
              </w:rPr>
            </w:pPr>
            <w:r w:rsidRPr="0056427E">
              <w:rPr>
                <w:rFonts w:ascii="Arial" w:hAnsi="Arial" w:cs="Arial"/>
                <w:b/>
                <w:color w:val="FF3300"/>
                <w:sz w:val="20"/>
                <w:szCs w:val="20"/>
              </w:rPr>
              <w:t>Not</w:t>
            </w:r>
            <w:r w:rsidR="007371B2" w:rsidRPr="0056427E">
              <w:rPr>
                <w:rFonts w:ascii="Arial" w:hAnsi="Arial" w:cs="Arial"/>
                <w:b/>
                <w:color w:val="FF3300"/>
                <w:sz w:val="20"/>
                <w:szCs w:val="20"/>
              </w:rPr>
              <w:t>a</w:t>
            </w:r>
            <w:r w:rsidRPr="0056427E">
              <w:rPr>
                <w:rFonts w:ascii="Arial" w:hAnsi="Arial" w:cs="Arial"/>
                <w:color w:val="FF3300"/>
                <w:sz w:val="20"/>
                <w:szCs w:val="20"/>
              </w:rPr>
              <w:t>:</w:t>
            </w:r>
            <w:r w:rsidR="007371B2" w:rsidRPr="0056427E">
              <w:rPr>
                <w:rFonts w:ascii="Arial" w:hAnsi="Arial" w:cs="Arial"/>
                <w:color w:val="FF3300"/>
                <w:sz w:val="20"/>
                <w:szCs w:val="20"/>
              </w:rPr>
              <w:t xml:space="preserve"> </w:t>
            </w:r>
            <w:r w:rsidR="00C40502" w:rsidRPr="0056427E">
              <w:rPr>
                <w:rFonts w:ascii="Arial" w:hAnsi="Arial" w:cs="Arial"/>
                <w:color w:val="FF3300"/>
                <w:sz w:val="20"/>
                <w:szCs w:val="20"/>
              </w:rPr>
              <w:t>Se applicabile, s</w:t>
            </w:r>
            <w:r w:rsidR="00807ACC" w:rsidRPr="0056427E">
              <w:rPr>
                <w:rFonts w:ascii="Arial" w:hAnsi="Arial" w:cs="Arial"/>
                <w:color w:val="FF3300"/>
                <w:sz w:val="20"/>
                <w:szCs w:val="20"/>
              </w:rPr>
              <w:t xml:space="preserve">i </w:t>
            </w:r>
            <w:r w:rsidR="00C40502" w:rsidRPr="0056427E">
              <w:rPr>
                <w:rFonts w:ascii="Arial" w:hAnsi="Arial" w:cs="Arial"/>
                <w:color w:val="FF3300"/>
                <w:sz w:val="20"/>
                <w:szCs w:val="20"/>
              </w:rPr>
              <w:t xml:space="preserve">può ricordare </w:t>
            </w:r>
            <w:r w:rsidR="005E41BC" w:rsidRPr="0056427E">
              <w:rPr>
                <w:rFonts w:ascii="Arial" w:hAnsi="Arial" w:cs="Arial"/>
                <w:color w:val="FF3300"/>
                <w:sz w:val="20"/>
                <w:szCs w:val="20"/>
              </w:rPr>
              <w:t xml:space="preserve">che all’interno del </w:t>
            </w:r>
            <w:r w:rsidR="00807ACC" w:rsidRPr="0056427E">
              <w:rPr>
                <w:rFonts w:ascii="Arial" w:hAnsi="Arial" w:cs="Arial"/>
                <w:color w:val="FF3300"/>
                <w:sz w:val="20"/>
                <w:szCs w:val="20"/>
              </w:rPr>
              <w:t xml:space="preserve">progetto nell’ambito dell’azione </w:t>
            </w:r>
            <w:r w:rsidR="00C40502" w:rsidRPr="0056427E">
              <w:rPr>
                <w:rFonts w:ascii="Arial" w:hAnsi="Arial" w:cs="Arial"/>
                <w:color w:val="FF3300"/>
                <w:sz w:val="20"/>
                <w:szCs w:val="20"/>
              </w:rPr>
              <w:t>Dipartimenti di Eccellenza del MUR</w:t>
            </w:r>
            <w:r w:rsidR="005E41BC" w:rsidRPr="0056427E">
              <w:rPr>
                <w:rFonts w:ascii="Arial" w:hAnsi="Arial" w:cs="Arial"/>
                <w:color w:val="FF3300"/>
                <w:sz w:val="20"/>
                <w:szCs w:val="20"/>
              </w:rPr>
              <w:t xml:space="preserve">, il </w:t>
            </w:r>
            <w:proofErr w:type="spellStart"/>
            <w:r w:rsidR="00742E54" w:rsidRPr="0056427E">
              <w:rPr>
                <w:rFonts w:ascii="Arial" w:hAnsi="Arial" w:cs="Arial"/>
                <w:color w:val="FF3300"/>
                <w:sz w:val="20"/>
                <w:szCs w:val="20"/>
              </w:rPr>
              <w:t>Dip</w:t>
            </w:r>
            <w:proofErr w:type="spellEnd"/>
            <w:r w:rsidR="00742E54" w:rsidRPr="0056427E">
              <w:rPr>
                <w:rFonts w:ascii="Arial" w:hAnsi="Arial" w:cs="Arial"/>
                <w:color w:val="FF3300"/>
                <w:sz w:val="20"/>
                <w:szCs w:val="20"/>
              </w:rPr>
              <w:t>/Centro</w:t>
            </w:r>
            <w:r w:rsidR="005E41BC" w:rsidRPr="0056427E">
              <w:rPr>
                <w:rFonts w:ascii="Arial" w:hAnsi="Arial" w:cs="Arial"/>
                <w:color w:val="FF3300"/>
                <w:sz w:val="20"/>
                <w:szCs w:val="20"/>
              </w:rPr>
              <w:t xml:space="preserve"> ha </w:t>
            </w:r>
            <w:r w:rsidR="00807ACC" w:rsidRPr="0056427E">
              <w:rPr>
                <w:rFonts w:ascii="Arial" w:hAnsi="Arial" w:cs="Arial"/>
                <w:color w:val="FF3300"/>
                <w:sz w:val="20"/>
                <w:szCs w:val="20"/>
              </w:rPr>
              <w:t xml:space="preserve">previsto bandi per </w:t>
            </w:r>
            <w:r w:rsidR="005E41BC" w:rsidRPr="0056427E">
              <w:rPr>
                <w:rFonts w:ascii="Arial" w:hAnsi="Arial" w:cs="Arial"/>
                <w:color w:val="FF3300"/>
                <w:sz w:val="20"/>
                <w:szCs w:val="20"/>
              </w:rPr>
              <w:t>tecnic</w:t>
            </w:r>
            <w:r w:rsidR="00807ACC" w:rsidRPr="0056427E">
              <w:rPr>
                <w:rFonts w:ascii="Arial" w:hAnsi="Arial" w:cs="Arial"/>
                <w:color w:val="FF3300"/>
                <w:sz w:val="20"/>
                <w:szCs w:val="20"/>
              </w:rPr>
              <w:t>i</w:t>
            </w:r>
            <w:r w:rsidR="005E41BC" w:rsidRPr="0056427E">
              <w:rPr>
                <w:rFonts w:ascii="Arial" w:hAnsi="Arial" w:cs="Arial"/>
                <w:color w:val="FF3300"/>
                <w:sz w:val="20"/>
                <w:szCs w:val="20"/>
              </w:rPr>
              <w:t xml:space="preserve"> di laboratorio a tempo indeterminato di tipo </w:t>
            </w:r>
            <w:r w:rsidR="00807ACC" w:rsidRPr="0056427E">
              <w:rPr>
                <w:rFonts w:ascii="Arial" w:hAnsi="Arial" w:cs="Arial"/>
                <w:color w:val="FF3300"/>
                <w:sz w:val="20"/>
                <w:szCs w:val="20"/>
              </w:rPr>
              <w:t>C/</w:t>
            </w:r>
            <w:r w:rsidR="005E41BC" w:rsidRPr="0056427E">
              <w:rPr>
                <w:rFonts w:ascii="Arial" w:hAnsi="Arial" w:cs="Arial"/>
                <w:color w:val="FF3300"/>
                <w:sz w:val="20"/>
                <w:szCs w:val="20"/>
              </w:rPr>
              <w:t>D</w:t>
            </w:r>
            <w:r w:rsidR="00807ACC" w:rsidRPr="0056427E">
              <w:rPr>
                <w:rFonts w:ascii="Arial" w:hAnsi="Arial" w:cs="Arial"/>
                <w:color w:val="FF3300"/>
                <w:sz w:val="20"/>
                <w:szCs w:val="20"/>
              </w:rPr>
              <w:t>.</w:t>
            </w:r>
            <w:r w:rsidR="00C40502" w:rsidRPr="0056427E">
              <w:rPr>
                <w:rFonts w:ascii="Arial" w:hAnsi="Arial" w:cs="Arial"/>
                <w:color w:val="FF3300"/>
                <w:sz w:val="20"/>
                <w:szCs w:val="20"/>
              </w:rPr>
              <w:t xml:space="preserve"> </w:t>
            </w:r>
          </w:p>
          <w:p w14:paraId="4693869D" w14:textId="51977A40" w:rsidR="00807ACC" w:rsidRPr="0056427E" w:rsidRDefault="007371B2" w:rsidP="00807ACC">
            <w:pPr>
              <w:pStyle w:val="ANVURMGstileD"/>
              <w:spacing w:before="0" w:after="0"/>
              <w:rPr>
                <w:rFonts w:ascii="Arial" w:hAnsi="Arial" w:cs="Arial"/>
                <w:b w:val="0"/>
                <w:color w:val="FF3300"/>
                <w:sz w:val="20"/>
                <w:szCs w:val="20"/>
                <w:u w:val="none"/>
              </w:rPr>
            </w:pPr>
            <w:r w:rsidRPr="0056427E">
              <w:rPr>
                <w:rFonts w:ascii="Arial" w:hAnsi="Arial" w:cs="Arial"/>
                <w:color w:val="FF3300"/>
                <w:sz w:val="20"/>
                <w:szCs w:val="20"/>
                <w:u w:val="none"/>
              </w:rPr>
              <w:t>Nota</w:t>
            </w:r>
            <w:r w:rsidRPr="0056427E">
              <w:rPr>
                <w:rFonts w:ascii="Arial" w:hAnsi="Arial" w:cs="Arial"/>
                <w:b w:val="0"/>
                <w:color w:val="FF3300"/>
                <w:sz w:val="20"/>
                <w:szCs w:val="20"/>
                <w:u w:val="none"/>
              </w:rPr>
              <w:t xml:space="preserve">: </w:t>
            </w:r>
            <w:r w:rsidR="006C39AC" w:rsidRPr="0056427E">
              <w:rPr>
                <w:rFonts w:ascii="Arial" w:hAnsi="Arial" w:cs="Arial"/>
                <w:b w:val="0"/>
                <w:color w:val="FF3300"/>
                <w:sz w:val="20"/>
                <w:szCs w:val="20"/>
                <w:u w:val="none"/>
              </w:rPr>
              <w:t>Si suggerisce di d</w:t>
            </w:r>
            <w:r w:rsidR="005B75B9" w:rsidRPr="0056427E">
              <w:rPr>
                <w:rFonts w:ascii="Arial" w:hAnsi="Arial" w:cs="Arial"/>
                <w:b w:val="0"/>
                <w:color w:val="FF3300"/>
                <w:sz w:val="20"/>
                <w:szCs w:val="20"/>
                <w:u w:val="none"/>
              </w:rPr>
              <w:t>escrivere le attività svolte dal PTA</w:t>
            </w:r>
            <w:r w:rsidR="00536CEA" w:rsidRPr="0056427E">
              <w:rPr>
                <w:rFonts w:ascii="Arial" w:hAnsi="Arial" w:cs="Arial"/>
                <w:b w:val="0"/>
                <w:color w:val="FF3300"/>
                <w:sz w:val="20"/>
                <w:szCs w:val="20"/>
                <w:u w:val="none"/>
              </w:rPr>
              <w:t xml:space="preserve"> (del </w:t>
            </w:r>
            <w:proofErr w:type="spellStart"/>
            <w:r w:rsidR="00742E54" w:rsidRPr="0056427E">
              <w:rPr>
                <w:rFonts w:ascii="Arial" w:hAnsi="Arial" w:cs="Arial"/>
                <w:b w:val="0"/>
                <w:color w:val="FF3300"/>
                <w:sz w:val="20"/>
                <w:szCs w:val="20"/>
                <w:u w:val="none"/>
              </w:rPr>
              <w:t>D</w:t>
            </w:r>
            <w:r w:rsidR="002F7592" w:rsidRPr="0056427E">
              <w:rPr>
                <w:rFonts w:ascii="Arial" w:hAnsi="Arial" w:cs="Arial"/>
                <w:b w:val="0"/>
                <w:color w:val="FF3300"/>
                <w:sz w:val="20"/>
                <w:szCs w:val="20"/>
                <w:u w:val="none"/>
              </w:rPr>
              <w:t>ip</w:t>
            </w:r>
            <w:proofErr w:type="spellEnd"/>
            <w:r w:rsidR="00742E54" w:rsidRPr="0056427E">
              <w:rPr>
                <w:rFonts w:ascii="Arial" w:hAnsi="Arial" w:cs="Arial"/>
                <w:b w:val="0"/>
                <w:color w:val="FF3300"/>
                <w:sz w:val="20"/>
                <w:szCs w:val="20"/>
                <w:u w:val="none"/>
              </w:rPr>
              <w:t>/</w:t>
            </w:r>
            <w:r w:rsidR="002F7592" w:rsidRPr="0056427E">
              <w:rPr>
                <w:rFonts w:ascii="Arial" w:hAnsi="Arial" w:cs="Arial"/>
                <w:b w:val="0"/>
                <w:color w:val="FF3300"/>
                <w:sz w:val="20"/>
                <w:szCs w:val="20"/>
                <w:u w:val="none"/>
              </w:rPr>
              <w:t>Centro</w:t>
            </w:r>
            <w:r w:rsidR="00536CEA" w:rsidRPr="0056427E">
              <w:rPr>
                <w:rFonts w:ascii="Arial" w:hAnsi="Arial" w:cs="Arial"/>
                <w:b w:val="0"/>
                <w:color w:val="FF3300"/>
                <w:sz w:val="20"/>
                <w:szCs w:val="20"/>
                <w:u w:val="none"/>
              </w:rPr>
              <w:t xml:space="preserve"> e, se del caso, delle Direzioni)</w:t>
            </w:r>
            <w:r w:rsidR="005B75B9" w:rsidRPr="0056427E">
              <w:rPr>
                <w:rFonts w:ascii="Arial" w:hAnsi="Arial" w:cs="Arial"/>
                <w:b w:val="0"/>
                <w:color w:val="FF3300"/>
                <w:sz w:val="20"/>
                <w:szCs w:val="20"/>
                <w:u w:val="none"/>
              </w:rPr>
              <w:t xml:space="preserve"> ed </w:t>
            </w:r>
            <w:r w:rsidR="00807ACC" w:rsidRPr="0056427E">
              <w:rPr>
                <w:rFonts w:ascii="Arial" w:hAnsi="Arial" w:cs="Arial"/>
                <w:b w:val="0"/>
                <w:color w:val="FF3300"/>
                <w:sz w:val="20"/>
                <w:szCs w:val="20"/>
                <w:u w:val="none"/>
              </w:rPr>
              <w:t xml:space="preserve">evidenziare la capacità </w:t>
            </w:r>
            <w:r w:rsidR="005B75B9" w:rsidRPr="0056427E">
              <w:rPr>
                <w:rFonts w:ascii="Arial" w:hAnsi="Arial" w:cs="Arial"/>
                <w:b w:val="0"/>
                <w:color w:val="FF3300"/>
                <w:sz w:val="20"/>
                <w:szCs w:val="20"/>
                <w:u w:val="none"/>
              </w:rPr>
              <w:t xml:space="preserve">del </w:t>
            </w:r>
            <w:r w:rsidR="00807ACC" w:rsidRPr="0056427E">
              <w:rPr>
                <w:rFonts w:ascii="Arial" w:hAnsi="Arial" w:cs="Arial"/>
                <w:b w:val="0"/>
                <w:color w:val="FF3300"/>
                <w:sz w:val="20"/>
                <w:szCs w:val="20"/>
                <w:u w:val="none"/>
              </w:rPr>
              <w:t xml:space="preserve">PTA di gestire adeguatamente tutti servizi del </w:t>
            </w:r>
            <w:proofErr w:type="spellStart"/>
            <w:r w:rsidR="002F7592" w:rsidRPr="0056427E">
              <w:rPr>
                <w:rFonts w:ascii="Arial" w:hAnsi="Arial" w:cs="Arial"/>
                <w:b w:val="0"/>
                <w:color w:val="FF3300"/>
                <w:sz w:val="20"/>
                <w:szCs w:val="20"/>
                <w:u w:val="none"/>
              </w:rPr>
              <w:t>Dip</w:t>
            </w:r>
            <w:proofErr w:type="spellEnd"/>
            <w:r w:rsidR="00742E54" w:rsidRPr="0056427E">
              <w:rPr>
                <w:rFonts w:ascii="Arial" w:hAnsi="Arial" w:cs="Arial"/>
                <w:b w:val="0"/>
                <w:color w:val="FF3300"/>
                <w:sz w:val="20"/>
                <w:szCs w:val="20"/>
                <w:u w:val="none"/>
              </w:rPr>
              <w:t>/C</w:t>
            </w:r>
            <w:r w:rsidR="002F7592" w:rsidRPr="0056427E">
              <w:rPr>
                <w:rFonts w:ascii="Arial" w:hAnsi="Arial" w:cs="Arial"/>
                <w:b w:val="0"/>
                <w:color w:val="FF3300"/>
                <w:sz w:val="20"/>
                <w:szCs w:val="20"/>
                <w:u w:val="none"/>
              </w:rPr>
              <w:t>entro</w:t>
            </w:r>
            <w:r w:rsidR="00807ACC" w:rsidRPr="0056427E">
              <w:rPr>
                <w:rFonts w:ascii="Arial" w:hAnsi="Arial" w:cs="Arial"/>
                <w:b w:val="0"/>
                <w:color w:val="FF3300"/>
                <w:sz w:val="20"/>
                <w:szCs w:val="20"/>
                <w:u w:val="none"/>
              </w:rPr>
              <w:t xml:space="preserve"> (richiesta ANVUR)</w:t>
            </w:r>
          </w:p>
          <w:p w14:paraId="0494046F" w14:textId="2950743E" w:rsidR="00530941" w:rsidRPr="0056427E" w:rsidRDefault="00530941" w:rsidP="00D96D08">
            <w:pPr>
              <w:pStyle w:val="ANVURMGstileD"/>
              <w:spacing w:before="0" w:after="0"/>
              <w:rPr>
                <w:rFonts w:ascii="Arial" w:hAnsi="Arial" w:cs="Arial"/>
                <w:b w:val="0"/>
                <w:color w:val="FF0000"/>
                <w:sz w:val="20"/>
                <w:szCs w:val="20"/>
                <w:u w:val="none"/>
              </w:rPr>
            </w:pPr>
          </w:p>
          <w:p w14:paraId="13362429" w14:textId="7657AD93" w:rsidR="00BF086E" w:rsidRPr="0056427E" w:rsidRDefault="00BF086E" w:rsidP="00D96D08">
            <w:pPr>
              <w:pStyle w:val="ANVURMGstileD"/>
              <w:spacing w:before="0" w:after="0"/>
              <w:rPr>
                <w:rFonts w:ascii="Arial" w:hAnsi="Arial" w:cs="Arial"/>
                <w:color w:val="FF0000"/>
                <w:sz w:val="20"/>
                <w:szCs w:val="20"/>
                <w:highlight w:val="cyan"/>
                <w:u w:val="none"/>
              </w:rPr>
            </w:pPr>
            <w:r w:rsidRPr="0056427E">
              <w:rPr>
                <w:rFonts w:ascii="Arial" w:hAnsi="Arial" w:cs="Arial"/>
                <w:sz w:val="20"/>
                <w:szCs w:val="20"/>
              </w:rPr>
              <w:t>E.DIP.4.4</w:t>
            </w:r>
            <w:r w:rsidRPr="0056427E">
              <w:rPr>
                <w:rFonts w:ascii="Arial" w:hAnsi="Arial" w:cs="Arial"/>
                <w:sz w:val="20"/>
                <w:szCs w:val="20"/>
                <w:u w:val="none"/>
              </w:rPr>
              <w:t>.</w:t>
            </w:r>
            <w:r w:rsidRPr="0056427E">
              <w:rPr>
                <w:rFonts w:ascii="Arial" w:hAnsi="Arial" w:cs="Arial"/>
                <w:color w:val="FF0000"/>
                <w:sz w:val="20"/>
                <w:szCs w:val="20"/>
                <w:u w:val="none"/>
              </w:rPr>
              <w:t xml:space="preserve"> </w:t>
            </w:r>
            <w:r w:rsidR="00681413">
              <w:rPr>
                <w:rFonts w:ascii="Arial" w:hAnsi="Arial" w:cs="Arial"/>
                <w:color w:val="FF0000"/>
                <w:sz w:val="20"/>
                <w:szCs w:val="20"/>
                <w:u w:val="none"/>
              </w:rPr>
              <w:t>Esempio</w:t>
            </w:r>
            <w:r w:rsidR="00BB51C1" w:rsidRPr="0056427E">
              <w:rPr>
                <w:rFonts w:ascii="Arial" w:hAnsi="Arial" w:cs="Arial"/>
                <w:color w:val="FF0000"/>
                <w:sz w:val="20"/>
                <w:szCs w:val="20"/>
                <w:u w:val="none"/>
              </w:rPr>
              <w:t xml:space="preserve"> di possibile risposta </w:t>
            </w:r>
            <w:r w:rsidR="008829E6" w:rsidRPr="0056427E">
              <w:rPr>
                <w:rFonts w:ascii="Arial" w:hAnsi="Arial" w:cs="Arial"/>
                <w:b w:val="0"/>
                <w:color w:val="FF0000"/>
                <w:sz w:val="20"/>
                <w:szCs w:val="20"/>
                <w:u w:val="none"/>
              </w:rPr>
              <w:t xml:space="preserve">(da modificare/integrare in base alle specificità del </w:t>
            </w:r>
            <w:proofErr w:type="spellStart"/>
            <w:r w:rsidR="00742E54" w:rsidRPr="0056427E">
              <w:rPr>
                <w:rFonts w:ascii="Arial" w:hAnsi="Arial" w:cs="Arial"/>
                <w:b w:val="0"/>
                <w:color w:val="FF0000"/>
                <w:sz w:val="20"/>
                <w:szCs w:val="20"/>
                <w:u w:val="none"/>
              </w:rPr>
              <w:t>D</w:t>
            </w:r>
            <w:r w:rsidR="002F7592" w:rsidRPr="0056427E">
              <w:rPr>
                <w:rFonts w:ascii="Arial" w:hAnsi="Arial" w:cs="Arial"/>
                <w:b w:val="0"/>
                <w:color w:val="FF0000"/>
                <w:sz w:val="20"/>
                <w:szCs w:val="20"/>
                <w:u w:val="none"/>
              </w:rPr>
              <w:t>ip</w:t>
            </w:r>
            <w:proofErr w:type="spellEnd"/>
            <w:r w:rsidR="00742E54" w:rsidRPr="0056427E">
              <w:rPr>
                <w:rFonts w:ascii="Arial" w:hAnsi="Arial" w:cs="Arial"/>
                <w:b w:val="0"/>
                <w:color w:val="FF0000"/>
                <w:sz w:val="20"/>
                <w:szCs w:val="20"/>
                <w:u w:val="none"/>
              </w:rPr>
              <w:t>/C</w:t>
            </w:r>
            <w:r w:rsidR="002F7592" w:rsidRPr="0056427E">
              <w:rPr>
                <w:rFonts w:ascii="Arial" w:hAnsi="Arial" w:cs="Arial"/>
                <w:b w:val="0"/>
                <w:color w:val="FF0000"/>
                <w:sz w:val="20"/>
                <w:szCs w:val="20"/>
                <w:u w:val="none"/>
              </w:rPr>
              <w:t>entro</w:t>
            </w:r>
            <w:r w:rsidR="008829E6" w:rsidRPr="0056427E">
              <w:rPr>
                <w:rFonts w:ascii="Arial" w:hAnsi="Arial" w:cs="Arial"/>
                <w:b w:val="0"/>
                <w:color w:val="FF0000"/>
                <w:sz w:val="20"/>
                <w:szCs w:val="20"/>
                <w:u w:val="none"/>
              </w:rPr>
              <w:t>)</w:t>
            </w:r>
          </w:p>
          <w:p w14:paraId="1AF70095" w14:textId="58FB1EB1" w:rsidR="00EA3292" w:rsidRPr="0056427E" w:rsidRDefault="00EA3292" w:rsidP="00EA3292">
            <w:pPr>
              <w:pStyle w:val="ANVURMGstileD"/>
              <w:spacing w:before="0" w:after="0"/>
              <w:rPr>
                <w:rFonts w:ascii="Arial" w:hAnsi="Arial" w:cs="Arial"/>
                <w:b w:val="0"/>
                <w:sz w:val="20"/>
                <w:szCs w:val="20"/>
                <w:u w:val="none"/>
              </w:rPr>
            </w:pPr>
            <w:r w:rsidRPr="0056427E">
              <w:rPr>
                <w:rFonts w:ascii="Arial" w:hAnsi="Arial" w:cs="Arial"/>
                <w:b w:val="0"/>
                <w:sz w:val="20"/>
                <w:szCs w:val="20"/>
                <w:u w:val="none"/>
              </w:rPr>
              <w:t>L</w:t>
            </w:r>
            <w:r w:rsidR="00BB51C1" w:rsidRPr="0056427E">
              <w:rPr>
                <w:rFonts w:ascii="Arial" w:hAnsi="Arial" w:cs="Arial"/>
                <w:b w:val="0"/>
                <w:sz w:val="20"/>
                <w:szCs w:val="20"/>
                <w:u w:val="none"/>
              </w:rPr>
              <w:t>a ricognizione dei bisogni formativi del PTA</w:t>
            </w:r>
            <w:r w:rsidRPr="0056427E">
              <w:rPr>
                <w:rFonts w:ascii="Arial" w:hAnsi="Arial" w:cs="Arial"/>
                <w:b w:val="0"/>
                <w:sz w:val="20"/>
                <w:szCs w:val="20"/>
                <w:u w:val="none"/>
              </w:rPr>
              <w:t xml:space="preserve"> è svolta dall’Ufficio Formazione e Aggiornamento (UFA) dell’Ateneo. Con </w:t>
            </w:r>
          </w:p>
          <w:p w14:paraId="275A2207" w14:textId="2E489BB3" w:rsidR="00BB51C1" w:rsidRPr="0056427E" w:rsidRDefault="00EA3292" w:rsidP="00D96D08">
            <w:pPr>
              <w:pStyle w:val="ANVURMGstileD"/>
              <w:spacing w:before="0" w:after="0"/>
              <w:rPr>
                <w:rFonts w:ascii="Arial" w:hAnsi="Arial" w:cs="Arial"/>
                <w:b w:val="0"/>
                <w:color w:val="FF0000"/>
                <w:sz w:val="20"/>
                <w:szCs w:val="20"/>
                <w:u w:val="none"/>
              </w:rPr>
            </w:pPr>
            <w:r w:rsidRPr="0056427E">
              <w:rPr>
                <w:rFonts w:ascii="Arial" w:hAnsi="Arial" w:cs="Arial"/>
                <w:b w:val="0"/>
                <w:sz w:val="20"/>
                <w:szCs w:val="20"/>
                <w:u w:val="none"/>
              </w:rPr>
              <w:t>cadenza biennale l</w:t>
            </w:r>
            <w:r w:rsidR="00BB51C1" w:rsidRPr="0056427E">
              <w:rPr>
                <w:rFonts w:ascii="Arial" w:hAnsi="Arial" w:cs="Arial"/>
                <w:b w:val="0"/>
                <w:sz w:val="20"/>
                <w:szCs w:val="20"/>
                <w:u w:val="none"/>
              </w:rPr>
              <w:t xml:space="preserve">’UFA invia ai </w:t>
            </w:r>
            <w:r w:rsidR="00742E54" w:rsidRPr="0056427E">
              <w:rPr>
                <w:rFonts w:ascii="Arial" w:hAnsi="Arial" w:cs="Arial"/>
                <w:b w:val="0"/>
                <w:sz w:val="20"/>
                <w:szCs w:val="20"/>
                <w:u w:val="none"/>
              </w:rPr>
              <w:t>Direttori/</w:t>
            </w:r>
            <w:proofErr w:type="spellStart"/>
            <w:r w:rsidR="00742E54" w:rsidRPr="0056427E">
              <w:rPr>
                <w:rFonts w:ascii="Arial" w:hAnsi="Arial" w:cs="Arial"/>
                <w:b w:val="0"/>
                <w:sz w:val="20"/>
                <w:szCs w:val="20"/>
                <w:u w:val="none"/>
              </w:rPr>
              <w:t>trici</w:t>
            </w:r>
            <w:proofErr w:type="spellEnd"/>
            <w:r w:rsidR="00BB51C1" w:rsidRPr="0056427E">
              <w:rPr>
                <w:rFonts w:ascii="Arial" w:hAnsi="Arial" w:cs="Arial"/>
                <w:b w:val="0"/>
                <w:sz w:val="20"/>
                <w:szCs w:val="20"/>
                <w:u w:val="none"/>
              </w:rPr>
              <w:t xml:space="preserve"> di </w:t>
            </w:r>
            <w:proofErr w:type="spellStart"/>
            <w:r w:rsidR="00742E54" w:rsidRPr="0056427E">
              <w:rPr>
                <w:rFonts w:ascii="Arial" w:hAnsi="Arial" w:cs="Arial"/>
                <w:b w:val="0"/>
                <w:sz w:val="20"/>
                <w:szCs w:val="20"/>
                <w:u w:val="none"/>
              </w:rPr>
              <w:t>D</w:t>
            </w:r>
            <w:r w:rsidR="002F7592" w:rsidRPr="0056427E">
              <w:rPr>
                <w:rFonts w:ascii="Arial" w:hAnsi="Arial" w:cs="Arial"/>
                <w:b w:val="0"/>
                <w:sz w:val="20"/>
                <w:szCs w:val="20"/>
                <w:u w:val="none"/>
              </w:rPr>
              <w:t>ip</w:t>
            </w:r>
            <w:proofErr w:type="spellEnd"/>
            <w:r w:rsidR="00742E54" w:rsidRPr="0056427E">
              <w:rPr>
                <w:rFonts w:ascii="Arial" w:hAnsi="Arial" w:cs="Arial"/>
                <w:b w:val="0"/>
                <w:sz w:val="20"/>
                <w:szCs w:val="20"/>
                <w:u w:val="none"/>
              </w:rPr>
              <w:t>/C</w:t>
            </w:r>
            <w:r w:rsidR="002F7592" w:rsidRPr="0056427E">
              <w:rPr>
                <w:rFonts w:ascii="Arial" w:hAnsi="Arial" w:cs="Arial"/>
                <w:b w:val="0"/>
                <w:sz w:val="20"/>
                <w:szCs w:val="20"/>
                <w:u w:val="none"/>
              </w:rPr>
              <w:t>entro</w:t>
            </w:r>
            <w:r w:rsidR="00BB51C1" w:rsidRPr="0056427E">
              <w:rPr>
                <w:rFonts w:ascii="Arial" w:hAnsi="Arial" w:cs="Arial"/>
                <w:b w:val="0"/>
                <w:sz w:val="20"/>
                <w:szCs w:val="20"/>
                <w:u w:val="none"/>
              </w:rPr>
              <w:t xml:space="preserve"> la richiesta di identificare i fabbisogni formativi </w:t>
            </w:r>
            <w:r w:rsidR="007371B2" w:rsidRPr="0056427E">
              <w:rPr>
                <w:rFonts w:ascii="Arial" w:hAnsi="Arial" w:cs="Arial"/>
                <w:b w:val="0"/>
                <w:sz w:val="20"/>
                <w:szCs w:val="20"/>
                <w:u w:val="none"/>
              </w:rPr>
              <w:t xml:space="preserve">di </w:t>
            </w:r>
            <w:r w:rsidR="00DC0090" w:rsidRPr="0056427E">
              <w:rPr>
                <w:rFonts w:ascii="Arial" w:hAnsi="Arial" w:cs="Arial"/>
                <w:b w:val="0"/>
                <w:sz w:val="20"/>
                <w:szCs w:val="20"/>
                <w:u w:val="none"/>
              </w:rPr>
              <w:t>tutto il personale afferente</w:t>
            </w:r>
            <w:r w:rsidR="00BB51C1" w:rsidRPr="0056427E">
              <w:rPr>
                <w:rFonts w:ascii="Arial" w:hAnsi="Arial" w:cs="Arial"/>
                <w:b w:val="0"/>
                <w:sz w:val="20"/>
                <w:szCs w:val="20"/>
                <w:u w:val="none"/>
              </w:rPr>
              <w:t xml:space="preserve">.  A seguito di colloqui individuali con </w:t>
            </w:r>
            <w:r w:rsidR="009C0207" w:rsidRPr="0056427E">
              <w:rPr>
                <w:rFonts w:ascii="Arial" w:hAnsi="Arial" w:cs="Arial"/>
                <w:b w:val="0"/>
                <w:sz w:val="20"/>
                <w:szCs w:val="20"/>
                <w:u w:val="none"/>
              </w:rPr>
              <w:t>ciascun collaboratore</w:t>
            </w:r>
            <w:r w:rsidR="00BB51C1" w:rsidRPr="0056427E">
              <w:rPr>
                <w:rFonts w:ascii="Arial" w:hAnsi="Arial" w:cs="Arial"/>
                <w:b w:val="0"/>
                <w:sz w:val="20"/>
                <w:szCs w:val="20"/>
                <w:u w:val="none"/>
              </w:rPr>
              <w:t xml:space="preserve">, il </w:t>
            </w:r>
            <w:r w:rsidR="00742E54" w:rsidRPr="0056427E">
              <w:rPr>
                <w:rFonts w:ascii="Arial" w:hAnsi="Arial" w:cs="Arial"/>
                <w:b w:val="0"/>
                <w:sz w:val="20"/>
                <w:szCs w:val="20"/>
                <w:u w:val="none"/>
              </w:rPr>
              <w:t>Direttore/</w:t>
            </w:r>
            <w:proofErr w:type="spellStart"/>
            <w:r w:rsidR="00742E54" w:rsidRPr="0056427E">
              <w:rPr>
                <w:rFonts w:ascii="Arial" w:hAnsi="Arial" w:cs="Arial"/>
                <w:b w:val="0"/>
                <w:sz w:val="20"/>
                <w:szCs w:val="20"/>
                <w:u w:val="none"/>
              </w:rPr>
              <w:t>trice</w:t>
            </w:r>
            <w:proofErr w:type="spellEnd"/>
            <w:r w:rsidR="00BB51C1" w:rsidRPr="0056427E">
              <w:rPr>
                <w:rFonts w:ascii="Arial" w:hAnsi="Arial" w:cs="Arial"/>
                <w:b w:val="0"/>
                <w:sz w:val="20"/>
                <w:szCs w:val="20"/>
                <w:u w:val="none"/>
              </w:rPr>
              <w:t xml:space="preserve"> comunica </w:t>
            </w:r>
            <w:r w:rsidRPr="0056427E">
              <w:rPr>
                <w:rFonts w:ascii="Arial" w:hAnsi="Arial" w:cs="Arial"/>
                <w:b w:val="0"/>
                <w:sz w:val="20"/>
                <w:szCs w:val="20"/>
                <w:u w:val="none"/>
              </w:rPr>
              <w:t xml:space="preserve">quindi </w:t>
            </w:r>
            <w:r w:rsidR="00BB51C1" w:rsidRPr="0056427E">
              <w:rPr>
                <w:rFonts w:ascii="Arial" w:hAnsi="Arial" w:cs="Arial"/>
                <w:b w:val="0"/>
                <w:sz w:val="20"/>
                <w:szCs w:val="20"/>
                <w:u w:val="none"/>
              </w:rPr>
              <w:t xml:space="preserve">all’UFA </w:t>
            </w:r>
            <w:r w:rsidR="009C0207" w:rsidRPr="0056427E">
              <w:rPr>
                <w:rFonts w:ascii="Arial" w:hAnsi="Arial" w:cs="Arial"/>
                <w:b w:val="0"/>
                <w:sz w:val="20"/>
                <w:szCs w:val="20"/>
                <w:u w:val="none"/>
              </w:rPr>
              <w:t>la lista de</w:t>
            </w:r>
            <w:r w:rsidR="00BB51C1" w:rsidRPr="0056427E">
              <w:rPr>
                <w:rFonts w:ascii="Arial" w:hAnsi="Arial" w:cs="Arial"/>
                <w:b w:val="0"/>
                <w:sz w:val="20"/>
                <w:szCs w:val="20"/>
                <w:u w:val="none"/>
              </w:rPr>
              <w:t>i bisogni formativi</w:t>
            </w:r>
            <w:r w:rsidRPr="0056427E">
              <w:rPr>
                <w:rFonts w:ascii="Arial" w:hAnsi="Arial" w:cs="Arial"/>
                <w:b w:val="0"/>
                <w:sz w:val="20"/>
                <w:szCs w:val="20"/>
                <w:u w:val="none"/>
              </w:rPr>
              <w:t xml:space="preserve"> per i successivi due anni</w:t>
            </w:r>
            <w:r w:rsidR="00BB51C1" w:rsidRPr="0056427E">
              <w:rPr>
                <w:rFonts w:ascii="Arial" w:hAnsi="Arial" w:cs="Arial"/>
                <w:b w:val="0"/>
                <w:sz w:val="20"/>
                <w:szCs w:val="20"/>
                <w:u w:val="none"/>
              </w:rPr>
              <w:t xml:space="preserve">.  La pianificazione biennale si articola in piani formativi annuali </w:t>
            </w:r>
            <w:r w:rsidRPr="0056427E">
              <w:rPr>
                <w:rFonts w:ascii="Arial" w:hAnsi="Arial" w:cs="Arial"/>
                <w:b w:val="0"/>
                <w:sz w:val="20"/>
                <w:szCs w:val="20"/>
                <w:u w:val="none"/>
              </w:rPr>
              <w:t xml:space="preserve">così </w:t>
            </w:r>
            <w:r w:rsidR="00BB51C1" w:rsidRPr="0056427E">
              <w:rPr>
                <w:rFonts w:ascii="Arial" w:hAnsi="Arial" w:cs="Arial"/>
                <w:b w:val="0"/>
                <w:sz w:val="20"/>
                <w:szCs w:val="20"/>
                <w:u w:val="none"/>
              </w:rPr>
              <w:t>da consentir</w:t>
            </w:r>
            <w:r w:rsidR="009C0207" w:rsidRPr="0056427E">
              <w:rPr>
                <w:rFonts w:ascii="Arial" w:hAnsi="Arial" w:cs="Arial"/>
                <w:b w:val="0"/>
                <w:sz w:val="20"/>
                <w:szCs w:val="20"/>
                <w:u w:val="none"/>
              </w:rPr>
              <w:t>n</w:t>
            </w:r>
            <w:r w:rsidR="00BB51C1" w:rsidRPr="0056427E">
              <w:rPr>
                <w:rFonts w:ascii="Arial" w:hAnsi="Arial" w:cs="Arial"/>
                <w:b w:val="0"/>
                <w:sz w:val="20"/>
                <w:szCs w:val="20"/>
                <w:u w:val="none"/>
              </w:rPr>
              <w:t xml:space="preserve">e l’aggiornamento in coerenza con </w:t>
            </w:r>
            <w:r w:rsidR="009C0207" w:rsidRPr="0056427E">
              <w:rPr>
                <w:rFonts w:ascii="Arial" w:hAnsi="Arial" w:cs="Arial"/>
                <w:b w:val="0"/>
                <w:sz w:val="20"/>
                <w:szCs w:val="20"/>
                <w:u w:val="none"/>
              </w:rPr>
              <w:t>l’</w:t>
            </w:r>
            <w:r w:rsidR="00BB51C1" w:rsidRPr="0056427E">
              <w:rPr>
                <w:rFonts w:ascii="Arial" w:hAnsi="Arial" w:cs="Arial"/>
                <w:b w:val="0"/>
                <w:sz w:val="20"/>
                <w:szCs w:val="20"/>
                <w:u w:val="none"/>
              </w:rPr>
              <w:t>evoluzion</w:t>
            </w:r>
            <w:r w:rsidR="009C0207" w:rsidRPr="0056427E">
              <w:rPr>
                <w:rFonts w:ascii="Arial" w:hAnsi="Arial" w:cs="Arial"/>
                <w:b w:val="0"/>
                <w:sz w:val="20"/>
                <w:szCs w:val="20"/>
                <w:u w:val="none"/>
              </w:rPr>
              <w:t>e</w:t>
            </w:r>
            <w:r w:rsidR="00BB51C1" w:rsidRPr="0056427E">
              <w:rPr>
                <w:rFonts w:ascii="Arial" w:hAnsi="Arial" w:cs="Arial"/>
                <w:b w:val="0"/>
                <w:sz w:val="20"/>
                <w:szCs w:val="20"/>
                <w:u w:val="none"/>
              </w:rPr>
              <w:t xml:space="preserve"> del contesto e degli obiettivi programmatici. I dati raccolti </w:t>
            </w:r>
            <w:r w:rsidRPr="0056427E">
              <w:rPr>
                <w:rFonts w:ascii="Arial" w:hAnsi="Arial" w:cs="Arial"/>
                <w:b w:val="0"/>
                <w:sz w:val="20"/>
                <w:szCs w:val="20"/>
                <w:u w:val="none"/>
              </w:rPr>
              <w:t xml:space="preserve">nella </w:t>
            </w:r>
            <w:r w:rsidR="00BB51C1" w:rsidRPr="0056427E">
              <w:rPr>
                <w:rFonts w:ascii="Arial" w:hAnsi="Arial" w:cs="Arial"/>
                <w:b w:val="0"/>
                <w:sz w:val="20"/>
                <w:szCs w:val="20"/>
                <w:u w:val="none"/>
              </w:rPr>
              <w:t>fase di ricognizione orientano la programmazione di dettaglio del piano formativo annuale che viene inviato al personale interessato al fine di procedere all’iscrizione ai singoli corsi in base alle procedure in vigore.</w:t>
            </w:r>
            <w:r w:rsidR="00BB51C1" w:rsidRPr="0056427E">
              <w:rPr>
                <w:rFonts w:ascii="Arial" w:hAnsi="Arial" w:cs="Arial"/>
                <w:b w:val="0"/>
                <w:sz w:val="20"/>
                <w:szCs w:val="20"/>
                <w:u w:val="none"/>
              </w:rPr>
              <w:br/>
            </w:r>
            <w:r w:rsidRPr="0056427E">
              <w:rPr>
                <w:rFonts w:ascii="Arial" w:hAnsi="Arial" w:cs="Arial"/>
                <w:b w:val="0"/>
                <w:sz w:val="20"/>
                <w:szCs w:val="20"/>
                <w:u w:val="none"/>
              </w:rPr>
              <w:lastRenderedPageBreak/>
              <w:t>L</w:t>
            </w:r>
            <w:r w:rsidR="00BB51C1" w:rsidRPr="0056427E">
              <w:rPr>
                <w:rFonts w:ascii="Arial" w:hAnsi="Arial" w:cs="Arial"/>
                <w:b w:val="0"/>
                <w:sz w:val="20"/>
                <w:szCs w:val="20"/>
                <w:u w:val="none"/>
              </w:rPr>
              <w:t xml:space="preserve">e iniziative formative tecnico-specialistiche sono </w:t>
            </w:r>
            <w:r w:rsidRPr="0056427E">
              <w:rPr>
                <w:rFonts w:ascii="Arial" w:hAnsi="Arial" w:cs="Arial"/>
                <w:b w:val="0"/>
                <w:sz w:val="20"/>
                <w:szCs w:val="20"/>
                <w:u w:val="none"/>
              </w:rPr>
              <w:t xml:space="preserve">invece </w:t>
            </w:r>
            <w:r w:rsidR="00BB51C1" w:rsidRPr="0056427E">
              <w:rPr>
                <w:rFonts w:ascii="Arial" w:hAnsi="Arial" w:cs="Arial"/>
                <w:b w:val="0"/>
                <w:sz w:val="20"/>
                <w:szCs w:val="20"/>
                <w:u w:val="none"/>
              </w:rPr>
              <w:t xml:space="preserve">gestite direttamente </w:t>
            </w:r>
            <w:r w:rsidRPr="0056427E">
              <w:rPr>
                <w:rFonts w:ascii="Arial" w:hAnsi="Arial" w:cs="Arial"/>
                <w:b w:val="0"/>
                <w:sz w:val="20"/>
                <w:szCs w:val="20"/>
                <w:u w:val="none"/>
              </w:rPr>
              <w:t xml:space="preserve">dal </w:t>
            </w:r>
            <w:proofErr w:type="spellStart"/>
            <w:r w:rsidR="00742E54" w:rsidRPr="0056427E">
              <w:rPr>
                <w:rFonts w:ascii="Arial" w:hAnsi="Arial" w:cs="Arial"/>
                <w:b w:val="0"/>
                <w:sz w:val="20"/>
                <w:szCs w:val="20"/>
                <w:u w:val="none"/>
              </w:rPr>
              <w:t>D</w:t>
            </w:r>
            <w:r w:rsidR="00D6560F" w:rsidRPr="0056427E">
              <w:rPr>
                <w:rFonts w:ascii="Arial" w:hAnsi="Arial" w:cs="Arial"/>
                <w:b w:val="0"/>
                <w:sz w:val="20"/>
                <w:szCs w:val="20"/>
                <w:u w:val="none"/>
              </w:rPr>
              <w:t>ip</w:t>
            </w:r>
            <w:proofErr w:type="spellEnd"/>
            <w:r w:rsidR="00742E54" w:rsidRPr="0056427E">
              <w:rPr>
                <w:rFonts w:ascii="Arial" w:hAnsi="Arial" w:cs="Arial"/>
                <w:b w:val="0"/>
                <w:sz w:val="20"/>
                <w:szCs w:val="20"/>
                <w:u w:val="none"/>
              </w:rPr>
              <w:t>/C</w:t>
            </w:r>
            <w:r w:rsidR="00D6560F" w:rsidRPr="0056427E">
              <w:rPr>
                <w:rFonts w:ascii="Arial" w:hAnsi="Arial" w:cs="Arial"/>
                <w:b w:val="0"/>
                <w:sz w:val="20"/>
                <w:szCs w:val="20"/>
                <w:u w:val="none"/>
              </w:rPr>
              <w:t>entro</w:t>
            </w:r>
            <w:r w:rsidR="00BB51C1" w:rsidRPr="0056427E">
              <w:rPr>
                <w:rFonts w:ascii="Arial" w:hAnsi="Arial" w:cs="Arial"/>
                <w:b w:val="0"/>
                <w:sz w:val="20"/>
                <w:szCs w:val="20"/>
                <w:u w:val="none"/>
              </w:rPr>
              <w:t xml:space="preserve"> che accede liberamente alle offerte presenti </w:t>
            </w:r>
            <w:r w:rsidRPr="0056427E">
              <w:rPr>
                <w:rFonts w:ascii="Arial" w:hAnsi="Arial" w:cs="Arial"/>
                <w:b w:val="0"/>
                <w:sz w:val="20"/>
                <w:szCs w:val="20"/>
                <w:u w:val="none"/>
              </w:rPr>
              <w:t>su</w:t>
            </w:r>
            <w:r w:rsidR="00BB51C1" w:rsidRPr="0056427E">
              <w:rPr>
                <w:rFonts w:ascii="Arial" w:hAnsi="Arial" w:cs="Arial"/>
                <w:b w:val="0"/>
                <w:sz w:val="20"/>
                <w:szCs w:val="20"/>
                <w:u w:val="none"/>
              </w:rPr>
              <w:t xml:space="preserve">l mercato </w:t>
            </w:r>
            <w:r w:rsidRPr="0056427E">
              <w:rPr>
                <w:rFonts w:ascii="Arial" w:hAnsi="Arial" w:cs="Arial"/>
                <w:b w:val="0"/>
                <w:sz w:val="20"/>
                <w:szCs w:val="20"/>
                <w:u w:val="none"/>
              </w:rPr>
              <w:t xml:space="preserve">utilizzando </w:t>
            </w:r>
            <w:r w:rsidR="00BB51C1" w:rsidRPr="0056427E">
              <w:rPr>
                <w:rFonts w:ascii="Arial" w:hAnsi="Arial" w:cs="Arial"/>
                <w:b w:val="0"/>
                <w:sz w:val="20"/>
                <w:szCs w:val="20"/>
                <w:u w:val="none"/>
              </w:rPr>
              <w:t xml:space="preserve">proprie risorse. Per la formazione tecnico-specialistica l’UFA interviene solo se l’esigenza formativa è trasversale a più </w:t>
            </w:r>
            <w:proofErr w:type="spellStart"/>
            <w:r w:rsidR="00742E54" w:rsidRPr="0056427E">
              <w:rPr>
                <w:rFonts w:ascii="Arial" w:hAnsi="Arial" w:cs="Arial"/>
                <w:b w:val="0"/>
                <w:sz w:val="20"/>
                <w:szCs w:val="20"/>
                <w:u w:val="none"/>
              </w:rPr>
              <w:t>D</w:t>
            </w:r>
            <w:r w:rsidR="00D6560F" w:rsidRPr="0056427E">
              <w:rPr>
                <w:rFonts w:ascii="Arial" w:hAnsi="Arial" w:cs="Arial"/>
                <w:b w:val="0"/>
                <w:sz w:val="20"/>
                <w:szCs w:val="20"/>
                <w:u w:val="none"/>
              </w:rPr>
              <w:t>ip</w:t>
            </w:r>
            <w:proofErr w:type="spellEnd"/>
            <w:r w:rsidR="00742E54" w:rsidRPr="0056427E">
              <w:rPr>
                <w:rFonts w:ascii="Arial" w:hAnsi="Arial" w:cs="Arial"/>
                <w:b w:val="0"/>
                <w:sz w:val="20"/>
                <w:szCs w:val="20"/>
                <w:u w:val="none"/>
              </w:rPr>
              <w:t>/C</w:t>
            </w:r>
            <w:r w:rsidR="00D6560F" w:rsidRPr="0056427E">
              <w:rPr>
                <w:rFonts w:ascii="Arial" w:hAnsi="Arial" w:cs="Arial"/>
                <w:b w:val="0"/>
                <w:sz w:val="20"/>
                <w:szCs w:val="20"/>
                <w:u w:val="none"/>
              </w:rPr>
              <w:t>entro</w:t>
            </w:r>
            <w:r w:rsidR="00BB51C1" w:rsidRPr="0056427E">
              <w:rPr>
                <w:rFonts w:ascii="Arial" w:hAnsi="Arial" w:cs="Arial"/>
                <w:b w:val="0"/>
                <w:sz w:val="20"/>
                <w:szCs w:val="20"/>
                <w:u w:val="none"/>
              </w:rPr>
              <w:t>.</w:t>
            </w:r>
            <w:r w:rsidR="00BB51C1" w:rsidRPr="0056427E">
              <w:rPr>
                <w:rFonts w:ascii="Arial" w:hAnsi="Arial" w:cs="Arial"/>
                <w:b w:val="0"/>
                <w:sz w:val="20"/>
                <w:szCs w:val="20"/>
                <w:u w:val="none"/>
              </w:rPr>
              <w:br/>
              <w:t xml:space="preserve">Annualmente l’UFA invita il </w:t>
            </w:r>
            <w:r w:rsidR="009C0207" w:rsidRPr="0056427E">
              <w:rPr>
                <w:rFonts w:ascii="Arial" w:hAnsi="Arial" w:cs="Arial"/>
                <w:b w:val="0"/>
                <w:sz w:val="20"/>
                <w:szCs w:val="20"/>
                <w:u w:val="none"/>
              </w:rPr>
              <w:t xml:space="preserve">PTA </w:t>
            </w:r>
            <w:r w:rsidR="00BB51C1" w:rsidRPr="0056427E">
              <w:rPr>
                <w:rFonts w:ascii="Arial" w:hAnsi="Arial" w:cs="Arial"/>
                <w:b w:val="0"/>
                <w:sz w:val="20"/>
                <w:szCs w:val="20"/>
                <w:u w:val="none"/>
              </w:rPr>
              <w:t xml:space="preserve"> a partecipare al Bando Erasmus+ Staff Training per l’emissione  di Borse di mobilità internazionali rivolte al personale tecnico e amministrativo, al fine di promuovere l’internazionalizzazione della P.A., l'acquisizione, il trasferimento e lo sviluppo di conoscenze, competenze e buone pratiche presso </w:t>
            </w:r>
            <w:r w:rsidRPr="0056427E">
              <w:rPr>
                <w:rFonts w:ascii="Arial" w:hAnsi="Arial" w:cs="Arial"/>
                <w:b w:val="0"/>
                <w:sz w:val="20"/>
                <w:szCs w:val="20"/>
                <w:u w:val="none"/>
              </w:rPr>
              <w:t>U</w:t>
            </w:r>
            <w:r w:rsidR="00BB51C1" w:rsidRPr="0056427E">
              <w:rPr>
                <w:rFonts w:ascii="Arial" w:hAnsi="Arial" w:cs="Arial"/>
                <w:b w:val="0"/>
                <w:sz w:val="20"/>
                <w:szCs w:val="20"/>
                <w:u w:val="none"/>
              </w:rPr>
              <w:t xml:space="preserve">niversità, </w:t>
            </w:r>
            <w:r w:rsidRPr="0056427E">
              <w:rPr>
                <w:rFonts w:ascii="Arial" w:hAnsi="Arial" w:cs="Arial"/>
                <w:b w:val="0"/>
                <w:sz w:val="20"/>
                <w:szCs w:val="20"/>
                <w:u w:val="none"/>
              </w:rPr>
              <w:t>E</w:t>
            </w:r>
            <w:r w:rsidR="00BB51C1" w:rsidRPr="0056427E">
              <w:rPr>
                <w:rFonts w:ascii="Arial" w:hAnsi="Arial" w:cs="Arial"/>
                <w:b w:val="0"/>
                <w:sz w:val="20"/>
                <w:szCs w:val="20"/>
                <w:u w:val="none"/>
              </w:rPr>
              <w:t xml:space="preserve">nti o </w:t>
            </w:r>
            <w:r w:rsidRPr="0056427E">
              <w:rPr>
                <w:rFonts w:ascii="Arial" w:hAnsi="Arial" w:cs="Arial"/>
                <w:b w:val="0"/>
                <w:sz w:val="20"/>
                <w:szCs w:val="20"/>
                <w:u w:val="none"/>
              </w:rPr>
              <w:t>A</w:t>
            </w:r>
            <w:r w:rsidR="00BB51C1" w:rsidRPr="0056427E">
              <w:rPr>
                <w:rFonts w:ascii="Arial" w:hAnsi="Arial" w:cs="Arial"/>
                <w:b w:val="0"/>
                <w:sz w:val="20"/>
                <w:szCs w:val="20"/>
                <w:u w:val="none"/>
              </w:rPr>
              <w:t xml:space="preserve">ziende dei </w:t>
            </w:r>
            <w:r w:rsidRPr="0056427E">
              <w:rPr>
                <w:rFonts w:ascii="Arial" w:hAnsi="Arial" w:cs="Arial"/>
                <w:b w:val="0"/>
                <w:sz w:val="20"/>
                <w:szCs w:val="20"/>
                <w:u w:val="none"/>
              </w:rPr>
              <w:t>P</w:t>
            </w:r>
            <w:r w:rsidR="00BB51C1" w:rsidRPr="0056427E">
              <w:rPr>
                <w:rFonts w:ascii="Arial" w:hAnsi="Arial" w:cs="Arial"/>
                <w:b w:val="0"/>
                <w:sz w:val="20"/>
                <w:szCs w:val="20"/>
                <w:u w:val="none"/>
              </w:rPr>
              <w:t xml:space="preserve">aesi aderenti al </w:t>
            </w:r>
            <w:r w:rsidR="00536CEA" w:rsidRPr="0056427E">
              <w:rPr>
                <w:rFonts w:ascii="Arial" w:hAnsi="Arial" w:cs="Arial"/>
                <w:b w:val="0"/>
                <w:sz w:val="20"/>
                <w:szCs w:val="20"/>
                <w:u w:val="none"/>
              </w:rPr>
              <w:t>programma ER+.</w:t>
            </w:r>
            <w:r w:rsidR="00BB51C1" w:rsidRPr="0056427E">
              <w:rPr>
                <w:rFonts w:ascii="Arial" w:hAnsi="Arial" w:cs="Arial"/>
                <w:b w:val="0"/>
                <w:sz w:val="20"/>
                <w:szCs w:val="20"/>
                <w:u w:val="none"/>
              </w:rPr>
              <w:t xml:space="preserve">  </w:t>
            </w:r>
          </w:p>
          <w:p w14:paraId="25FABF63" w14:textId="5EAAE9A4" w:rsidR="005C1F59" w:rsidRPr="0056427E" w:rsidRDefault="005C1F59" w:rsidP="005C1F59">
            <w:pPr>
              <w:pStyle w:val="ANVURMGstileD"/>
              <w:spacing w:before="0" w:after="0"/>
              <w:rPr>
                <w:rFonts w:ascii="Arial" w:hAnsi="Arial" w:cs="Arial"/>
                <w:color w:val="FF0000"/>
                <w:sz w:val="20"/>
                <w:szCs w:val="20"/>
                <w:u w:val="none"/>
              </w:rPr>
            </w:pPr>
            <w:r w:rsidRPr="0056427E">
              <w:rPr>
                <w:rFonts w:ascii="Arial" w:hAnsi="Arial" w:cs="Arial"/>
                <w:sz w:val="20"/>
                <w:szCs w:val="20"/>
              </w:rPr>
              <w:t>E.DIP.4.</w:t>
            </w:r>
            <w:r w:rsidR="008829E6" w:rsidRPr="0056427E">
              <w:rPr>
                <w:rFonts w:ascii="Arial" w:hAnsi="Arial" w:cs="Arial"/>
                <w:sz w:val="20"/>
                <w:szCs w:val="20"/>
              </w:rPr>
              <w:t>5</w:t>
            </w:r>
            <w:r w:rsidRPr="0056427E">
              <w:rPr>
                <w:rFonts w:ascii="Arial" w:hAnsi="Arial" w:cs="Arial"/>
                <w:sz w:val="20"/>
                <w:szCs w:val="20"/>
                <w:u w:val="none"/>
              </w:rPr>
              <w:t xml:space="preserve">. </w:t>
            </w:r>
            <w:r w:rsidRPr="0056427E">
              <w:rPr>
                <w:rFonts w:ascii="Arial" w:hAnsi="Arial" w:cs="Arial"/>
                <w:color w:val="FF0000"/>
                <w:sz w:val="20"/>
                <w:szCs w:val="20"/>
                <w:u w:val="none"/>
              </w:rPr>
              <w:t xml:space="preserve">Esempio di bozza di risposta </w:t>
            </w:r>
            <w:r w:rsidR="008829E6" w:rsidRPr="0056427E">
              <w:rPr>
                <w:rFonts w:ascii="Arial" w:hAnsi="Arial" w:cs="Arial"/>
                <w:b w:val="0"/>
                <w:color w:val="FF0000"/>
                <w:sz w:val="20"/>
                <w:szCs w:val="20"/>
                <w:u w:val="none"/>
              </w:rPr>
              <w:t xml:space="preserve">(da modificare/integrare in base alle specificità del </w:t>
            </w:r>
            <w:proofErr w:type="spellStart"/>
            <w:r w:rsidR="00742E54" w:rsidRPr="0056427E">
              <w:rPr>
                <w:rFonts w:ascii="Arial" w:hAnsi="Arial" w:cs="Arial"/>
                <w:b w:val="0"/>
                <w:color w:val="FF0000"/>
                <w:sz w:val="20"/>
                <w:szCs w:val="20"/>
                <w:u w:val="none"/>
              </w:rPr>
              <w:t>Dip</w:t>
            </w:r>
            <w:proofErr w:type="spellEnd"/>
            <w:r w:rsidR="00742E54" w:rsidRPr="0056427E">
              <w:rPr>
                <w:rFonts w:ascii="Arial" w:hAnsi="Arial" w:cs="Arial"/>
                <w:b w:val="0"/>
                <w:color w:val="FF0000"/>
                <w:sz w:val="20"/>
                <w:szCs w:val="20"/>
                <w:u w:val="none"/>
              </w:rPr>
              <w:t>/Centro</w:t>
            </w:r>
            <w:r w:rsidR="008829E6" w:rsidRPr="0056427E">
              <w:rPr>
                <w:rFonts w:ascii="Arial" w:hAnsi="Arial" w:cs="Arial"/>
                <w:b w:val="0"/>
                <w:color w:val="FF0000"/>
                <w:sz w:val="20"/>
                <w:szCs w:val="20"/>
                <w:u w:val="none"/>
              </w:rPr>
              <w:t>)</w:t>
            </w:r>
          </w:p>
          <w:p w14:paraId="43D93750" w14:textId="7098A635" w:rsidR="00F37102" w:rsidRPr="0056427E" w:rsidRDefault="00F37102" w:rsidP="005C1F59">
            <w:pPr>
              <w:pStyle w:val="ANVURMGstileD"/>
              <w:spacing w:before="0" w:after="0"/>
              <w:rPr>
                <w:rFonts w:ascii="Arial" w:hAnsi="Arial" w:cs="Arial"/>
                <w:b w:val="0"/>
                <w:sz w:val="20"/>
                <w:szCs w:val="20"/>
                <w:u w:val="none"/>
              </w:rPr>
            </w:pPr>
            <w:r w:rsidRPr="0056427E">
              <w:rPr>
                <w:rFonts w:ascii="Arial" w:hAnsi="Arial" w:cs="Arial"/>
                <w:b w:val="0"/>
                <w:sz w:val="20"/>
                <w:szCs w:val="20"/>
                <w:u w:val="none"/>
              </w:rPr>
              <w:t xml:space="preserve">Il </w:t>
            </w:r>
            <w:proofErr w:type="spellStart"/>
            <w:r w:rsidR="00742E54" w:rsidRPr="0056427E">
              <w:rPr>
                <w:rFonts w:ascii="Arial" w:hAnsi="Arial" w:cs="Arial"/>
                <w:b w:val="0"/>
                <w:sz w:val="20"/>
                <w:szCs w:val="20"/>
                <w:u w:val="none"/>
              </w:rPr>
              <w:t>D</w:t>
            </w:r>
            <w:r w:rsidR="002F7592" w:rsidRPr="0056427E">
              <w:rPr>
                <w:rFonts w:ascii="Arial" w:hAnsi="Arial" w:cs="Arial"/>
                <w:b w:val="0"/>
                <w:sz w:val="20"/>
                <w:szCs w:val="20"/>
                <w:u w:val="none"/>
              </w:rPr>
              <w:t>ip</w:t>
            </w:r>
            <w:proofErr w:type="spellEnd"/>
            <w:r w:rsidR="00742E54" w:rsidRPr="0056427E">
              <w:rPr>
                <w:rFonts w:ascii="Arial" w:hAnsi="Arial" w:cs="Arial"/>
                <w:b w:val="0"/>
                <w:sz w:val="20"/>
                <w:szCs w:val="20"/>
                <w:u w:val="none"/>
              </w:rPr>
              <w:t>/C</w:t>
            </w:r>
            <w:r w:rsidR="002F7592" w:rsidRPr="0056427E">
              <w:rPr>
                <w:rFonts w:ascii="Arial" w:hAnsi="Arial" w:cs="Arial"/>
                <w:b w:val="0"/>
                <w:sz w:val="20"/>
                <w:szCs w:val="20"/>
                <w:u w:val="none"/>
              </w:rPr>
              <w:t>entro</w:t>
            </w:r>
            <w:r w:rsidRPr="0056427E">
              <w:rPr>
                <w:rFonts w:ascii="Arial" w:hAnsi="Arial" w:cs="Arial"/>
                <w:b w:val="0"/>
                <w:sz w:val="20"/>
                <w:szCs w:val="20"/>
                <w:u w:val="none"/>
              </w:rPr>
              <w:t xml:space="preserve"> dispone delle strutture per la didattica come descritto nei quadri B4 della SUA-</w:t>
            </w:r>
            <w:proofErr w:type="spellStart"/>
            <w:r w:rsidRPr="0056427E">
              <w:rPr>
                <w:rFonts w:ascii="Arial" w:hAnsi="Arial" w:cs="Arial"/>
                <w:b w:val="0"/>
                <w:sz w:val="20"/>
                <w:szCs w:val="20"/>
                <w:u w:val="none"/>
              </w:rPr>
              <w:t>CdS</w:t>
            </w:r>
            <w:proofErr w:type="spellEnd"/>
            <w:r w:rsidRPr="0056427E">
              <w:rPr>
                <w:rFonts w:ascii="Arial" w:hAnsi="Arial" w:cs="Arial"/>
                <w:b w:val="0"/>
                <w:sz w:val="20"/>
                <w:szCs w:val="20"/>
                <w:u w:val="none"/>
              </w:rPr>
              <w:t>.</w:t>
            </w:r>
          </w:p>
          <w:p w14:paraId="568B47CA" w14:textId="16258B97" w:rsidR="00F37102" w:rsidRPr="0056427E" w:rsidRDefault="00F37102" w:rsidP="005C1F59">
            <w:pPr>
              <w:pStyle w:val="ANVURMGstileD"/>
              <w:spacing w:before="0" w:after="0"/>
              <w:rPr>
                <w:rFonts w:ascii="Arial" w:hAnsi="Arial" w:cs="Arial"/>
                <w:b w:val="0"/>
                <w:color w:val="FF3300"/>
                <w:sz w:val="20"/>
                <w:szCs w:val="20"/>
                <w:u w:val="none"/>
              </w:rPr>
            </w:pPr>
            <w:r w:rsidRPr="0056427E">
              <w:rPr>
                <w:rFonts w:ascii="Arial" w:hAnsi="Arial" w:cs="Arial"/>
                <w:color w:val="FF3300"/>
                <w:sz w:val="20"/>
                <w:szCs w:val="20"/>
                <w:u w:val="none"/>
              </w:rPr>
              <w:t>Nota:</w:t>
            </w:r>
            <w:r w:rsidRPr="0056427E">
              <w:rPr>
                <w:rFonts w:ascii="Arial" w:hAnsi="Arial" w:cs="Arial"/>
                <w:b w:val="0"/>
                <w:color w:val="FF3300"/>
                <w:sz w:val="20"/>
                <w:szCs w:val="20"/>
                <w:u w:val="none"/>
              </w:rPr>
              <w:t xml:space="preserve"> </w:t>
            </w:r>
            <w:r w:rsidR="00EA3292" w:rsidRPr="0056427E">
              <w:rPr>
                <w:rFonts w:ascii="Arial" w:hAnsi="Arial" w:cs="Arial"/>
                <w:b w:val="0"/>
                <w:color w:val="FF3300"/>
                <w:sz w:val="20"/>
                <w:szCs w:val="20"/>
                <w:u w:val="none"/>
              </w:rPr>
              <w:t xml:space="preserve">Si invita il </w:t>
            </w:r>
            <w:proofErr w:type="spellStart"/>
            <w:r w:rsidR="00742E54" w:rsidRPr="0056427E">
              <w:rPr>
                <w:rFonts w:ascii="Arial" w:hAnsi="Arial" w:cs="Arial"/>
                <w:b w:val="0"/>
                <w:color w:val="FF3300"/>
                <w:sz w:val="20"/>
                <w:szCs w:val="20"/>
                <w:u w:val="none"/>
              </w:rPr>
              <w:t>Dip</w:t>
            </w:r>
            <w:proofErr w:type="spellEnd"/>
            <w:r w:rsidR="00742E54" w:rsidRPr="0056427E">
              <w:rPr>
                <w:rFonts w:ascii="Arial" w:hAnsi="Arial" w:cs="Arial"/>
                <w:b w:val="0"/>
                <w:color w:val="FF3300"/>
                <w:sz w:val="20"/>
                <w:szCs w:val="20"/>
                <w:u w:val="none"/>
              </w:rPr>
              <w:t>/Centro</w:t>
            </w:r>
            <w:r w:rsidR="00EA3292" w:rsidRPr="0056427E">
              <w:rPr>
                <w:rFonts w:ascii="Arial" w:hAnsi="Arial" w:cs="Arial"/>
                <w:b w:val="0"/>
                <w:color w:val="FF3300"/>
                <w:sz w:val="20"/>
                <w:szCs w:val="20"/>
                <w:u w:val="none"/>
              </w:rPr>
              <w:t xml:space="preserve"> a </w:t>
            </w:r>
            <w:r w:rsidRPr="0056427E">
              <w:rPr>
                <w:rFonts w:ascii="Arial" w:hAnsi="Arial" w:cs="Arial"/>
                <w:b w:val="0"/>
                <w:color w:val="FF3300"/>
                <w:sz w:val="20"/>
                <w:szCs w:val="20"/>
                <w:u w:val="none"/>
              </w:rPr>
              <w:t xml:space="preserve">integrare/modificare le informazioni presenti </w:t>
            </w:r>
            <w:r w:rsidR="00EA3292" w:rsidRPr="0056427E">
              <w:rPr>
                <w:rFonts w:ascii="Arial" w:hAnsi="Arial" w:cs="Arial"/>
                <w:b w:val="0"/>
                <w:color w:val="FF3300"/>
                <w:sz w:val="20"/>
                <w:szCs w:val="20"/>
                <w:u w:val="none"/>
              </w:rPr>
              <w:t>in SUA-</w:t>
            </w:r>
            <w:proofErr w:type="spellStart"/>
            <w:r w:rsidR="00EA3292" w:rsidRPr="0056427E">
              <w:rPr>
                <w:rFonts w:ascii="Arial" w:hAnsi="Arial" w:cs="Arial"/>
                <w:b w:val="0"/>
                <w:color w:val="FF3300"/>
                <w:sz w:val="20"/>
                <w:szCs w:val="20"/>
                <w:u w:val="none"/>
              </w:rPr>
              <w:t>CdS</w:t>
            </w:r>
            <w:proofErr w:type="spellEnd"/>
            <w:r w:rsidR="00EA3292" w:rsidRPr="0056427E">
              <w:rPr>
                <w:rFonts w:ascii="Arial" w:hAnsi="Arial" w:cs="Arial"/>
                <w:b w:val="0"/>
                <w:color w:val="FF3300"/>
                <w:sz w:val="20"/>
                <w:szCs w:val="20"/>
                <w:u w:val="none"/>
              </w:rPr>
              <w:t xml:space="preserve">, </w:t>
            </w:r>
            <w:r w:rsidRPr="0056427E">
              <w:rPr>
                <w:rFonts w:ascii="Arial" w:hAnsi="Arial" w:cs="Arial"/>
                <w:b w:val="0"/>
                <w:color w:val="FF3300"/>
                <w:sz w:val="20"/>
                <w:szCs w:val="20"/>
                <w:u w:val="none"/>
              </w:rPr>
              <w:t>qualora necessario, al fine di fornire un quadro il più completo possibile (in ogni caso le informazioni inserite in S</w:t>
            </w:r>
            <w:r w:rsidR="00EA3292" w:rsidRPr="0056427E">
              <w:rPr>
                <w:rFonts w:ascii="Arial" w:hAnsi="Arial" w:cs="Arial"/>
                <w:b w:val="0"/>
                <w:color w:val="FF3300"/>
                <w:sz w:val="20"/>
                <w:szCs w:val="20"/>
                <w:u w:val="none"/>
              </w:rPr>
              <w:t>UA</w:t>
            </w:r>
            <w:r w:rsidRPr="0056427E">
              <w:rPr>
                <w:rFonts w:ascii="Arial" w:hAnsi="Arial" w:cs="Arial"/>
                <w:b w:val="0"/>
                <w:color w:val="FF3300"/>
                <w:sz w:val="20"/>
                <w:szCs w:val="20"/>
                <w:u w:val="none"/>
              </w:rPr>
              <w:t>-</w:t>
            </w:r>
            <w:proofErr w:type="spellStart"/>
            <w:r w:rsidRPr="0056427E">
              <w:rPr>
                <w:rFonts w:ascii="Arial" w:hAnsi="Arial" w:cs="Arial"/>
                <w:b w:val="0"/>
                <w:color w:val="FF3300"/>
                <w:sz w:val="20"/>
                <w:szCs w:val="20"/>
                <w:u w:val="none"/>
              </w:rPr>
              <w:t>CdS</w:t>
            </w:r>
            <w:proofErr w:type="spellEnd"/>
            <w:r w:rsidRPr="0056427E">
              <w:rPr>
                <w:rFonts w:ascii="Arial" w:hAnsi="Arial" w:cs="Arial"/>
                <w:b w:val="0"/>
                <w:color w:val="FF3300"/>
                <w:sz w:val="20"/>
                <w:szCs w:val="20"/>
                <w:u w:val="none"/>
              </w:rPr>
              <w:t>, dovrebbero essere tenute e riferimento e non “smentite/contraddette”).</w:t>
            </w:r>
            <w:r w:rsidR="00DE32AF" w:rsidRPr="0056427E">
              <w:rPr>
                <w:rFonts w:ascii="Arial" w:hAnsi="Arial" w:cs="Arial"/>
                <w:b w:val="0"/>
                <w:color w:val="FF3300"/>
                <w:sz w:val="20"/>
                <w:szCs w:val="20"/>
                <w:u w:val="none"/>
              </w:rPr>
              <w:t xml:space="preserve"> Qualora vi siano criticità negli spazi per la didattica e gli studenti, è opportuno darne conto e se ricorre il caso, riportare cenni a eventuali azioni di miglioramento, che possono essere meglio descritte inserendo </w:t>
            </w:r>
            <w:r w:rsidR="005E1391" w:rsidRPr="0056427E">
              <w:rPr>
                <w:rFonts w:ascii="Arial" w:hAnsi="Arial" w:cs="Arial"/>
                <w:b w:val="0"/>
                <w:color w:val="FF3300"/>
                <w:sz w:val="20"/>
                <w:szCs w:val="20"/>
                <w:u w:val="none"/>
              </w:rPr>
              <w:t xml:space="preserve">nella scheda </w:t>
            </w:r>
            <w:r w:rsidR="00DE32AF" w:rsidRPr="0056427E">
              <w:rPr>
                <w:rFonts w:ascii="Arial" w:hAnsi="Arial" w:cs="Arial"/>
                <w:b w:val="0"/>
                <w:color w:val="FF3300"/>
                <w:sz w:val="20"/>
                <w:szCs w:val="20"/>
                <w:u w:val="none"/>
              </w:rPr>
              <w:t xml:space="preserve">i relativi riferimenti </w:t>
            </w:r>
            <w:r w:rsidR="00694251" w:rsidRPr="0056427E">
              <w:rPr>
                <w:rFonts w:ascii="Arial" w:hAnsi="Arial" w:cs="Arial"/>
                <w:b w:val="0"/>
                <w:color w:val="FF3300"/>
                <w:sz w:val="20"/>
                <w:szCs w:val="20"/>
                <w:u w:val="none"/>
              </w:rPr>
              <w:t>(</w:t>
            </w:r>
            <w:r w:rsidR="00DE32AF" w:rsidRPr="0056427E">
              <w:rPr>
                <w:rFonts w:ascii="Arial" w:hAnsi="Arial" w:cs="Arial"/>
                <w:b w:val="0"/>
                <w:color w:val="FF3300"/>
                <w:sz w:val="20"/>
                <w:szCs w:val="20"/>
                <w:u w:val="none"/>
              </w:rPr>
              <w:t xml:space="preserve">es. verbali del </w:t>
            </w:r>
            <w:proofErr w:type="spellStart"/>
            <w:r w:rsidR="00DE32AF" w:rsidRPr="0056427E">
              <w:rPr>
                <w:rFonts w:ascii="Arial" w:hAnsi="Arial" w:cs="Arial"/>
                <w:b w:val="0"/>
                <w:color w:val="FF3300"/>
                <w:sz w:val="20"/>
                <w:szCs w:val="20"/>
                <w:u w:val="none"/>
              </w:rPr>
              <w:t>CdD</w:t>
            </w:r>
            <w:proofErr w:type="spellEnd"/>
            <w:r w:rsidR="00DE32AF" w:rsidRPr="0056427E">
              <w:rPr>
                <w:rFonts w:ascii="Arial" w:hAnsi="Arial" w:cs="Arial"/>
                <w:b w:val="0"/>
                <w:color w:val="FF3300"/>
                <w:sz w:val="20"/>
                <w:szCs w:val="20"/>
                <w:u w:val="none"/>
              </w:rPr>
              <w:t xml:space="preserve"> che se ne è fatto carico, o altre evidenz</w:t>
            </w:r>
            <w:r w:rsidR="00742E54" w:rsidRPr="0056427E">
              <w:rPr>
                <w:rFonts w:ascii="Arial" w:hAnsi="Arial" w:cs="Arial"/>
                <w:b w:val="0"/>
                <w:color w:val="FF3300"/>
                <w:sz w:val="20"/>
                <w:szCs w:val="20"/>
                <w:u w:val="none"/>
              </w:rPr>
              <w:t>e</w:t>
            </w:r>
            <w:r w:rsidR="00DE32AF" w:rsidRPr="0056427E">
              <w:rPr>
                <w:rFonts w:ascii="Arial" w:hAnsi="Arial" w:cs="Arial"/>
                <w:b w:val="0"/>
                <w:color w:val="FF3300"/>
                <w:sz w:val="20"/>
                <w:szCs w:val="20"/>
                <w:u w:val="none"/>
              </w:rPr>
              <w:t xml:space="preserve"> interne ai </w:t>
            </w:r>
            <w:proofErr w:type="spellStart"/>
            <w:r w:rsidR="00DE32AF" w:rsidRPr="0056427E">
              <w:rPr>
                <w:rFonts w:ascii="Arial" w:hAnsi="Arial" w:cs="Arial"/>
                <w:b w:val="0"/>
                <w:color w:val="FF3300"/>
                <w:sz w:val="20"/>
                <w:szCs w:val="20"/>
                <w:u w:val="none"/>
              </w:rPr>
              <w:t>CdS</w:t>
            </w:r>
            <w:proofErr w:type="spellEnd"/>
            <w:r w:rsidR="00DE32AF" w:rsidRPr="0056427E">
              <w:rPr>
                <w:rFonts w:ascii="Arial" w:hAnsi="Arial" w:cs="Arial"/>
                <w:b w:val="0"/>
                <w:color w:val="FF3300"/>
                <w:sz w:val="20"/>
                <w:szCs w:val="20"/>
                <w:u w:val="none"/>
              </w:rPr>
              <w:t>).</w:t>
            </w:r>
          </w:p>
          <w:p w14:paraId="5BB5A849" w14:textId="1006846D" w:rsidR="00694251" w:rsidRPr="0056427E" w:rsidRDefault="00DE32AF" w:rsidP="006D45D1">
            <w:pPr>
              <w:pStyle w:val="ANVURMGstileD"/>
              <w:spacing w:before="0" w:after="0"/>
              <w:rPr>
                <w:rFonts w:ascii="Arial" w:hAnsi="Arial" w:cs="Arial"/>
                <w:b w:val="0"/>
                <w:sz w:val="20"/>
                <w:szCs w:val="20"/>
                <w:u w:val="none"/>
              </w:rPr>
            </w:pPr>
            <w:r w:rsidRPr="0056427E">
              <w:rPr>
                <w:rFonts w:ascii="Arial" w:hAnsi="Arial" w:cs="Arial"/>
                <w:b w:val="0"/>
                <w:sz w:val="20"/>
                <w:szCs w:val="20"/>
                <w:u w:val="none"/>
              </w:rPr>
              <w:t xml:space="preserve">Il </w:t>
            </w:r>
            <w:proofErr w:type="spellStart"/>
            <w:r w:rsidR="00742E54" w:rsidRPr="0056427E">
              <w:rPr>
                <w:rFonts w:ascii="Arial" w:hAnsi="Arial" w:cs="Arial"/>
                <w:b w:val="0"/>
                <w:sz w:val="20"/>
                <w:szCs w:val="20"/>
                <w:u w:val="none"/>
              </w:rPr>
              <w:t>D</w:t>
            </w:r>
            <w:r w:rsidR="002F7592" w:rsidRPr="0056427E">
              <w:rPr>
                <w:rFonts w:ascii="Arial" w:hAnsi="Arial" w:cs="Arial"/>
                <w:b w:val="0"/>
                <w:sz w:val="20"/>
                <w:szCs w:val="20"/>
                <w:u w:val="none"/>
              </w:rPr>
              <w:t>ip</w:t>
            </w:r>
            <w:proofErr w:type="spellEnd"/>
            <w:r w:rsidR="002F7592" w:rsidRPr="0056427E">
              <w:rPr>
                <w:rFonts w:ascii="Arial" w:hAnsi="Arial" w:cs="Arial"/>
                <w:b w:val="0"/>
                <w:sz w:val="20"/>
                <w:szCs w:val="20"/>
                <w:u w:val="none"/>
              </w:rPr>
              <w:t>/</w:t>
            </w:r>
            <w:r w:rsidR="00742E54" w:rsidRPr="0056427E">
              <w:rPr>
                <w:rFonts w:ascii="Arial" w:hAnsi="Arial" w:cs="Arial"/>
                <w:b w:val="0"/>
                <w:sz w:val="20"/>
                <w:szCs w:val="20"/>
                <w:u w:val="none"/>
              </w:rPr>
              <w:t>C</w:t>
            </w:r>
            <w:r w:rsidR="002F7592" w:rsidRPr="0056427E">
              <w:rPr>
                <w:rFonts w:ascii="Arial" w:hAnsi="Arial" w:cs="Arial"/>
                <w:b w:val="0"/>
                <w:sz w:val="20"/>
                <w:szCs w:val="20"/>
                <w:u w:val="none"/>
              </w:rPr>
              <w:t>entro</w:t>
            </w:r>
            <w:r w:rsidRPr="0056427E">
              <w:rPr>
                <w:rFonts w:ascii="Arial" w:hAnsi="Arial" w:cs="Arial"/>
                <w:b w:val="0"/>
                <w:sz w:val="20"/>
                <w:szCs w:val="20"/>
                <w:u w:val="none"/>
              </w:rPr>
              <w:t xml:space="preserve"> dispone inoltre di risorse finanziarie a supporto della didattica e dell’attività di ricerca</w:t>
            </w:r>
            <w:r w:rsidR="00F64818" w:rsidRPr="0056427E">
              <w:rPr>
                <w:rFonts w:ascii="Arial" w:hAnsi="Arial" w:cs="Arial"/>
                <w:b w:val="0"/>
                <w:sz w:val="20"/>
                <w:szCs w:val="20"/>
                <w:u w:val="none"/>
              </w:rPr>
              <w:t>/</w:t>
            </w:r>
            <w:r w:rsidRPr="0056427E">
              <w:rPr>
                <w:rFonts w:ascii="Arial" w:hAnsi="Arial" w:cs="Arial"/>
                <w:b w:val="0"/>
                <w:sz w:val="20"/>
                <w:szCs w:val="20"/>
                <w:u w:val="none"/>
              </w:rPr>
              <w:t>terza missione</w:t>
            </w:r>
            <w:r w:rsidR="00F64818" w:rsidRPr="0056427E">
              <w:rPr>
                <w:rFonts w:ascii="Arial" w:hAnsi="Arial" w:cs="Arial"/>
                <w:b w:val="0"/>
                <w:sz w:val="20"/>
                <w:szCs w:val="20"/>
                <w:u w:val="none"/>
              </w:rPr>
              <w:t xml:space="preserve">, nonché dei Dottorati, </w:t>
            </w:r>
            <w:r w:rsidRPr="0056427E">
              <w:rPr>
                <w:rFonts w:ascii="Arial" w:hAnsi="Arial" w:cs="Arial"/>
                <w:b w:val="0"/>
                <w:sz w:val="20"/>
                <w:szCs w:val="20"/>
                <w:u w:val="none"/>
              </w:rPr>
              <w:t>attribuite dall’</w:t>
            </w:r>
            <w:r w:rsidR="00694251" w:rsidRPr="0056427E">
              <w:rPr>
                <w:rFonts w:ascii="Arial" w:hAnsi="Arial" w:cs="Arial"/>
                <w:b w:val="0"/>
                <w:sz w:val="20"/>
                <w:szCs w:val="20"/>
                <w:u w:val="none"/>
              </w:rPr>
              <w:t>A</w:t>
            </w:r>
            <w:r w:rsidRPr="0056427E">
              <w:rPr>
                <w:rFonts w:ascii="Arial" w:hAnsi="Arial" w:cs="Arial"/>
                <w:b w:val="0"/>
                <w:sz w:val="20"/>
                <w:szCs w:val="20"/>
                <w:u w:val="none"/>
              </w:rPr>
              <w:t xml:space="preserve">teneo sulla base di modelli </w:t>
            </w:r>
            <w:r w:rsidR="00694251" w:rsidRPr="0056427E">
              <w:rPr>
                <w:rFonts w:ascii="Arial" w:hAnsi="Arial" w:cs="Arial"/>
                <w:b w:val="0"/>
                <w:sz w:val="20"/>
                <w:szCs w:val="20"/>
                <w:u w:val="none"/>
              </w:rPr>
              <w:t xml:space="preserve">di ripartizione </w:t>
            </w:r>
            <w:r w:rsidRPr="0056427E">
              <w:rPr>
                <w:rFonts w:ascii="Arial" w:hAnsi="Arial" w:cs="Arial"/>
                <w:b w:val="0"/>
                <w:sz w:val="20"/>
                <w:szCs w:val="20"/>
                <w:u w:val="none"/>
              </w:rPr>
              <w:t>che utilizzano criteri individuati dal Senato accademico e condivisi in seno alla Consulta</w:t>
            </w:r>
            <w:r w:rsidR="00F64818" w:rsidRPr="0056427E">
              <w:rPr>
                <w:rFonts w:ascii="Arial" w:hAnsi="Arial" w:cs="Arial"/>
                <w:b w:val="0"/>
                <w:sz w:val="20"/>
                <w:szCs w:val="20"/>
                <w:u w:val="none"/>
              </w:rPr>
              <w:t xml:space="preserve"> </w:t>
            </w:r>
            <w:r w:rsidR="00694251" w:rsidRPr="0056427E">
              <w:rPr>
                <w:rFonts w:ascii="Arial" w:hAnsi="Arial" w:cs="Arial"/>
                <w:b w:val="0"/>
                <w:sz w:val="20"/>
                <w:szCs w:val="20"/>
                <w:u w:val="none"/>
              </w:rPr>
              <w:t xml:space="preserve">dei </w:t>
            </w:r>
            <w:r w:rsidR="00742E54" w:rsidRPr="0056427E">
              <w:rPr>
                <w:rFonts w:ascii="Arial" w:hAnsi="Arial" w:cs="Arial"/>
                <w:b w:val="0"/>
                <w:sz w:val="20"/>
                <w:szCs w:val="20"/>
                <w:u w:val="none"/>
              </w:rPr>
              <w:t>Direttori/</w:t>
            </w:r>
            <w:proofErr w:type="spellStart"/>
            <w:r w:rsidR="00742E54" w:rsidRPr="0056427E">
              <w:rPr>
                <w:rFonts w:ascii="Arial" w:hAnsi="Arial" w:cs="Arial"/>
                <w:b w:val="0"/>
                <w:sz w:val="20"/>
                <w:szCs w:val="20"/>
                <w:u w:val="none"/>
              </w:rPr>
              <w:t>trici</w:t>
            </w:r>
            <w:proofErr w:type="spellEnd"/>
            <w:r w:rsidR="00742E54" w:rsidRPr="0056427E">
              <w:rPr>
                <w:rFonts w:ascii="Arial" w:hAnsi="Arial" w:cs="Arial"/>
                <w:b w:val="0"/>
                <w:sz w:val="20"/>
                <w:szCs w:val="20"/>
                <w:u w:val="none"/>
              </w:rPr>
              <w:t>/</w:t>
            </w:r>
            <w:proofErr w:type="spellStart"/>
            <w:r w:rsidR="00742E54" w:rsidRPr="0056427E">
              <w:rPr>
                <w:rFonts w:ascii="Arial" w:hAnsi="Arial" w:cs="Arial"/>
                <w:b w:val="0"/>
                <w:sz w:val="20"/>
                <w:szCs w:val="20"/>
                <w:u w:val="none"/>
              </w:rPr>
              <w:t>trici</w:t>
            </w:r>
            <w:proofErr w:type="spellEnd"/>
            <w:r w:rsidR="00694251" w:rsidRPr="0056427E">
              <w:rPr>
                <w:rFonts w:ascii="Arial" w:hAnsi="Arial" w:cs="Arial"/>
                <w:b w:val="0"/>
                <w:sz w:val="20"/>
                <w:szCs w:val="20"/>
                <w:u w:val="none"/>
              </w:rPr>
              <w:t xml:space="preserve"> </w:t>
            </w:r>
          </w:p>
          <w:p w14:paraId="7ED9F34C" w14:textId="492BF14B" w:rsidR="00DE32AF" w:rsidRPr="0056427E" w:rsidRDefault="00694251" w:rsidP="006D45D1">
            <w:pPr>
              <w:pStyle w:val="ANVURMGstileD"/>
              <w:spacing w:before="0" w:after="0"/>
              <w:rPr>
                <w:rFonts w:ascii="Arial" w:hAnsi="Arial" w:cs="Arial"/>
                <w:b w:val="0"/>
                <w:color w:val="FF3300"/>
                <w:sz w:val="20"/>
                <w:szCs w:val="20"/>
                <w:u w:val="none"/>
              </w:rPr>
            </w:pPr>
            <w:r w:rsidRPr="0056427E">
              <w:rPr>
                <w:rFonts w:ascii="Arial" w:hAnsi="Arial" w:cs="Arial"/>
                <w:color w:val="FF3300"/>
                <w:sz w:val="20"/>
                <w:szCs w:val="20"/>
                <w:u w:val="none"/>
              </w:rPr>
              <w:t>Nota</w:t>
            </w:r>
            <w:r w:rsidRPr="0056427E">
              <w:rPr>
                <w:rFonts w:ascii="Arial" w:hAnsi="Arial" w:cs="Arial"/>
                <w:b w:val="0"/>
                <w:color w:val="FF3300"/>
                <w:sz w:val="20"/>
                <w:szCs w:val="20"/>
                <w:u w:val="none"/>
              </w:rPr>
              <w:t xml:space="preserve">: </w:t>
            </w:r>
            <w:r w:rsidR="00A14977" w:rsidRPr="0056427E">
              <w:rPr>
                <w:rFonts w:ascii="Arial" w:hAnsi="Arial" w:cs="Arial"/>
                <w:b w:val="0"/>
                <w:color w:val="FF3300"/>
                <w:sz w:val="20"/>
                <w:szCs w:val="20"/>
                <w:u w:val="none"/>
              </w:rPr>
              <w:t>L</w:t>
            </w:r>
            <w:r w:rsidR="00F64818" w:rsidRPr="0056427E">
              <w:rPr>
                <w:rFonts w:ascii="Arial" w:hAnsi="Arial" w:cs="Arial"/>
                <w:b w:val="0"/>
                <w:color w:val="FF3300"/>
                <w:sz w:val="20"/>
                <w:szCs w:val="20"/>
                <w:u w:val="none"/>
              </w:rPr>
              <w:t xml:space="preserve">e caratteristiche/criteri di definizione di queste risorse sono descritti nei PdA a livello di Ateneo e B.3.2, B.4.1 e B.4.2; pertanto sarà fornita una sintesi così da permettere al </w:t>
            </w:r>
            <w:proofErr w:type="spellStart"/>
            <w:r w:rsidR="00742E54" w:rsidRPr="0056427E">
              <w:rPr>
                <w:rFonts w:ascii="Arial" w:hAnsi="Arial" w:cs="Arial"/>
                <w:b w:val="0"/>
                <w:color w:val="FF3300"/>
                <w:sz w:val="20"/>
                <w:szCs w:val="20"/>
                <w:u w:val="none"/>
              </w:rPr>
              <w:t>D</w:t>
            </w:r>
            <w:r w:rsidR="002F7592" w:rsidRPr="0056427E">
              <w:rPr>
                <w:rFonts w:ascii="Arial" w:hAnsi="Arial" w:cs="Arial"/>
                <w:b w:val="0"/>
                <w:color w:val="FF3300"/>
                <w:sz w:val="20"/>
                <w:szCs w:val="20"/>
                <w:u w:val="none"/>
              </w:rPr>
              <w:t>ip</w:t>
            </w:r>
            <w:proofErr w:type="spellEnd"/>
            <w:r w:rsidR="00742E54" w:rsidRPr="0056427E">
              <w:rPr>
                <w:rFonts w:ascii="Arial" w:hAnsi="Arial" w:cs="Arial"/>
                <w:b w:val="0"/>
                <w:color w:val="FF3300"/>
                <w:sz w:val="20"/>
                <w:szCs w:val="20"/>
                <w:u w:val="none"/>
              </w:rPr>
              <w:t>/C</w:t>
            </w:r>
            <w:r w:rsidR="002F7592" w:rsidRPr="0056427E">
              <w:rPr>
                <w:rFonts w:ascii="Arial" w:hAnsi="Arial" w:cs="Arial"/>
                <w:b w:val="0"/>
                <w:color w:val="FF3300"/>
                <w:sz w:val="20"/>
                <w:szCs w:val="20"/>
                <w:u w:val="none"/>
              </w:rPr>
              <w:t>entro</w:t>
            </w:r>
            <w:r w:rsidR="00F64818" w:rsidRPr="0056427E">
              <w:rPr>
                <w:rFonts w:ascii="Arial" w:hAnsi="Arial" w:cs="Arial"/>
                <w:b w:val="0"/>
                <w:color w:val="FF3300"/>
                <w:sz w:val="20"/>
                <w:szCs w:val="20"/>
                <w:u w:val="none"/>
              </w:rPr>
              <w:t xml:space="preserve"> di contestualizzarla </w:t>
            </w:r>
            <w:r w:rsidRPr="0056427E">
              <w:rPr>
                <w:rFonts w:ascii="Arial" w:hAnsi="Arial" w:cs="Arial"/>
                <w:b w:val="0"/>
                <w:color w:val="FF3300"/>
                <w:sz w:val="20"/>
                <w:szCs w:val="20"/>
                <w:u w:val="none"/>
              </w:rPr>
              <w:t>a</w:t>
            </w:r>
            <w:r w:rsidR="00F64818" w:rsidRPr="0056427E">
              <w:rPr>
                <w:rFonts w:ascii="Arial" w:hAnsi="Arial" w:cs="Arial"/>
                <w:b w:val="0"/>
                <w:color w:val="FF3300"/>
                <w:sz w:val="20"/>
                <w:szCs w:val="20"/>
                <w:u w:val="none"/>
              </w:rPr>
              <w:t>lla propria realtà</w:t>
            </w:r>
            <w:r w:rsidRPr="0056427E">
              <w:rPr>
                <w:rFonts w:ascii="Arial" w:hAnsi="Arial" w:cs="Arial"/>
                <w:b w:val="0"/>
                <w:color w:val="FF3300"/>
                <w:sz w:val="20"/>
                <w:szCs w:val="20"/>
                <w:u w:val="none"/>
              </w:rPr>
              <w:t>.</w:t>
            </w:r>
          </w:p>
          <w:p w14:paraId="0DBE6922" w14:textId="0EA1B4EC" w:rsidR="006D45D1" w:rsidRPr="0056427E" w:rsidRDefault="005C1F59" w:rsidP="006D45D1">
            <w:pPr>
              <w:pStyle w:val="ANVURMGstileD"/>
              <w:spacing w:before="0" w:after="0"/>
              <w:rPr>
                <w:rFonts w:ascii="Arial" w:hAnsi="Arial" w:cs="Arial"/>
                <w:b w:val="0"/>
                <w:color w:val="FF3300"/>
                <w:sz w:val="20"/>
                <w:szCs w:val="20"/>
                <w:u w:val="none"/>
              </w:rPr>
            </w:pPr>
            <w:r w:rsidRPr="0056427E">
              <w:rPr>
                <w:rFonts w:ascii="Arial" w:hAnsi="Arial" w:cs="Arial"/>
                <w:color w:val="FF3300"/>
                <w:sz w:val="20"/>
                <w:szCs w:val="20"/>
                <w:u w:val="none"/>
              </w:rPr>
              <w:t>Nota</w:t>
            </w:r>
            <w:r w:rsidRPr="0056427E">
              <w:rPr>
                <w:rFonts w:ascii="Arial" w:hAnsi="Arial" w:cs="Arial"/>
                <w:b w:val="0"/>
                <w:color w:val="FF3300"/>
                <w:sz w:val="20"/>
                <w:szCs w:val="20"/>
                <w:u w:val="none"/>
              </w:rPr>
              <w:t>: D</w:t>
            </w:r>
            <w:r w:rsidR="006D45D1" w:rsidRPr="0056427E">
              <w:rPr>
                <w:rFonts w:ascii="Arial" w:hAnsi="Arial" w:cs="Arial"/>
                <w:b w:val="0"/>
                <w:color w:val="FF3300"/>
                <w:sz w:val="20"/>
                <w:szCs w:val="20"/>
                <w:u w:val="none"/>
              </w:rPr>
              <w:t>escri</w:t>
            </w:r>
            <w:r w:rsidRPr="0056427E">
              <w:rPr>
                <w:rFonts w:ascii="Arial" w:hAnsi="Arial" w:cs="Arial"/>
                <w:b w:val="0"/>
                <w:color w:val="FF3300"/>
                <w:sz w:val="20"/>
                <w:szCs w:val="20"/>
                <w:u w:val="none"/>
              </w:rPr>
              <w:t>vere</w:t>
            </w:r>
            <w:r w:rsidR="006D45D1" w:rsidRPr="0056427E">
              <w:rPr>
                <w:rFonts w:ascii="Arial" w:hAnsi="Arial" w:cs="Arial"/>
                <w:b w:val="0"/>
                <w:color w:val="FF3300"/>
                <w:sz w:val="20"/>
                <w:szCs w:val="20"/>
                <w:u w:val="none"/>
              </w:rPr>
              <w:t xml:space="preserve"> le </w:t>
            </w:r>
            <w:r w:rsidRPr="0056427E">
              <w:rPr>
                <w:rFonts w:ascii="Arial" w:hAnsi="Arial" w:cs="Arial"/>
                <w:b w:val="0"/>
                <w:color w:val="FF3300"/>
                <w:sz w:val="20"/>
                <w:szCs w:val="20"/>
                <w:u w:val="none"/>
              </w:rPr>
              <w:t xml:space="preserve">proprie </w:t>
            </w:r>
            <w:r w:rsidR="006D45D1" w:rsidRPr="0056427E">
              <w:rPr>
                <w:rFonts w:ascii="Arial" w:hAnsi="Arial" w:cs="Arial"/>
                <w:b w:val="0"/>
                <w:color w:val="FF3300"/>
                <w:sz w:val="20"/>
                <w:szCs w:val="20"/>
                <w:u w:val="none"/>
              </w:rPr>
              <w:t xml:space="preserve">strutture per la ricerca e la TM (laboratori, </w:t>
            </w:r>
            <w:r w:rsidR="009A5D05" w:rsidRPr="0056427E">
              <w:rPr>
                <w:rFonts w:ascii="Arial" w:hAnsi="Arial" w:cs="Arial"/>
                <w:b w:val="0"/>
                <w:color w:val="FF3300"/>
                <w:sz w:val="20"/>
                <w:szCs w:val="20"/>
                <w:u w:val="none"/>
              </w:rPr>
              <w:t xml:space="preserve">attrezzature, </w:t>
            </w:r>
            <w:r w:rsidR="008924B4" w:rsidRPr="0056427E">
              <w:rPr>
                <w:rFonts w:ascii="Arial" w:hAnsi="Arial" w:cs="Arial"/>
                <w:b w:val="0"/>
                <w:color w:val="FF3300"/>
                <w:sz w:val="20"/>
                <w:szCs w:val="20"/>
                <w:u w:val="none"/>
              </w:rPr>
              <w:t xml:space="preserve">…) </w:t>
            </w:r>
          </w:p>
          <w:p w14:paraId="257E2433" w14:textId="2406A495" w:rsidR="008829E6" w:rsidRPr="0056427E" w:rsidRDefault="008829E6" w:rsidP="008829E6">
            <w:pPr>
              <w:pStyle w:val="ANVURMGstileD"/>
              <w:spacing w:before="0" w:after="0"/>
              <w:rPr>
                <w:rFonts w:ascii="Arial" w:hAnsi="Arial" w:cs="Arial"/>
                <w:color w:val="FF0000"/>
                <w:sz w:val="20"/>
                <w:szCs w:val="20"/>
                <w:u w:val="none"/>
              </w:rPr>
            </w:pPr>
            <w:r w:rsidRPr="0056427E">
              <w:rPr>
                <w:rFonts w:ascii="Arial" w:hAnsi="Arial" w:cs="Arial"/>
                <w:sz w:val="20"/>
                <w:szCs w:val="20"/>
              </w:rPr>
              <w:t>E.DIP.4.6</w:t>
            </w:r>
            <w:r w:rsidRPr="0056427E">
              <w:rPr>
                <w:rFonts w:ascii="Arial" w:hAnsi="Arial" w:cs="Arial"/>
                <w:sz w:val="20"/>
                <w:szCs w:val="20"/>
                <w:u w:val="none"/>
              </w:rPr>
              <w:t xml:space="preserve">. </w:t>
            </w:r>
            <w:r w:rsidRPr="0056427E">
              <w:rPr>
                <w:rFonts w:ascii="Arial" w:hAnsi="Arial" w:cs="Arial"/>
                <w:color w:val="FF0000"/>
                <w:sz w:val="20"/>
                <w:szCs w:val="20"/>
                <w:u w:val="none"/>
              </w:rPr>
              <w:t xml:space="preserve">Esempio di </w:t>
            </w:r>
            <w:r w:rsidR="00681413">
              <w:rPr>
                <w:rFonts w:ascii="Arial" w:hAnsi="Arial" w:cs="Arial"/>
                <w:color w:val="FF0000"/>
                <w:sz w:val="20"/>
                <w:szCs w:val="20"/>
                <w:u w:val="none"/>
              </w:rPr>
              <w:t>possibile</w:t>
            </w:r>
            <w:r w:rsidRPr="0056427E">
              <w:rPr>
                <w:rFonts w:ascii="Arial" w:hAnsi="Arial" w:cs="Arial"/>
                <w:color w:val="FF0000"/>
                <w:sz w:val="20"/>
                <w:szCs w:val="20"/>
                <w:u w:val="none"/>
              </w:rPr>
              <w:t xml:space="preserve"> risposta </w:t>
            </w:r>
            <w:r w:rsidRPr="0056427E">
              <w:rPr>
                <w:rFonts w:ascii="Arial" w:hAnsi="Arial" w:cs="Arial"/>
                <w:b w:val="0"/>
                <w:color w:val="FF0000"/>
                <w:sz w:val="20"/>
                <w:szCs w:val="20"/>
                <w:u w:val="none"/>
              </w:rPr>
              <w:t xml:space="preserve">(da modificare/integrare in base alle specificità del </w:t>
            </w:r>
            <w:r w:rsidR="00742E54" w:rsidRPr="0056427E">
              <w:rPr>
                <w:rFonts w:ascii="Arial" w:hAnsi="Arial" w:cs="Arial"/>
                <w:b w:val="0"/>
                <w:color w:val="FF0000"/>
                <w:sz w:val="20"/>
                <w:szCs w:val="20"/>
                <w:u w:val="none"/>
              </w:rPr>
              <w:t>DIP/CENTRO</w:t>
            </w:r>
            <w:r w:rsidRPr="0056427E">
              <w:rPr>
                <w:rFonts w:ascii="Arial" w:hAnsi="Arial" w:cs="Arial"/>
                <w:b w:val="0"/>
                <w:color w:val="FF0000"/>
                <w:sz w:val="20"/>
                <w:szCs w:val="20"/>
                <w:u w:val="none"/>
              </w:rPr>
              <w:t>)</w:t>
            </w:r>
          </w:p>
          <w:p w14:paraId="11D39C2D" w14:textId="2CC32242" w:rsidR="000D4F6E" w:rsidRPr="0056427E" w:rsidRDefault="008829E6" w:rsidP="00EA72A2">
            <w:pPr>
              <w:pStyle w:val="ANVURMGstileD"/>
              <w:spacing w:before="0" w:after="0"/>
              <w:rPr>
                <w:rFonts w:ascii="Arial" w:hAnsi="Arial" w:cs="Arial"/>
                <w:b w:val="0"/>
                <w:sz w:val="20"/>
                <w:szCs w:val="20"/>
                <w:u w:val="none"/>
              </w:rPr>
            </w:pPr>
            <w:r w:rsidRPr="0056427E">
              <w:rPr>
                <w:rFonts w:ascii="Arial" w:hAnsi="Arial" w:cs="Arial"/>
                <w:b w:val="0"/>
                <w:sz w:val="20"/>
                <w:szCs w:val="20"/>
                <w:u w:val="none"/>
              </w:rPr>
              <w:t>Per lo svolgimento delle attività di didattica, ricerca e TM, i</w:t>
            </w:r>
            <w:r w:rsidR="00986D52" w:rsidRPr="0056427E">
              <w:rPr>
                <w:rFonts w:ascii="Arial" w:hAnsi="Arial" w:cs="Arial"/>
                <w:b w:val="0"/>
                <w:sz w:val="20"/>
                <w:szCs w:val="20"/>
                <w:u w:val="none"/>
              </w:rPr>
              <w:t xml:space="preserve">l </w:t>
            </w:r>
            <w:r w:rsidR="00742E54" w:rsidRPr="0056427E">
              <w:rPr>
                <w:rFonts w:ascii="Arial" w:hAnsi="Arial" w:cs="Arial"/>
                <w:b w:val="0"/>
                <w:sz w:val="20"/>
                <w:szCs w:val="20"/>
                <w:u w:val="none"/>
              </w:rPr>
              <w:t>DIP/CENTRO</w:t>
            </w:r>
            <w:r w:rsidR="00986D52" w:rsidRPr="0056427E">
              <w:rPr>
                <w:rFonts w:ascii="Arial" w:hAnsi="Arial" w:cs="Arial"/>
                <w:b w:val="0"/>
                <w:sz w:val="20"/>
                <w:szCs w:val="20"/>
                <w:u w:val="none"/>
              </w:rPr>
              <w:t xml:space="preserve"> fornisce a docenti, ricercatori, dottorandi e studenti </w:t>
            </w:r>
            <w:r w:rsidRPr="0056427E">
              <w:rPr>
                <w:rFonts w:ascii="Arial" w:hAnsi="Arial" w:cs="Arial"/>
                <w:b w:val="0"/>
                <w:sz w:val="20"/>
                <w:szCs w:val="20"/>
                <w:u w:val="none"/>
              </w:rPr>
              <w:t>sia supporto di tipo amministrativo e tecnico (si veda l’</w:t>
            </w:r>
            <w:proofErr w:type="spellStart"/>
            <w:r w:rsidRPr="0056427E">
              <w:rPr>
                <w:rFonts w:ascii="Arial" w:hAnsi="Arial" w:cs="Arial"/>
                <w:b w:val="0"/>
                <w:sz w:val="20"/>
                <w:szCs w:val="20"/>
                <w:u w:val="none"/>
              </w:rPr>
              <w:t>AdC</w:t>
            </w:r>
            <w:proofErr w:type="spellEnd"/>
            <w:r w:rsidRPr="0056427E">
              <w:rPr>
                <w:rFonts w:ascii="Arial" w:hAnsi="Arial" w:cs="Arial"/>
                <w:b w:val="0"/>
                <w:sz w:val="20"/>
                <w:szCs w:val="20"/>
                <w:u w:val="none"/>
              </w:rPr>
              <w:t xml:space="preserve"> E.DIP.4.3) sia spazi e strutture adeguate (si veda </w:t>
            </w:r>
            <w:proofErr w:type="spellStart"/>
            <w:r w:rsidRPr="0056427E">
              <w:rPr>
                <w:rFonts w:ascii="Arial" w:hAnsi="Arial" w:cs="Arial"/>
                <w:b w:val="0"/>
                <w:sz w:val="20"/>
                <w:szCs w:val="20"/>
                <w:u w:val="none"/>
              </w:rPr>
              <w:t>AdC</w:t>
            </w:r>
            <w:proofErr w:type="spellEnd"/>
            <w:r w:rsidRPr="0056427E">
              <w:rPr>
                <w:rFonts w:ascii="Arial" w:hAnsi="Arial" w:cs="Arial"/>
                <w:b w:val="0"/>
                <w:sz w:val="20"/>
                <w:szCs w:val="20"/>
                <w:u w:val="none"/>
              </w:rPr>
              <w:t xml:space="preserve"> E.DIP.4.5). L’adeguatezza dei supporti forniti per le attività didattiche è valutata dai Gruppi di riesame dei </w:t>
            </w:r>
            <w:proofErr w:type="spellStart"/>
            <w:r w:rsidRPr="0056427E">
              <w:rPr>
                <w:rFonts w:ascii="Arial" w:hAnsi="Arial" w:cs="Arial"/>
                <w:b w:val="0"/>
                <w:sz w:val="20"/>
                <w:szCs w:val="20"/>
                <w:u w:val="none"/>
              </w:rPr>
              <w:t>CdS</w:t>
            </w:r>
            <w:proofErr w:type="spellEnd"/>
            <w:r w:rsidRPr="0056427E">
              <w:rPr>
                <w:rFonts w:ascii="Arial" w:hAnsi="Arial" w:cs="Arial"/>
                <w:b w:val="0"/>
                <w:sz w:val="20"/>
                <w:szCs w:val="20"/>
                <w:u w:val="none"/>
              </w:rPr>
              <w:t xml:space="preserve">, dalla CPDS e dal </w:t>
            </w:r>
            <w:proofErr w:type="spellStart"/>
            <w:r w:rsidRPr="0056427E">
              <w:rPr>
                <w:rFonts w:ascii="Arial" w:hAnsi="Arial" w:cs="Arial"/>
                <w:b w:val="0"/>
                <w:sz w:val="20"/>
                <w:szCs w:val="20"/>
                <w:u w:val="none"/>
              </w:rPr>
              <w:t>NdV</w:t>
            </w:r>
            <w:proofErr w:type="spellEnd"/>
            <w:r w:rsidRPr="0056427E">
              <w:rPr>
                <w:rFonts w:ascii="Arial" w:hAnsi="Arial" w:cs="Arial"/>
                <w:b w:val="0"/>
                <w:sz w:val="20"/>
                <w:szCs w:val="20"/>
                <w:u w:val="none"/>
              </w:rPr>
              <w:t xml:space="preserve"> di </w:t>
            </w:r>
            <w:r w:rsidR="000D4F6E" w:rsidRPr="0056427E">
              <w:rPr>
                <w:rFonts w:ascii="Arial" w:hAnsi="Arial" w:cs="Arial"/>
                <w:b w:val="0"/>
                <w:sz w:val="20"/>
                <w:szCs w:val="20"/>
                <w:u w:val="none"/>
              </w:rPr>
              <w:t>A</w:t>
            </w:r>
            <w:r w:rsidRPr="0056427E">
              <w:rPr>
                <w:rFonts w:ascii="Arial" w:hAnsi="Arial" w:cs="Arial"/>
                <w:b w:val="0"/>
                <w:sz w:val="20"/>
                <w:szCs w:val="20"/>
                <w:u w:val="none"/>
              </w:rPr>
              <w:t xml:space="preserve">teneo </w:t>
            </w:r>
          </w:p>
          <w:p w14:paraId="1F9F6999" w14:textId="682D28A7" w:rsidR="00986D52" w:rsidRPr="0056427E" w:rsidRDefault="000D4F6E" w:rsidP="00EA72A2">
            <w:pPr>
              <w:pStyle w:val="ANVURMGstileD"/>
              <w:spacing w:before="0" w:after="0"/>
              <w:rPr>
                <w:rFonts w:ascii="Arial" w:hAnsi="Arial" w:cs="Arial"/>
                <w:b w:val="0"/>
                <w:color w:val="FF3300"/>
                <w:sz w:val="20"/>
                <w:szCs w:val="20"/>
                <w:u w:val="none"/>
              </w:rPr>
            </w:pPr>
            <w:r w:rsidRPr="0056427E">
              <w:rPr>
                <w:rFonts w:ascii="Arial" w:hAnsi="Arial" w:cs="Arial"/>
                <w:color w:val="FF3300"/>
                <w:sz w:val="20"/>
                <w:szCs w:val="20"/>
                <w:u w:val="none"/>
              </w:rPr>
              <w:t>Nota</w:t>
            </w:r>
            <w:r w:rsidRPr="0056427E">
              <w:rPr>
                <w:rFonts w:ascii="Arial" w:hAnsi="Arial" w:cs="Arial"/>
                <w:b w:val="0"/>
                <w:color w:val="FF3300"/>
                <w:sz w:val="20"/>
                <w:szCs w:val="20"/>
                <w:u w:val="none"/>
              </w:rPr>
              <w:t xml:space="preserve">: inserire </w:t>
            </w:r>
            <w:r w:rsidR="008829E6" w:rsidRPr="0056427E">
              <w:rPr>
                <w:rFonts w:ascii="Arial" w:hAnsi="Arial" w:cs="Arial"/>
                <w:b w:val="0"/>
                <w:color w:val="FF3300"/>
                <w:sz w:val="20"/>
                <w:szCs w:val="20"/>
                <w:u w:val="none"/>
              </w:rPr>
              <w:t xml:space="preserve">riferimenti a rapporti di riesame, relazione annuale CPDS, audizioni </w:t>
            </w:r>
            <w:r w:rsidRPr="0056427E">
              <w:rPr>
                <w:rFonts w:ascii="Arial" w:hAnsi="Arial" w:cs="Arial"/>
                <w:b w:val="0"/>
                <w:color w:val="FF3300"/>
                <w:sz w:val="20"/>
                <w:szCs w:val="20"/>
                <w:u w:val="none"/>
              </w:rPr>
              <w:t xml:space="preserve">del </w:t>
            </w:r>
            <w:proofErr w:type="spellStart"/>
            <w:r w:rsidR="008829E6" w:rsidRPr="0056427E">
              <w:rPr>
                <w:rFonts w:ascii="Arial" w:hAnsi="Arial" w:cs="Arial"/>
                <w:b w:val="0"/>
                <w:color w:val="FF3300"/>
                <w:sz w:val="20"/>
                <w:szCs w:val="20"/>
                <w:u w:val="none"/>
              </w:rPr>
              <w:t>NdV</w:t>
            </w:r>
            <w:proofErr w:type="spellEnd"/>
            <w:r w:rsidR="008829E6" w:rsidRPr="0056427E">
              <w:rPr>
                <w:rFonts w:ascii="Arial" w:hAnsi="Arial" w:cs="Arial"/>
                <w:b w:val="0"/>
                <w:color w:val="FF3300"/>
                <w:sz w:val="20"/>
                <w:szCs w:val="20"/>
                <w:u w:val="none"/>
              </w:rPr>
              <w:t>.</w:t>
            </w:r>
          </w:p>
          <w:p w14:paraId="25A0804C" w14:textId="121D73E1" w:rsidR="008829E6" w:rsidRPr="0056427E" w:rsidRDefault="008829E6" w:rsidP="00EA72A2">
            <w:pPr>
              <w:pStyle w:val="ANVURMGstileD"/>
              <w:spacing w:before="0" w:after="0"/>
              <w:rPr>
                <w:rFonts w:ascii="Arial" w:hAnsi="Arial" w:cs="Arial"/>
                <w:b w:val="0"/>
                <w:sz w:val="20"/>
                <w:szCs w:val="20"/>
                <w:u w:val="none"/>
              </w:rPr>
            </w:pPr>
            <w:r w:rsidRPr="0056427E">
              <w:rPr>
                <w:rFonts w:ascii="Arial" w:hAnsi="Arial" w:cs="Arial"/>
                <w:b w:val="0"/>
                <w:sz w:val="20"/>
                <w:szCs w:val="20"/>
                <w:u w:val="none"/>
              </w:rPr>
              <w:t xml:space="preserve">L’adeguatezza del supporto alle attività di ricerca e TM viene </w:t>
            </w:r>
            <w:r w:rsidR="00863476" w:rsidRPr="0056427E">
              <w:rPr>
                <w:rFonts w:ascii="Arial" w:hAnsi="Arial" w:cs="Arial"/>
                <w:b w:val="0"/>
                <w:sz w:val="20"/>
                <w:szCs w:val="20"/>
                <w:u w:val="none"/>
              </w:rPr>
              <w:t>auto</w:t>
            </w:r>
            <w:r w:rsidRPr="0056427E">
              <w:rPr>
                <w:rFonts w:ascii="Arial" w:hAnsi="Arial" w:cs="Arial"/>
                <w:b w:val="0"/>
                <w:sz w:val="20"/>
                <w:szCs w:val="20"/>
                <w:u w:val="none"/>
              </w:rPr>
              <w:t>valutat</w:t>
            </w:r>
            <w:r w:rsidR="00863476" w:rsidRPr="0056427E">
              <w:rPr>
                <w:rFonts w:ascii="Arial" w:hAnsi="Arial" w:cs="Arial"/>
                <w:b w:val="0"/>
                <w:sz w:val="20"/>
                <w:szCs w:val="20"/>
                <w:u w:val="none"/>
              </w:rPr>
              <w:t>a dal delegato alla qualità</w:t>
            </w:r>
            <w:r w:rsidR="000D4F6E" w:rsidRPr="0056427E">
              <w:rPr>
                <w:rFonts w:ascii="Arial" w:hAnsi="Arial" w:cs="Arial"/>
                <w:b w:val="0"/>
                <w:sz w:val="20"/>
                <w:szCs w:val="20"/>
                <w:u w:val="none"/>
              </w:rPr>
              <w:t xml:space="preserve">, </w:t>
            </w:r>
            <w:r w:rsidR="00863476" w:rsidRPr="0056427E">
              <w:rPr>
                <w:rFonts w:ascii="Arial" w:hAnsi="Arial" w:cs="Arial"/>
                <w:b w:val="0"/>
                <w:sz w:val="20"/>
                <w:szCs w:val="20"/>
                <w:u w:val="none"/>
              </w:rPr>
              <w:t>dal delegato alla ricerca</w:t>
            </w:r>
            <w:r w:rsidR="000D4F6E" w:rsidRPr="0056427E">
              <w:rPr>
                <w:rFonts w:ascii="Arial" w:hAnsi="Arial" w:cs="Arial"/>
                <w:b w:val="0"/>
                <w:sz w:val="20"/>
                <w:szCs w:val="20"/>
                <w:u w:val="none"/>
              </w:rPr>
              <w:t xml:space="preserve"> e dal delegato alla TM </w:t>
            </w:r>
            <w:r w:rsidR="000D4F6E" w:rsidRPr="0056427E">
              <w:rPr>
                <w:rFonts w:ascii="Arial" w:hAnsi="Arial" w:cs="Arial"/>
                <w:b w:val="0"/>
                <w:color w:val="FF0000"/>
                <w:sz w:val="20"/>
                <w:szCs w:val="20"/>
                <w:u w:val="none"/>
              </w:rPr>
              <w:t xml:space="preserve">(se definiti a livello </w:t>
            </w:r>
            <w:proofErr w:type="spellStart"/>
            <w:r w:rsidR="00742E54" w:rsidRPr="0056427E">
              <w:rPr>
                <w:rFonts w:ascii="Arial" w:hAnsi="Arial" w:cs="Arial"/>
                <w:b w:val="0"/>
                <w:color w:val="FF0000"/>
                <w:sz w:val="20"/>
                <w:szCs w:val="20"/>
                <w:u w:val="none"/>
              </w:rPr>
              <w:t>D</w:t>
            </w:r>
            <w:r w:rsidR="002F7592" w:rsidRPr="0056427E">
              <w:rPr>
                <w:rFonts w:ascii="Arial" w:hAnsi="Arial" w:cs="Arial"/>
                <w:b w:val="0"/>
                <w:color w:val="FF0000"/>
                <w:sz w:val="20"/>
                <w:szCs w:val="20"/>
                <w:u w:val="none"/>
              </w:rPr>
              <w:t>ip</w:t>
            </w:r>
            <w:proofErr w:type="spellEnd"/>
            <w:r w:rsidR="00742E54" w:rsidRPr="0056427E">
              <w:rPr>
                <w:rFonts w:ascii="Arial" w:hAnsi="Arial" w:cs="Arial"/>
                <w:b w:val="0"/>
                <w:color w:val="FF0000"/>
                <w:sz w:val="20"/>
                <w:szCs w:val="20"/>
                <w:u w:val="none"/>
              </w:rPr>
              <w:t>/C</w:t>
            </w:r>
            <w:r w:rsidR="002F7592" w:rsidRPr="0056427E">
              <w:rPr>
                <w:rFonts w:ascii="Arial" w:hAnsi="Arial" w:cs="Arial"/>
                <w:b w:val="0"/>
                <w:color w:val="FF0000"/>
                <w:sz w:val="20"/>
                <w:szCs w:val="20"/>
                <w:u w:val="none"/>
              </w:rPr>
              <w:t>entro</w:t>
            </w:r>
            <w:r w:rsidR="000D4F6E" w:rsidRPr="0056427E">
              <w:rPr>
                <w:rFonts w:ascii="Arial" w:hAnsi="Arial" w:cs="Arial"/>
                <w:b w:val="0"/>
                <w:color w:val="FF0000"/>
                <w:sz w:val="20"/>
                <w:szCs w:val="20"/>
                <w:u w:val="none"/>
              </w:rPr>
              <w:t>)</w:t>
            </w:r>
            <w:r w:rsidR="00863476" w:rsidRPr="0056427E">
              <w:rPr>
                <w:rFonts w:ascii="Arial" w:hAnsi="Arial" w:cs="Arial"/>
                <w:b w:val="0"/>
                <w:sz w:val="20"/>
                <w:szCs w:val="20"/>
                <w:u w:val="none"/>
              </w:rPr>
              <w:t xml:space="preserve">, anche utilizzando </w:t>
            </w:r>
            <w:r w:rsidRPr="0056427E">
              <w:rPr>
                <w:rFonts w:ascii="Arial" w:hAnsi="Arial" w:cs="Arial"/>
                <w:b w:val="0"/>
                <w:sz w:val="20"/>
                <w:szCs w:val="20"/>
                <w:u w:val="none"/>
              </w:rPr>
              <w:t>la Scheda di Monitoraggio Annuale della Ricerca e Terza missione (SMA</w:t>
            </w:r>
            <w:r w:rsidR="002F7592" w:rsidRPr="0056427E">
              <w:rPr>
                <w:rFonts w:ascii="Arial" w:hAnsi="Arial" w:cs="Arial"/>
                <w:b w:val="0"/>
                <w:sz w:val="20"/>
                <w:szCs w:val="20"/>
                <w:u w:val="none"/>
              </w:rPr>
              <w:t>-</w:t>
            </w:r>
            <w:r w:rsidRPr="0056427E">
              <w:rPr>
                <w:rFonts w:ascii="Arial" w:hAnsi="Arial" w:cs="Arial"/>
                <w:b w:val="0"/>
                <w:sz w:val="20"/>
                <w:szCs w:val="20"/>
                <w:u w:val="none"/>
              </w:rPr>
              <w:t>RTM)</w:t>
            </w:r>
            <w:r w:rsidR="00863476" w:rsidRPr="0056427E">
              <w:rPr>
                <w:rFonts w:ascii="Arial" w:hAnsi="Arial" w:cs="Arial"/>
                <w:b w:val="0"/>
                <w:sz w:val="20"/>
                <w:szCs w:val="20"/>
                <w:u w:val="none"/>
              </w:rPr>
              <w:t xml:space="preserve"> fornita dall’Ateneo.</w:t>
            </w:r>
          </w:p>
          <w:p w14:paraId="15E8FE4C" w14:textId="0C67B321" w:rsidR="003F37F8" w:rsidRPr="0056427E" w:rsidRDefault="00863476" w:rsidP="00EA72A2">
            <w:pPr>
              <w:pStyle w:val="ANVURMGstileD"/>
              <w:spacing w:before="0" w:after="0"/>
              <w:rPr>
                <w:rFonts w:ascii="Arial" w:hAnsi="Arial" w:cs="Arial"/>
                <w:b w:val="0"/>
                <w:sz w:val="20"/>
                <w:szCs w:val="20"/>
                <w:u w:val="none"/>
              </w:rPr>
            </w:pPr>
            <w:r w:rsidRPr="0056427E">
              <w:rPr>
                <w:rFonts w:ascii="Arial" w:hAnsi="Arial" w:cs="Arial"/>
                <w:b w:val="0"/>
                <w:sz w:val="20"/>
                <w:szCs w:val="20"/>
                <w:u w:val="none"/>
              </w:rPr>
              <w:t xml:space="preserve">Gli esiti delle (auto)valutazioni della didattica, ricerca e TM sono discussi nei Consigli di </w:t>
            </w:r>
            <w:proofErr w:type="spellStart"/>
            <w:r w:rsidR="00742E54" w:rsidRPr="0056427E">
              <w:rPr>
                <w:rFonts w:ascii="Arial" w:hAnsi="Arial" w:cs="Arial"/>
                <w:b w:val="0"/>
                <w:sz w:val="20"/>
                <w:szCs w:val="20"/>
                <w:u w:val="none"/>
              </w:rPr>
              <w:t>Dip</w:t>
            </w:r>
            <w:proofErr w:type="spellEnd"/>
            <w:r w:rsidR="00742E54" w:rsidRPr="0056427E">
              <w:rPr>
                <w:rFonts w:ascii="Arial" w:hAnsi="Arial" w:cs="Arial"/>
                <w:b w:val="0"/>
                <w:sz w:val="20"/>
                <w:szCs w:val="20"/>
                <w:u w:val="none"/>
              </w:rPr>
              <w:t>/Centro</w:t>
            </w:r>
            <w:r w:rsidRPr="0056427E">
              <w:rPr>
                <w:rFonts w:ascii="Arial" w:hAnsi="Arial" w:cs="Arial"/>
                <w:b w:val="0"/>
                <w:sz w:val="20"/>
                <w:szCs w:val="20"/>
                <w:u w:val="none"/>
              </w:rPr>
              <w:t>, assieme alle proposte di azioni di miglioramento e alla valutazione della loro efficacia (</w:t>
            </w:r>
            <w:r w:rsidRPr="0056427E">
              <w:rPr>
                <w:rFonts w:ascii="Arial" w:hAnsi="Arial" w:cs="Arial"/>
                <w:b w:val="0"/>
                <w:color w:val="FF0000"/>
                <w:sz w:val="20"/>
                <w:szCs w:val="20"/>
                <w:u w:val="none"/>
              </w:rPr>
              <w:t xml:space="preserve">riportare riferimenti a verbali dei </w:t>
            </w:r>
            <w:proofErr w:type="spellStart"/>
            <w:r w:rsidRPr="0056427E">
              <w:rPr>
                <w:rFonts w:ascii="Arial" w:hAnsi="Arial" w:cs="Arial"/>
                <w:b w:val="0"/>
                <w:color w:val="FF0000"/>
                <w:sz w:val="20"/>
                <w:szCs w:val="20"/>
                <w:u w:val="none"/>
              </w:rPr>
              <w:t>CdD</w:t>
            </w:r>
            <w:proofErr w:type="spellEnd"/>
            <w:r w:rsidRPr="0056427E">
              <w:rPr>
                <w:rFonts w:ascii="Arial" w:hAnsi="Arial" w:cs="Arial"/>
                <w:b w:val="0"/>
                <w:sz w:val="20"/>
                <w:szCs w:val="20"/>
                <w:u w:val="none"/>
              </w:rPr>
              <w:t>)</w:t>
            </w:r>
          </w:p>
          <w:p w14:paraId="3C6D56E5" w14:textId="35B9A3B1" w:rsidR="00693128" w:rsidRPr="0056427E" w:rsidRDefault="003F37F8" w:rsidP="003F37F8">
            <w:pPr>
              <w:pStyle w:val="ANVURMGstileD"/>
              <w:rPr>
                <w:rFonts w:ascii="Arial" w:hAnsi="Arial" w:cs="Arial"/>
                <w:b w:val="0"/>
                <w:color w:val="FF3300"/>
                <w:sz w:val="20"/>
                <w:szCs w:val="20"/>
                <w:u w:val="none"/>
              </w:rPr>
            </w:pPr>
            <w:r w:rsidRPr="0056427E">
              <w:rPr>
                <w:rFonts w:ascii="Arial" w:hAnsi="Arial" w:cs="Arial"/>
                <w:color w:val="FF3300"/>
                <w:sz w:val="20"/>
                <w:szCs w:val="20"/>
                <w:u w:val="none"/>
              </w:rPr>
              <w:t>Nota</w:t>
            </w:r>
            <w:r w:rsidRPr="0056427E">
              <w:rPr>
                <w:rFonts w:ascii="Arial" w:hAnsi="Arial" w:cs="Arial"/>
                <w:b w:val="0"/>
                <w:color w:val="FF3300"/>
                <w:sz w:val="20"/>
                <w:szCs w:val="20"/>
                <w:u w:val="none"/>
              </w:rPr>
              <w:t>:</w:t>
            </w:r>
            <w:r w:rsidR="000D4F6E" w:rsidRPr="0056427E">
              <w:rPr>
                <w:rFonts w:ascii="Arial" w:hAnsi="Arial" w:cs="Arial"/>
                <w:b w:val="0"/>
                <w:color w:val="FF3300"/>
                <w:sz w:val="20"/>
                <w:szCs w:val="20"/>
                <w:u w:val="none"/>
              </w:rPr>
              <w:t xml:space="preserve"> P</w:t>
            </w:r>
            <w:r w:rsidRPr="0056427E">
              <w:rPr>
                <w:rFonts w:ascii="Arial" w:hAnsi="Arial" w:cs="Arial"/>
                <w:b w:val="0"/>
                <w:color w:val="FF3300"/>
                <w:sz w:val="20"/>
                <w:szCs w:val="20"/>
                <w:u w:val="none"/>
              </w:rPr>
              <w:t>oiché l’Ateneo è te</w:t>
            </w:r>
            <w:r w:rsidR="000D4F6E" w:rsidRPr="0056427E">
              <w:rPr>
                <w:rFonts w:ascii="Arial" w:hAnsi="Arial" w:cs="Arial"/>
                <w:b w:val="0"/>
                <w:color w:val="FF3300"/>
                <w:sz w:val="20"/>
                <w:szCs w:val="20"/>
                <w:u w:val="none"/>
              </w:rPr>
              <w:t>n</w:t>
            </w:r>
            <w:r w:rsidRPr="0056427E">
              <w:rPr>
                <w:rFonts w:ascii="Arial" w:hAnsi="Arial" w:cs="Arial"/>
                <w:b w:val="0"/>
                <w:color w:val="FF3300"/>
                <w:sz w:val="20"/>
                <w:szCs w:val="20"/>
                <w:u w:val="none"/>
              </w:rPr>
              <w:t xml:space="preserve">uto a verificare l’azione dei </w:t>
            </w:r>
            <w:proofErr w:type="spellStart"/>
            <w:r w:rsidR="00742E54" w:rsidRPr="0056427E">
              <w:rPr>
                <w:rFonts w:ascii="Arial" w:hAnsi="Arial" w:cs="Arial"/>
                <w:b w:val="0"/>
                <w:color w:val="FF3300"/>
                <w:sz w:val="20"/>
                <w:szCs w:val="20"/>
                <w:u w:val="none"/>
              </w:rPr>
              <w:t>D</w:t>
            </w:r>
            <w:r w:rsidR="002F7592" w:rsidRPr="0056427E">
              <w:rPr>
                <w:rFonts w:ascii="Arial" w:hAnsi="Arial" w:cs="Arial"/>
                <w:b w:val="0"/>
                <w:color w:val="FF3300"/>
                <w:sz w:val="20"/>
                <w:szCs w:val="20"/>
                <w:u w:val="none"/>
              </w:rPr>
              <w:t>ip</w:t>
            </w:r>
            <w:proofErr w:type="spellEnd"/>
            <w:r w:rsidR="00742E54" w:rsidRPr="0056427E">
              <w:rPr>
                <w:rFonts w:ascii="Arial" w:hAnsi="Arial" w:cs="Arial"/>
                <w:b w:val="0"/>
                <w:color w:val="FF3300"/>
                <w:sz w:val="20"/>
                <w:szCs w:val="20"/>
                <w:u w:val="none"/>
              </w:rPr>
              <w:t>/C</w:t>
            </w:r>
            <w:r w:rsidR="002F7592" w:rsidRPr="0056427E">
              <w:rPr>
                <w:rFonts w:ascii="Arial" w:hAnsi="Arial" w:cs="Arial"/>
                <w:b w:val="0"/>
                <w:color w:val="FF3300"/>
                <w:sz w:val="20"/>
                <w:szCs w:val="20"/>
                <w:u w:val="none"/>
              </w:rPr>
              <w:t>entro</w:t>
            </w:r>
            <w:r w:rsidRPr="0056427E">
              <w:rPr>
                <w:rFonts w:ascii="Arial" w:hAnsi="Arial" w:cs="Arial"/>
                <w:b w:val="0"/>
                <w:color w:val="FF3300"/>
                <w:sz w:val="20"/>
                <w:szCs w:val="20"/>
                <w:u w:val="none"/>
              </w:rPr>
              <w:t xml:space="preserve"> su questo ambito si fornirà il testo relativo </w:t>
            </w:r>
            <w:r w:rsidR="000D4F6E" w:rsidRPr="0056427E">
              <w:rPr>
                <w:rFonts w:ascii="Arial" w:hAnsi="Arial" w:cs="Arial"/>
                <w:b w:val="0"/>
                <w:color w:val="FF3300"/>
                <w:sz w:val="20"/>
                <w:szCs w:val="20"/>
                <w:u w:val="none"/>
              </w:rPr>
              <w:t xml:space="preserve">alla relativa </w:t>
            </w:r>
            <w:proofErr w:type="spellStart"/>
            <w:r w:rsidRPr="0056427E">
              <w:rPr>
                <w:rFonts w:ascii="Arial" w:hAnsi="Arial" w:cs="Arial"/>
                <w:b w:val="0"/>
                <w:color w:val="FF3300"/>
                <w:sz w:val="20"/>
                <w:szCs w:val="20"/>
                <w:u w:val="none"/>
              </w:rPr>
              <w:t>AdC</w:t>
            </w:r>
            <w:proofErr w:type="spellEnd"/>
            <w:r w:rsidRPr="0056427E">
              <w:rPr>
                <w:rFonts w:ascii="Arial" w:hAnsi="Arial" w:cs="Arial"/>
                <w:b w:val="0"/>
                <w:color w:val="FF3300"/>
                <w:sz w:val="20"/>
                <w:szCs w:val="20"/>
                <w:u w:val="none"/>
              </w:rPr>
              <w:t xml:space="preserve"> a livello di Ateneo B.1.3.3</w:t>
            </w:r>
          </w:p>
          <w:p w14:paraId="5FFEB399" w14:textId="77777777" w:rsidR="00693128" w:rsidRPr="0056427E" w:rsidRDefault="00693128" w:rsidP="00D73A41">
            <w:pPr>
              <w:jc w:val="both"/>
              <w:rPr>
                <w:rFonts w:ascii="Arial" w:hAnsi="Arial" w:cs="Arial"/>
                <w:sz w:val="20"/>
                <w:szCs w:val="20"/>
              </w:rPr>
            </w:pPr>
          </w:p>
        </w:tc>
      </w:tr>
      <w:tr w:rsidR="00693128" w:rsidRPr="0056427E" w14:paraId="7F4E47DF" w14:textId="77777777" w:rsidTr="00D96D08">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DB0AC6E" w14:textId="77777777" w:rsidR="00693128" w:rsidRPr="0056427E" w:rsidRDefault="00693128" w:rsidP="00D96D08">
            <w:pPr>
              <w:pStyle w:val="ANVURMGstileD"/>
              <w:spacing w:before="0" w:after="0"/>
              <w:rPr>
                <w:rFonts w:ascii="Arial" w:hAnsi="Arial" w:cs="Arial"/>
                <w:sz w:val="20"/>
                <w:szCs w:val="20"/>
                <w:u w:val="none"/>
              </w:rPr>
            </w:pPr>
            <w:r w:rsidRPr="0056427E">
              <w:rPr>
                <w:rFonts w:ascii="Arial" w:hAnsi="Arial" w:cs="Arial"/>
                <w:sz w:val="20"/>
                <w:szCs w:val="20"/>
                <w:u w:val="none"/>
              </w:rPr>
              <w:lastRenderedPageBreak/>
              <w:t>Fonti documentali indicate dall'Ateneo per l'esame a distanza (non più di 8 documenti):</w:t>
            </w:r>
          </w:p>
          <w:p w14:paraId="3DD3DCD1" w14:textId="77777777" w:rsidR="00693128" w:rsidRPr="0056427E" w:rsidRDefault="00693128" w:rsidP="00D96D08">
            <w:pPr>
              <w:pStyle w:val="ANVURMGstileD"/>
              <w:spacing w:before="0" w:after="0"/>
              <w:rPr>
                <w:rFonts w:ascii="Arial" w:hAnsi="Arial" w:cs="Arial"/>
                <w:sz w:val="20"/>
                <w:szCs w:val="20"/>
                <w:u w:val="none"/>
              </w:rPr>
            </w:pPr>
            <w:r w:rsidRPr="0056427E">
              <w:rPr>
                <w:rFonts w:ascii="Arial" w:hAnsi="Arial" w:cs="Arial"/>
                <w:sz w:val="20"/>
                <w:szCs w:val="20"/>
                <w:u w:val="none"/>
              </w:rPr>
              <w:t>Documenti chiave:</w:t>
            </w:r>
          </w:p>
          <w:p w14:paraId="03CB0423" w14:textId="77777777" w:rsidR="00693128" w:rsidRPr="0056427E" w:rsidRDefault="00693128" w:rsidP="007C78E6">
            <w:pPr>
              <w:pStyle w:val="ANVURMGstileD"/>
              <w:numPr>
                <w:ilvl w:val="0"/>
                <w:numId w:val="3"/>
              </w:numPr>
              <w:spacing w:before="0" w:after="0"/>
              <w:rPr>
                <w:rFonts w:ascii="Arial" w:hAnsi="Arial" w:cs="Arial"/>
                <w:b w:val="0"/>
                <w:sz w:val="20"/>
                <w:szCs w:val="20"/>
                <w:u w:val="none"/>
              </w:rPr>
            </w:pPr>
            <w:r w:rsidRPr="0056427E">
              <w:rPr>
                <w:rFonts w:ascii="Arial" w:hAnsi="Arial" w:cs="Arial"/>
                <w:b w:val="0"/>
                <w:sz w:val="20"/>
                <w:szCs w:val="20"/>
                <w:u w:val="none"/>
              </w:rPr>
              <w:t>Titolo:</w:t>
            </w:r>
          </w:p>
          <w:p w14:paraId="1E6A6DC3" w14:textId="77777777" w:rsidR="00693128" w:rsidRPr="0056427E" w:rsidRDefault="00693128" w:rsidP="00D96D08">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Breve Descrizione:</w:t>
            </w:r>
          </w:p>
          <w:p w14:paraId="74018A68" w14:textId="77777777" w:rsidR="00693128" w:rsidRPr="0056427E" w:rsidRDefault="00693128" w:rsidP="00D96D08">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Riferimento (capitolo/paragrafo, etc.):</w:t>
            </w:r>
          </w:p>
          <w:p w14:paraId="7A27BD4D" w14:textId="77777777" w:rsidR="00693128" w:rsidRPr="0056427E" w:rsidRDefault="00693128" w:rsidP="00D96D08">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Upload / Link del documento:</w:t>
            </w:r>
          </w:p>
          <w:p w14:paraId="6196272F" w14:textId="77777777" w:rsidR="00693128" w:rsidRPr="0056427E" w:rsidRDefault="00693128" w:rsidP="00D96D08">
            <w:pPr>
              <w:shd w:val="clear" w:color="auto" w:fill="DBE5F1" w:themeFill="accent1" w:themeFillTint="33"/>
              <w:rPr>
                <w:rFonts w:ascii="Arial" w:hAnsi="Arial" w:cs="Arial"/>
                <w:b/>
                <w:color w:val="222222"/>
                <w:sz w:val="20"/>
                <w:szCs w:val="20"/>
              </w:rPr>
            </w:pPr>
            <w:r w:rsidRPr="0056427E">
              <w:rPr>
                <w:rFonts w:ascii="Arial" w:hAnsi="Arial" w:cs="Arial"/>
                <w:b/>
                <w:sz w:val="20"/>
                <w:szCs w:val="20"/>
              </w:rPr>
              <w:t>Documenti a supporto:</w:t>
            </w:r>
          </w:p>
          <w:p w14:paraId="586A2BC9" w14:textId="77777777" w:rsidR="00693128" w:rsidRPr="0056427E" w:rsidRDefault="00693128" w:rsidP="007C78E6">
            <w:pPr>
              <w:pStyle w:val="ANVURMGstileD"/>
              <w:numPr>
                <w:ilvl w:val="0"/>
                <w:numId w:val="3"/>
              </w:numPr>
              <w:spacing w:before="0" w:after="0"/>
              <w:rPr>
                <w:rFonts w:ascii="Arial" w:hAnsi="Arial" w:cs="Arial"/>
                <w:b w:val="0"/>
                <w:sz w:val="20"/>
                <w:szCs w:val="20"/>
                <w:u w:val="none"/>
              </w:rPr>
            </w:pPr>
            <w:r w:rsidRPr="0056427E">
              <w:rPr>
                <w:rFonts w:ascii="Arial" w:hAnsi="Arial" w:cs="Arial"/>
                <w:b w:val="0"/>
                <w:sz w:val="20"/>
                <w:szCs w:val="20"/>
                <w:u w:val="none"/>
              </w:rPr>
              <w:t>Titolo:</w:t>
            </w:r>
          </w:p>
          <w:p w14:paraId="7C1EA591" w14:textId="77777777" w:rsidR="00693128" w:rsidRPr="0056427E" w:rsidRDefault="00693128" w:rsidP="00D96D08">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Breve Descrizione:</w:t>
            </w:r>
          </w:p>
          <w:p w14:paraId="3EC2ACED" w14:textId="77777777" w:rsidR="00693128" w:rsidRPr="0056427E" w:rsidRDefault="00693128" w:rsidP="00D96D08">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Riferimento (capitolo/paragrafo, etc.):</w:t>
            </w:r>
          </w:p>
          <w:p w14:paraId="4D70E6AD" w14:textId="77777777" w:rsidR="00693128" w:rsidRPr="0056427E" w:rsidRDefault="00693128" w:rsidP="00D96D08">
            <w:pPr>
              <w:pStyle w:val="ANVURMGstileD"/>
              <w:spacing w:before="0" w:after="0"/>
              <w:ind w:left="720"/>
              <w:rPr>
                <w:rFonts w:ascii="Arial" w:hAnsi="Arial" w:cs="Arial"/>
                <w:b w:val="0"/>
                <w:sz w:val="20"/>
                <w:szCs w:val="20"/>
                <w:u w:val="none"/>
              </w:rPr>
            </w:pPr>
            <w:r w:rsidRPr="0056427E">
              <w:rPr>
                <w:rFonts w:ascii="Arial" w:hAnsi="Arial" w:cs="Arial"/>
                <w:b w:val="0"/>
                <w:sz w:val="20"/>
                <w:szCs w:val="20"/>
                <w:u w:val="none"/>
              </w:rPr>
              <w:t>Upload / Link del documento:</w:t>
            </w:r>
          </w:p>
        </w:tc>
      </w:tr>
    </w:tbl>
    <w:p w14:paraId="79BEA71B" w14:textId="77777777" w:rsidR="00B0767F" w:rsidRPr="0056427E" w:rsidRDefault="00B0767F" w:rsidP="00C73D77">
      <w:pPr>
        <w:rPr>
          <w:rFonts w:ascii="Arial" w:hAnsi="Arial" w:cs="Arial"/>
          <w:sz w:val="20"/>
          <w:szCs w:val="20"/>
        </w:rPr>
      </w:pPr>
    </w:p>
    <w:sectPr w:rsidR="00B0767F" w:rsidRPr="0056427E" w:rsidSect="000E7F41">
      <w:headerReference w:type="default" r:id="rId15"/>
      <w:footerReference w:type="default" r:id="rId16"/>
      <w:pgSz w:w="11900" w:h="16840" w:code="9"/>
      <w:pgMar w:top="1701" w:right="737" w:bottom="851" w:left="1304" w:header="0" w:footer="44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18363" w14:textId="77777777" w:rsidR="00CC31F5" w:rsidRDefault="00CC31F5">
      <w:r>
        <w:separator/>
      </w:r>
    </w:p>
  </w:endnote>
  <w:endnote w:type="continuationSeparator" w:id="0">
    <w:p w14:paraId="7D7242D4" w14:textId="77777777" w:rsidR="00CC31F5" w:rsidRDefault="00CC31F5">
      <w:r>
        <w:continuationSeparator/>
      </w:r>
    </w:p>
  </w:endnote>
  <w:endnote w:type="continuationNotice" w:id="1">
    <w:p w14:paraId="37069917" w14:textId="77777777" w:rsidR="00CC31F5" w:rsidRDefault="00CC31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531320"/>
      <w:docPartObj>
        <w:docPartGallery w:val="Page Numbers (Bottom of Page)"/>
        <w:docPartUnique/>
      </w:docPartObj>
    </w:sdtPr>
    <w:sdtEndPr>
      <w:rPr>
        <w:rFonts w:cstheme="minorHAnsi"/>
      </w:rPr>
    </w:sdtEndPr>
    <w:sdtContent>
      <w:p w14:paraId="164D4262" w14:textId="28207EA3" w:rsidR="00CC31F5" w:rsidRPr="0089628F" w:rsidRDefault="00CC31F5" w:rsidP="0089628F">
        <w:pPr>
          <w:pStyle w:val="Pidipagina"/>
          <w:pBdr>
            <w:top w:val="single" w:sz="4" w:space="1" w:color="auto"/>
          </w:pBdr>
          <w:jc w:val="right"/>
          <w:rPr>
            <w:rFonts w:cstheme="minorHAnsi"/>
          </w:rPr>
        </w:pPr>
        <w:r w:rsidRPr="00C242C7">
          <w:rPr>
            <w:rFonts w:cstheme="minorHAnsi"/>
          </w:rPr>
          <w:fldChar w:fldCharType="begin"/>
        </w:r>
        <w:r w:rsidRPr="00C242C7">
          <w:rPr>
            <w:rFonts w:cstheme="minorHAnsi"/>
          </w:rPr>
          <w:instrText>PAGE   \* MERGEFORMAT</w:instrText>
        </w:r>
        <w:r w:rsidRPr="00C242C7">
          <w:rPr>
            <w:rFonts w:cstheme="minorHAnsi"/>
          </w:rPr>
          <w:fldChar w:fldCharType="separate"/>
        </w:r>
        <w:r>
          <w:rPr>
            <w:rFonts w:cstheme="minorHAnsi"/>
            <w:noProof/>
          </w:rPr>
          <w:t>12</w:t>
        </w:r>
        <w:r w:rsidRPr="00C242C7">
          <w:rPr>
            <w:rFonts w:cstheme="minorHAns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4E15E" w14:textId="77777777" w:rsidR="00CC31F5" w:rsidRDefault="00CC31F5">
      <w:r>
        <w:separator/>
      </w:r>
    </w:p>
  </w:footnote>
  <w:footnote w:type="continuationSeparator" w:id="0">
    <w:p w14:paraId="00B9C256" w14:textId="77777777" w:rsidR="00CC31F5" w:rsidRDefault="00CC31F5">
      <w:r>
        <w:continuationSeparator/>
      </w:r>
    </w:p>
  </w:footnote>
  <w:footnote w:type="continuationNotice" w:id="1">
    <w:p w14:paraId="343E2F58" w14:textId="77777777" w:rsidR="00CC31F5" w:rsidRDefault="00CC31F5"/>
  </w:footnote>
  <w:footnote w:id="2">
    <w:p w14:paraId="68CF4266" w14:textId="417E3E1C" w:rsidR="00DC7880" w:rsidRPr="00BE7A68" w:rsidRDefault="00DC7880" w:rsidP="00BE7A68">
      <w:pPr>
        <w:pStyle w:val="Testonotaapidipagina"/>
        <w:jc w:val="both"/>
        <w:rPr>
          <w:rFonts w:ascii="Calibri Light" w:hAnsi="Calibri Light" w:cs="Calibri Light"/>
          <w:sz w:val="18"/>
          <w:lang w:val="it-IT"/>
        </w:rPr>
      </w:pPr>
      <w:r>
        <w:rPr>
          <w:rStyle w:val="Rimandonotaapidipagina"/>
        </w:rPr>
        <w:footnoteRef/>
      </w:r>
      <w:r>
        <w:t xml:space="preserve"> </w:t>
      </w:r>
      <w:r>
        <w:tab/>
      </w:r>
      <w:r>
        <w:rPr>
          <w:rFonts w:ascii="Calibri Light" w:hAnsi="Calibri Light" w:cs="Calibri Light"/>
          <w:sz w:val="18"/>
          <w:lang w:val="it-IT"/>
        </w:rPr>
        <w:t xml:space="preserve">Per quanto riguarda </w:t>
      </w:r>
      <w:r w:rsidRPr="00BE7A68">
        <w:rPr>
          <w:rFonts w:ascii="Calibri Light" w:hAnsi="Calibri Light" w:cs="Calibri Light"/>
          <w:sz w:val="18"/>
          <w:lang w:val="it-IT"/>
        </w:rPr>
        <w:t xml:space="preserve">la dotazione di PDR è necessario fare riferimento anche all’apporto alle attività </w:t>
      </w:r>
      <w:r>
        <w:rPr>
          <w:rFonts w:ascii="Calibri Light" w:hAnsi="Calibri Light" w:cs="Calibri Light"/>
          <w:sz w:val="18"/>
          <w:lang w:val="it-IT"/>
        </w:rPr>
        <w:t>che i</w:t>
      </w:r>
      <w:r w:rsidRPr="00BE7A68">
        <w:rPr>
          <w:rFonts w:ascii="Calibri Light" w:hAnsi="Calibri Light" w:cs="Calibri Light"/>
          <w:sz w:val="18"/>
          <w:lang w:val="it-IT"/>
        </w:rPr>
        <w:t xml:space="preserve">l </w:t>
      </w:r>
      <w:r w:rsidR="00742E54">
        <w:rPr>
          <w:rFonts w:ascii="Calibri Light" w:hAnsi="Calibri Light" w:cs="Calibri Light"/>
          <w:sz w:val="18"/>
          <w:lang w:val="it-IT"/>
        </w:rPr>
        <w:t>DIP/CENTRO</w:t>
      </w:r>
      <w:r>
        <w:rPr>
          <w:rFonts w:ascii="Calibri Light" w:hAnsi="Calibri Light" w:cs="Calibri Light"/>
          <w:sz w:val="18"/>
          <w:lang w:val="it-IT"/>
        </w:rPr>
        <w:t xml:space="preserve"> ha ricevuto o fornito, </w:t>
      </w:r>
      <w:r w:rsidRPr="00BE7A68">
        <w:rPr>
          <w:rFonts w:ascii="Calibri Light" w:hAnsi="Calibri Light" w:cs="Calibri Light"/>
          <w:sz w:val="18"/>
          <w:lang w:val="it-IT"/>
        </w:rPr>
        <w:t>in particolare per le iniziative didattiche nei CdS di I, II e III livello.</w:t>
      </w:r>
    </w:p>
  </w:footnote>
  <w:footnote w:id="3">
    <w:p w14:paraId="181A9C4A" w14:textId="596154F8" w:rsidR="00DC7880" w:rsidRPr="00BE7A68" w:rsidRDefault="00DC7880" w:rsidP="00BE7A68">
      <w:pPr>
        <w:pStyle w:val="Testonotaapidipagina"/>
        <w:jc w:val="both"/>
        <w:rPr>
          <w:rFonts w:ascii="Calibri Light" w:hAnsi="Calibri Light" w:cs="Calibri Light"/>
          <w:sz w:val="18"/>
          <w:lang w:val="it-IT"/>
        </w:rPr>
      </w:pPr>
      <w:r w:rsidRPr="00BE7A68">
        <w:rPr>
          <w:rStyle w:val="Rimandonotaapidipagina"/>
          <w:rFonts w:ascii="Calibri Light" w:hAnsi="Calibri Light" w:cs="Calibri Light"/>
          <w:sz w:val="18"/>
        </w:rPr>
        <w:footnoteRef/>
      </w:r>
      <w:r w:rsidRPr="00BE7A68">
        <w:rPr>
          <w:rFonts w:ascii="Calibri Light" w:hAnsi="Calibri Light" w:cs="Calibri Light"/>
          <w:sz w:val="18"/>
        </w:rPr>
        <w:t xml:space="preserve"> </w:t>
      </w:r>
      <w:r w:rsidRPr="00BE7A68">
        <w:rPr>
          <w:rFonts w:ascii="Calibri Light" w:hAnsi="Calibri Light" w:cs="Calibri Light"/>
          <w:sz w:val="18"/>
        </w:rPr>
        <w:tab/>
      </w:r>
      <w:r>
        <w:rPr>
          <w:rFonts w:ascii="Calibri Light" w:hAnsi="Calibri Light" w:cs="Calibri Light"/>
          <w:sz w:val="18"/>
          <w:lang w:val="it-IT"/>
        </w:rPr>
        <w:t xml:space="preserve">Per quanto riguarda </w:t>
      </w:r>
      <w:r w:rsidRPr="00BE7A68">
        <w:rPr>
          <w:rFonts w:ascii="Calibri Light" w:hAnsi="Calibri Light" w:cs="Calibri Light"/>
          <w:sz w:val="18"/>
          <w:lang w:val="it-IT"/>
        </w:rPr>
        <w:t xml:space="preserve">la dotazione di PTA è necessario fare riferimento anche ai servizi che sono forniti al </w:t>
      </w:r>
      <w:r w:rsidR="00742E54">
        <w:rPr>
          <w:rFonts w:ascii="Calibri Light" w:hAnsi="Calibri Light" w:cs="Calibri Light"/>
          <w:sz w:val="18"/>
          <w:lang w:val="it-IT"/>
        </w:rPr>
        <w:t>DIP/CENTRO</w:t>
      </w:r>
      <w:r>
        <w:rPr>
          <w:rFonts w:ascii="Calibri Light" w:hAnsi="Calibri Light" w:cs="Calibri Light"/>
          <w:sz w:val="18"/>
          <w:lang w:val="it-IT"/>
        </w:rPr>
        <w:t xml:space="preserve"> </w:t>
      </w:r>
      <w:r w:rsidRPr="00BE7A68">
        <w:rPr>
          <w:rFonts w:ascii="Calibri Light" w:hAnsi="Calibri Light" w:cs="Calibri Light"/>
          <w:sz w:val="18"/>
          <w:lang w:val="it-IT"/>
        </w:rPr>
        <w:t xml:space="preserve">da parte delle </w:t>
      </w:r>
      <w:r>
        <w:rPr>
          <w:rFonts w:ascii="Calibri Light" w:hAnsi="Calibri Light" w:cs="Calibri Light"/>
          <w:sz w:val="18"/>
          <w:lang w:val="it-IT"/>
        </w:rPr>
        <w:t>S</w:t>
      </w:r>
      <w:r w:rsidRPr="00BE7A68">
        <w:rPr>
          <w:rFonts w:ascii="Calibri Light" w:hAnsi="Calibri Light" w:cs="Calibri Light"/>
          <w:sz w:val="18"/>
          <w:lang w:val="it-IT"/>
        </w:rPr>
        <w:t>trutture centrali, in particolare in termini di supporto alla didattica, alla ricerca, all’attività di terza missione.</w:t>
      </w:r>
    </w:p>
  </w:footnote>
  <w:footnote w:id="4">
    <w:p w14:paraId="28B3E578" w14:textId="1E1163EE" w:rsidR="00DC7880" w:rsidRPr="00BE7A68" w:rsidRDefault="00DC7880" w:rsidP="00BE7A68">
      <w:pPr>
        <w:pStyle w:val="Testonotaapidipagina"/>
        <w:jc w:val="both"/>
        <w:rPr>
          <w:rFonts w:ascii="Calibri Light" w:hAnsi="Calibri Light" w:cs="Calibri Light"/>
          <w:sz w:val="18"/>
          <w:lang w:val="it-IT"/>
        </w:rPr>
      </w:pPr>
      <w:r w:rsidRPr="00BE7A68">
        <w:rPr>
          <w:rStyle w:val="Rimandonotaapidipagina"/>
          <w:rFonts w:ascii="Calibri Light" w:hAnsi="Calibri Light" w:cs="Calibri Light"/>
          <w:sz w:val="18"/>
        </w:rPr>
        <w:footnoteRef/>
      </w:r>
      <w:r w:rsidRPr="00BE7A68">
        <w:rPr>
          <w:rFonts w:ascii="Calibri Light" w:hAnsi="Calibri Light" w:cs="Calibri Light"/>
          <w:sz w:val="18"/>
        </w:rPr>
        <w:t xml:space="preserve"> </w:t>
      </w:r>
      <w:r>
        <w:rPr>
          <w:rFonts w:ascii="Calibri Light" w:hAnsi="Calibri Light" w:cs="Calibri Light"/>
          <w:sz w:val="18"/>
        </w:rPr>
        <w:tab/>
      </w:r>
      <w:r w:rsidRPr="00BE7A68">
        <w:rPr>
          <w:rFonts w:ascii="Calibri Light" w:hAnsi="Calibri Light" w:cs="Calibri Light"/>
          <w:sz w:val="18"/>
          <w:lang w:val="it-IT"/>
        </w:rPr>
        <w:t>In riferimento alle risorse finanziarie si suggerisce di evidenziare la capacità</w:t>
      </w:r>
      <w:r>
        <w:rPr>
          <w:rFonts w:ascii="Calibri Light" w:hAnsi="Calibri Light" w:cs="Calibri Light"/>
          <w:sz w:val="18"/>
          <w:lang w:val="it-IT"/>
        </w:rPr>
        <w:t xml:space="preserve"> </w:t>
      </w:r>
      <w:r w:rsidRPr="00BE7A68">
        <w:rPr>
          <w:rFonts w:ascii="Calibri Light" w:hAnsi="Calibri Light" w:cs="Calibri Light"/>
          <w:sz w:val="18"/>
          <w:lang w:val="it-IT"/>
        </w:rPr>
        <w:t xml:space="preserve">di autofinanziamento del </w:t>
      </w:r>
      <w:r w:rsidR="00742E54">
        <w:rPr>
          <w:rFonts w:ascii="Calibri Light" w:hAnsi="Calibri Light" w:cs="Calibri Light"/>
          <w:sz w:val="18"/>
          <w:lang w:val="it-IT"/>
        </w:rPr>
        <w:t>DIP/CENTRO</w:t>
      </w:r>
      <w:r w:rsidRPr="00BE7A68">
        <w:rPr>
          <w:rFonts w:ascii="Calibri Light" w:hAnsi="Calibri Light" w:cs="Calibri Light"/>
          <w:sz w:val="18"/>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425F" w14:textId="77777777" w:rsidR="00CC31F5" w:rsidRDefault="00CC31F5">
    <w:pPr>
      <w:pStyle w:val="Intestazione"/>
    </w:pPr>
  </w:p>
  <w:p w14:paraId="164D4260" w14:textId="7552F471" w:rsidR="00CC31F5" w:rsidRDefault="00CC31F5" w:rsidP="00D73A41">
    <w:pPr>
      <w:pStyle w:val="Intestazione"/>
    </w:pPr>
    <w:r w:rsidRPr="00D218EE">
      <w:rPr>
        <w:noProof/>
        <w:color w:val="000000"/>
      </w:rPr>
      <w:drawing>
        <wp:inline distT="0" distB="0" distL="0" distR="0" wp14:anchorId="0A787942" wp14:editId="4AD08329">
          <wp:extent cx="2120900" cy="787400"/>
          <wp:effectExtent l="0" t="0" r="0" b="0"/>
          <wp:docPr id="5" name="image1.jpg" descr="marchio Università di Trento - Presidio Qualità di Aten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marchio Università di Trento - Presidio Qualità di Atene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090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46B01"/>
    <w:multiLevelType w:val="hybridMultilevel"/>
    <w:tmpl w:val="0FD83610"/>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3FA2635B"/>
    <w:multiLevelType w:val="hybridMultilevel"/>
    <w:tmpl w:val="AB648DD2"/>
    <w:lvl w:ilvl="0" w:tplc="0410000F">
      <w:start w:val="1"/>
      <w:numFmt w:val="decimal"/>
      <w:lvlText w:val="%1."/>
      <w:lvlJc w:val="left"/>
      <w:pPr>
        <w:ind w:left="720" w:hanging="360"/>
      </w:pPr>
      <w:rPr>
        <w:rFonts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98F3695"/>
    <w:multiLevelType w:val="multilevel"/>
    <w:tmpl w:val="BAA00C8C"/>
    <w:styleLink w:val="ANVURMGstil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62753D5"/>
    <w:multiLevelType w:val="hybridMultilevel"/>
    <w:tmpl w:val="13C83DAE"/>
    <w:lvl w:ilvl="0" w:tplc="4D46F4C6">
      <w:start w:val="5"/>
      <w:numFmt w:val="bullet"/>
      <w:lvlText w:val="-"/>
      <w:lvlJc w:val="left"/>
      <w:pPr>
        <w:ind w:left="720" w:hanging="360"/>
      </w:pPr>
      <w:rPr>
        <w:rFonts w:ascii="Calibri" w:eastAsia="Times New Roman"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9F6317"/>
    <w:multiLevelType w:val="hybridMultilevel"/>
    <w:tmpl w:val="79E84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628B3DD3"/>
    <w:multiLevelType w:val="hybridMultilevel"/>
    <w:tmpl w:val="0C2C3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BA0333"/>
    <w:multiLevelType w:val="hybridMultilevel"/>
    <w:tmpl w:val="CFB4CFCA"/>
    <w:lvl w:ilvl="0" w:tplc="258A8E70">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A494499"/>
    <w:multiLevelType w:val="hybridMultilevel"/>
    <w:tmpl w:val="79E846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7"/>
  </w:num>
  <w:num w:numId="5">
    <w:abstractNumId w:val="4"/>
  </w:num>
  <w:num w:numId="6">
    <w:abstractNumId w:val="1"/>
  </w:num>
  <w:num w:numId="7">
    <w:abstractNumId w:val="8"/>
  </w:num>
  <w:num w:numId="8">
    <w:abstractNumId w:val="3"/>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activeWritingStyle w:appName="MSWord" w:lang="it-IT" w:vendorID="64" w:dllVersion="6" w:nlCheck="1" w:checkStyle="0"/>
  <w:activeWritingStyle w:appName="MSWord" w:lang="it-IT" w:vendorID="64" w:dllVersion="409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A1"/>
    <w:rsid w:val="000004DD"/>
    <w:rsid w:val="000006A8"/>
    <w:rsid w:val="00001994"/>
    <w:rsid w:val="00002827"/>
    <w:rsid w:val="00002DB2"/>
    <w:rsid w:val="00002DCC"/>
    <w:rsid w:val="00002E9F"/>
    <w:rsid w:val="00003166"/>
    <w:rsid w:val="00003818"/>
    <w:rsid w:val="00003CD7"/>
    <w:rsid w:val="00003EE6"/>
    <w:rsid w:val="00004276"/>
    <w:rsid w:val="000058E0"/>
    <w:rsid w:val="000062B6"/>
    <w:rsid w:val="000064CF"/>
    <w:rsid w:val="000066F8"/>
    <w:rsid w:val="00006E62"/>
    <w:rsid w:val="000076E1"/>
    <w:rsid w:val="00010AB9"/>
    <w:rsid w:val="00010B33"/>
    <w:rsid w:val="000112F7"/>
    <w:rsid w:val="00011D9B"/>
    <w:rsid w:val="00011EB9"/>
    <w:rsid w:val="0001231A"/>
    <w:rsid w:val="00012B5F"/>
    <w:rsid w:val="00012CBD"/>
    <w:rsid w:val="0001330A"/>
    <w:rsid w:val="00013B1C"/>
    <w:rsid w:val="00015555"/>
    <w:rsid w:val="000171A2"/>
    <w:rsid w:val="0001795C"/>
    <w:rsid w:val="00017A8C"/>
    <w:rsid w:val="00017CCD"/>
    <w:rsid w:val="00017CE1"/>
    <w:rsid w:val="00020BC8"/>
    <w:rsid w:val="000234BE"/>
    <w:rsid w:val="00025046"/>
    <w:rsid w:val="0002544C"/>
    <w:rsid w:val="00025591"/>
    <w:rsid w:val="00025621"/>
    <w:rsid w:val="000259F5"/>
    <w:rsid w:val="00026BA0"/>
    <w:rsid w:val="00027119"/>
    <w:rsid w:val="0002774F"/>
    <w:rsid w:val="00027AFC"/>
    <w:rsid w:val="00027B24"/>
    <w:rsid w:val="000302E4"/>
    <w:rsid w:val="00030814"/>
    <w:rsid w:val="000312EF"/>
    <w:rsid w:val="00033BE0"/>
    <w:rsid w:val="00034441"/>
    <w:rsid w:val="00034612"/>
    <w:rsid w:val="000356E2"/>
    <w:rsid w:val="0003575E"/>
    <w:rsid w:val="00036AEF"/>
    <w:rsid w:val="00036BB9"/>
    <w:rsid w:val="00036C40"/>
    <w:rsid w:val="00040B3A"/>
    <w:rsid w:val="00041525"/>
    <w:rsid w:val="00041813"/>
    <w:rsid w:val="00041B84"/>
    <w:rsid w:val="00042346"/>
    <w:rsid w:val="000423A8"/>
    <w:rsid w:val="000424A5"/>
    <w:rsid w:val="000428CD"/>
    <w:rsid w:val="0004295E"/>
    <w:rsid w:val="000434AB"/>
    <w:rsid w:val="000434E2"/>
    <w:rsid w:val="00043FB4"/>
    <w:rsid w:val="000449BB"/>
    <w:rsid w:val="00044D98"/>
    <w:rsid w:val="00044F75"/>
    <w:rsid w:val="00045E43"/>
    <w:rsid w:val="00046683"/>
    <w:rsid w:val="0004763C"/>
    <w:rsid w:val="00047BE6"/>
    <w:rsid w:val="00047C54"/>
    <w:rsid w:val="000503D0"/>
    <w:rsid w:val="000512C0"/>
    <w:rsid w:val="00051787"/>
    <w:rsid w:val="000517A2"/>
    <w:rsid w:val="0005184C"/>
    <w:rsid w:val="00052488"/>
    <w:rsid w:val="00052E1F"/>
    <w:rsid w:val="00052E32"/>
    <w:rsid w:val="0005399D"/>
    <w:rsid w:val="00053E23"/>
    <w:rsid w:val="000541B4"/>
    <w:rsid w:val="000541E6"/>
    <w:rsid w:val="00054703"/>
    <w:rsid w:val="00054A04"/>
    <w:rsid w:val="00054FA2"/>
    <w:rsid w:val="00055003"/>
    <w:rsid w:val="0005513A"/>
    <w:rsid w:val="00055315"/>
    <w:rsid w:val="00055710"/>
    <w:rsid w:val="000557F6"/>
    <w:rsid w:val="00055A89"/>
    <w:rsid w:val="00055EDA"/>
    <w:rsid w:val="0005625C"/>
    <w:rsid w:val="00056777"/>
    <w:rsid w:val="00060C43"/>
    <w:rsid w:val="00061FFB"/>
    <w:rsid w:val="00062632"/>
    <w:rsid w:val="00062C4E"/>
    <w:rsid w:val="00062F49"/>
    <w:rsid w:val="00063178"/>
    <w:rsid w:val="0006371D"/>
    <w:rsid w:val="00063E36"/>
    <w:rsid w:val="0006436B"/>
    <w:rsid w:val="00064A57"/>
    <w:rsid w:val="0006504F"/>
    <w:rsid w:val="000669A0"/>
    <w:rsid w:val="00066DFD"/>
    <w:rsid w:val="00066F66"/>
    <w:rsid w:val="00067330"/>
    <w:rsid w:val="00067579"/>
    <w:rsid w:val="00067DD4"/>
    <w:rsid w:val="00070387"/>
    <w:rsid w:val="0007096D"/>
    <w:rsid w:val="00070AD8"/>
    <w:rsid w:val="000711C5"/>
    <w:rsid w:val="00071B2D"/>
    <w:rsid w:val="00071BF8"/>
    <w:rsid w:val="000728D8"/>
    <w:rsid w:val="00073228"/>
    <w:rsid w:val="000732EA"/>
    <w:rsid w:val="0007389E"/>
    <w:rsid w:val="0007421D"/>
    <w:rsid w:val="00075673"/>
    <w:rsid w:val="00077317"/>
    <w:rsid w:val="00077576"/>
    <w:rsid w:val="00077F37"/>
    <w:rsid w:val="000808A4"/>
    <w:rsid w:val="00080AF9"/>
    <w:rsid w:val="00080B5A"/>
    <w:rsid w:val="00081FB4"/>
    <w:rsid w:val="00082E73"/>
    <w:rsid w:val="000831EE"/>
    <w:rsid w:val="00083A1B"/>
    <w:rsid w:val="00083E10"/>
    <w:rsid w:val="0008514F"/>
    <w:rsid w:val="00085584"/>
    <w:rsid w:val="00085D6B"/>
    <w:rsid w:val="00086367"/>
    <w:rsid w:val="00086E28"/>
    <w:rsid w:val="00087ABE"/>
    <w:rsid w:val="00087C09"/>
    <w:rsid w:val="0009038B"/>
    <w:rsid w:val="0009069F"/>
    <w:rsid w:val="000912E7"/>
    <w:rsid w:val="000927D1"/>
    <w:rsid w:val="0009286B"/>
    <w:rsid w:val="00093193"/>
    <w:rsid w:val="000933A5"/>
    <w:rsid w:val="0009449C"/>
    <w:rsid w:val="0009483D"/>
    <w:rsid w:val="00094C93"/>
    <w:rsid w:val="000950A0"/>
    <w:rsid w:val="00095696"/>
    <w:rsid w:val="000969C3"/>
    <w:rsid w:val="00097366"/>
    <w:rsid w:val="00097595"/>
    <w:rsid w:val="00097E9A"/>
    <w:rsid w:val="000A0544"/>
    <w:rsid w:val="000A0719"/>
    <w:rsid w:val="000A082E"/>
    <w:rsid w:val="000A11F0"/>
    <w:rsid w:val="000A193C"/>
    <w:rsid w:val="000A1EF5"/>
    <w:rsid w:val="000A2575"/>
    <w:rsid w:val="000A26FC"/>
    <w:rsid w:val="000A27D7"/>
    <w:rsid w:val="000A2946"/>
    <w:rsid w:val="000A2CAA"/>
    <w:rsid w:val="000A304B"/>
    <w:rsid w:val="000A38EE"/>
    <w:rsid w:val="000A4FD3"/>
    <w:rsid w:val="000A5264"/>
    <w:rsid w:val="000A6031"/>
    <w:rsid w:val="000A638D"/>
    <w:rsid w:val="000A661D"/>
    <w:rsid w:val="000A6A4E"/>
    <w:rsid w:val="000A6DE4"/>
    <w:rsid w:val="000B0277"/>
    <w:rsid w:val="000B0C0E"/>
    <w:rsid w:val="000B0F08"/>
    <w:rsid w:val="000B1F27"/>
    <w:rsid w:val="000B2043"/>
    <w:rsid w:val="000B2A7B"/>
    <w:rsid w:val="000B2C28"/>
    <w:rsid w:val="000B3D79"/>
    <w:rsid w:val="000B719C"/>
    <w:rsid w:val="000B7630"/>
    <w:rsid w:val="000B7C50"/>
    <w:rsid w:val="000C2670"/>
    <w:rsid w:val="000C2E13"/>
    <w:rsid w:val="000C3C8E"/>
    <w:rsid w:val="000C3DBD"/>
    <w:rsid w:val="000C40E8"/>
    <w:rsid w:val="000C4D79"/>
    <w:rsid w:val="000C51B2"/>
    <w:rsid w:val="000C527E"/>
    <w:rsid w:val="000C569F"/>
    <w:rsid w:val="000C7502"/>
    <w:rsid w:val="000C785E"/>
    <w:rsid w:val="000D1178"/>
    <w:rsid w:val="000D1307"/>
    <w:rsid w:val="000D14B3"/>
    <w:rsid w:val="000D23BF"/>
    <w:rsid w:val="000D2731"/>
    <w:rsid w:val="000D2DEF"/>
    <w:rsid w:val="000D2F8A"/>
    <w:rsid w:val="000D3B5E"/>
    <w:rsid w:val="000D4A8C"/>
    <w:rsid w:val="000D4F6E"/>
    <w:rsid w:val="000D50B3"/>
    <w:rsid w:val="000D51EC"/>
    <w:rsid w:val="000D5CB7"/>
    <w:rsid w:val="000D5D02"/>
    <w:rsid w:val="000D5D60"/>
    <w:rsid w:val="000D76FB"/>
    <w:rsid w:val="000D7716"/>
    <w:rsid w:val="000D7B11"/>
    <w:rsid w:val="000D7B9F"/>
    <w:rsid w:val="000D7CAC"/>
    <w:rsid w:val="000D7E2C"/>
    <w:rsid w:val="000E04A4"/>
    <w:rsid w:val="000E04EC"/>
    <w:rsid w:val="000E087A"/>
    <w:rsid w:val="000E1753"/>
    <w:rsid w:val="000E1AF4"/>
    <w:rsid w:val="000E2897"/>
    <w:rsid w:val="000E2CB9"/>
    <w:rsid w:val="000E4587"/>
    <w:rsid w:val="000E4688"/>
    <w:rsid w:val="000E46EA"/>
    <w:rsid w:val="000E4951"/>
    <w:rsid w:val="000E524C"/>
    <w:rsid w:val="000E5582"/>
    <w:rsid w:val="000E625F"/>
    <w:rsid w:val="000E7900"/>
    <w:rsid w:val="000E7DEF"/>
    <w:rsid w:val="000E7F41"/>
    <w:rsid w:val="000F0500"/>
    <w:rsid w:val="000F0910"/>
    <w:rsid w:val="000F0ABF"/>
    <w:rsid w:val="000F3121"/>
    <w:rsid w:val="000F3246"/>
    <w:rsid w:val="000F3D23"/>
    <w:rsid w:val="000F457E"/>
    <w:rsid w:val="000F45E7"/>
    <w:rsid w:val="000F546E"/>
    <w:rsid w:val="000F636B"/>
    <w:rsid w:val="000F6C64"/>
    <w:rsid w:val="000F7FE7"/>
    <w:rsid w:val="001003D5"/>
    <w:rsid w:val="001004C1"/>
    <w:rsid w:val="00100F78"/>
    <w:rsid w:val="00101057"/>
    <w:rsid w:val="0010177C"/>
    <w:rsid w:val="0010178A"/>
    <w:rsid w:val="00101E89"/>
    <w:rsid w:val="00102772"/>
    <w:rsid w:val="00102918"/>
    <w:rsid w:val="00103B2B"/>
    <w:rsid w:val="00103E5C"/>
    <w:rsid w:val="00104297"/>
    <w:rsid w:val="001050CB"/>
    <w:rsid w:val="00105305"/>
    <w:rsid w:val="00105719"/>
    <w:rsid w:val="00106682"/>
    <w:rsid w:val="00106E8A"/>
    <w:rsid w:val="001076A5"/>
    <w:rsid w:val="001108AE"/>
    <w:rsid w:val="00110B8C"/>
    <w:rsid w:val="00111D3E"/>
    <w:rsid w:val="0011252D"/>
    <w:rsid w:val="00112D26"/>
    <w:rsid w:val="00112EB0"/>
    <w:rsid w:val="00112FC3"/>
    <w:rsid w:val="00113A42"/>
    <w:rsid w:val="001140DC"/>
    <w:rsid w:val="001147E3"/>
    <w:rsid w:val="00114C2D"/>
    <w:rsid w:val="001154AF"/>
    <w:rsid w:val="00116562"/>
    <w:rsid w:val="001167AE"/>
    <w:rsid w:val="00117817"/>
    <w:rsid w:val="0012040D"/>
    <w:rsid w:val="00120635"/>
    <w:rsid w:val="00122B11"/>
    <w:rsid w:val="0012465F"/>
    <w:rsid w:val="001258D7"/>
    <w:rsid w:val="00125C6D"/>
    <w:rsid w:val="0013029C"/>
    <w:rsid w:val="00130373"/>
    <w:rsid w:val="00131DCE"/>
    <w:rsid w:val="00132846"/>
    <w:rsid w:val="001339B2"/>
    <w:rsid w:val="0013401E"/>
    <w:rsid w:val="001343F9"/>
    <w:rsid w:val="0013487A"/>
    <w:rsid w:val="00134B0E"/>
    <w:rsid w:val="00134BED"/>
    <w:rsid w:val="001355E1"/>
    <w:rsid w:val="00135B52"/>
    <w:rsid w:val="0013638A"/>
    <w:rsid w:val="00136985"/>
    <w:rsid w:val="00136CAF"/>
    <w:rsid w:val="00140D50"/>
    <w:rsid w:val="00141E2A"/>
    <w:rsid w:val="001427BF"/>
    <w:rsid w:val="00142F81"/>
    <w:rsid w:val="001442B0"/>
    <w:rsid w:val="0014542C"/>
    <w:rsid w:val="00145A49"/>
    <w:rsid w:val="00145B42"/>
    <w:rsid w:val="001464DC"/>
    <w:rsid w:val="00146C18"/>
    <w:rsid w:val="00146E23"/>
    <w:rsid w:val="001470AB"/>
    <w:rsid w:val="00147E42"/>
    <w:rsid w:val="00147FDD"/>
    <w:rsid w:val="0015122A"/>
    <w:rsid w:val="001514D4"/>
    <w:rsid w:val="00151946"/>
    <w:rsid w:val="00151DDF"/>
    <w:rsid w:val="00152168"/>
    <w:rsid w:val="00152D07"/>
    <w:rsid w:val="00152F2D"/>
    <w:rsid w:val="001538B4"/>
    <w:rsid w:val="00153A97"/>
    <w:rsid w:val="00154065"/>
    <w:rsid w:val="00154B17"/>
    <w:rsid w:val="001557F6"/>
    <w:rsid w:val="00155ED8"/>
    <w:rsid w:val="00156D98"/>
    <w:rsid w:val="00157450"/>
    <w:rsid w:val="00161172"/>
    <w:rsid w:val="00161662"/>
    <w:rsid w:val="001618FC"/>
    <w:rsid w:val="0016195B"/>
    <w:rsid w:val="00161E23"/>
    <w:rsid w:val="0016299F"/>
    <w:rsid w:val="00163067"/>
    <w:rsid w:val="00163774"/>
    <w:rsid w:val="001640BB"/>
    <w:rsid w:val="001642BD"/>
    <w:rsid w:val="00164894"/>
    <w:rsid w:val="00165E74"/>
    <w:rsid w:val="00166299"/>
    <w:rsid w:val="00166C3A"/>
    <w:rsid w:val="00166DBF"/>
    <w:rsid w:val="00167472"/>
    <w:rsid w:val="00167852"/>
    <w:rsid w:val="00167B57"/>
    <w:rsid w:val="00170962"/>
    <w:rsid w:val="00170CEF"/>
    <w:rsid w:val="00170F48"/>
    <w:rsid w:val="00170F4C"/>
    <w:rsid w:val="001711EC"/>
    <w:rsid w:val="00171717"/>
    <w:rsid w:val="00171BFD"/>
    <w:rsid w:val="00172179"/>
    <w:rsid w:val="001736D1"/>
    <w:rsid w:val="00174159"/>
    <w:rsid w:val="00175639"/>
    <w:rsid w:val="001756BC"/>
    <w:rsid w:val="00175760"/>
    <w:rsid w:val="0017588B"/>
    <w:rsid w:val="00175E96"/>
    <w:rsid w:val="001761A9"/>
    <w:rsid w:val="00176B0D"/>
    <w:rsid w:val="001823CA"/>
    <w:rsid w:val="001824DC"/>
    <w:rsid w:val="0018287E"/>
    <w:rsid w:val="00182A57"/>
    <w:rsid w:val="00183BD7"/>
    <w:rsid w:val="00183C1B"/>
    <w:rsid w:val="00184305"/>
    <w:rsid w:val="00184324"/>
    <w:rsid w:val="00184761"/>
    <w:rsid w:val="001847C2"/>
    <w:rsid w:val="00184BF1"/>
    <w:rsid w:val="001858C8"/>
    <w:rsid w:val="00186353"/>
    <w:rsid w:val="00186402"/>
    <w:rsid w:val="00186881"/>
    <w:rsid w:val="0018791C"/>
    <w:rsid w:val="00187B46"/>
    <w:rsid w:val="00190037"/>
    <w:rsid w:val="001902D5"/>
    <w:rsid w:val="00190642"/>
    <w:rsid w:val="00190651"/>
    <w:rsid w:val="00192461"/>
    <w:rsid w:val="00192E22"/>
    <w:rsid w:val="00193167"/>
    <w:rsid w:val="00193C7D"/>
    <w:rsid w:val="00194831"/>
    <w:rsid w:val="0019657B"/>
    <w:rsid w:val="001965E2"/>
    <w:rsid w:val="00196D19"/>
    <w:rsid w:val="00196E11"/>
    <w:rsid w:val="00197293"/>
    <w:rsid w:val="00197BA7"/>
    <w:rsid w:val="00197FEF"/>
    <w:rsid w:val="001A178B"/>
    <w:rsid w:val="001A260A"/>
    <w:rsid w:val="001A2834"/>
    <w:rsid w:val="001A32A0"/>
    <w:rsid w:val="001A3CBD"/>
    <w:rsid w:val="001A441F"/>
    <w:rsid w:val="001A4483"/>
    <w:rsid w:val="001A5201"/>
    <w:rsid w:val="001A65E2"/>
    <w:rsid w:val="001A7592"/>
    <w:rsid w:val="001A7718"/>
    <w:rsid w:val="001B0299"/>
    <w:rsid w:val="001B1D03"/>
    <w:rsid w:val="001B1D43"/>
    <w:rsid w:val="001B2DB9"/>
    <w:rsid w:val="001B57FA"/>
    <w:rsid w:val="001B58BF"/>
    <w:rsid w:val="001B64E4"/>
    <w:rsid w:val="001B6C03"/>
    <w:rsid w:val="001C08EE"/>
    <w:rsid w:val="001C1AD9"/>
    <w:rsid w:val="001C1B23"/>
    <w:rsid w:val="001C2602"/>
    <w:rsid w:val="001C3596"/>
    <w:rsid w:val="001C41D7"/>
    <w:rsid w:val="001C4692"/>
    <w:rsid w:val="001C4EC9"/>
    <w:rsid w:val="001C4FBB"/>
    <w:rsid w:val="001C5302"/>
    <w:rsid w:val="001C5402"/>
    <w:rsid w:val="001C55EB"/>
    <w:rsid w:val="001C5CF5"/>
    <w:rsid w:val="001C6A6C"/>
    <w:rsid w:val="001C77A5"/>
    <w:rsid w:val="001C7DD2"/>
    <w:rsid w:val="001C7F0B"/>
    <w:rsid w:val="001D0145"/>
    <w:rsid w:val="001D0521"/>
    <w:rsid w:val="001D06F5"/>
    <w:rsid w:val="001D2192"/>
    <w:rsid w:val="001D266D"/>
    <w:rsid w:val="001D2A7C"/>
    <w:rsid w:val="001D3376"/>
    <w:rsid w:val="001D3490"/>
    <w:rsid w:val="001D35D5"/>
    <w:rsid w:val="001D39D0"/>
    <w:rsid w:val="001D4B56"/>
    <w:rsid w:val="001D4F64"/>
    <w:rsid w:val="001D545D"/>
    <w:rsid w:val="001D5520"/>
    <w:rsid w:val="001D6759"/>
    <w:rsid w:val="001D6905"/>
    <w:rsid w:val="001D71A2"/>
    <w:rsid w:val="001D78B1"/>
    <w:rsid w:val="001E03C4"/>
    <w:rsid w:val="001E03EA"/>
    <w:rsid w:val="001E1D6A"/>
    <w:rsid w:val="001E20AF"/>
    <w:rsid w:val="001E26F4"/>
    <w:rsid w:val="001E33DA"/>
    <w:rsid w:val="001E37E7"/>
    <w:rsid w:val="001E4676"/>
    <w:rsid w:val="001E4DA0"/>
    <w:rsid w:val="001E5F9C"/>
    <w:rsid w:val="001E69C7"/>
    <w:rsid w:val="001E6E43"/>
    <w:rsid w:val="001E715A"/>
    <w:rsid w:val="001E71F3"/>
    <w:rsid w:val="001E767A"/>
    <w:rsid w:val="001E77F2"/>
    <w:rsid w:val="001E7B2F"/>
    <w:rsid w:val="001F0E49"/>
    <w:rsid w:val="001F1A95"/>
    <w:rsid w:val="001F1CDF"/>
    <w:rsid w:val="001F2385"/>
    <w:rsid w:val="001F26D2"/>
    <w:rsid w:val="001F3013"/>
    <w:rsid w:val="001F309C"/>
    <w:rsid w:val="001F52F6"/>
    <w:rsid w:val="001F56B6"/>
    <w:rsid w:val="001F5B00"/>
    <w:rsid w:val="001F5D1B"/>
    <w:rsid w:val="001F5D43"/>
    <w:rsid w:val="001F627C"/>
    <w:rsid w:val="001F7206"/>
    <w:rsid w:val="001F746B"/>
    <w:rsid w:val="001F7E16"/>
    <w:rsid w:val="001F7E29"/>
    <w:rsid w:val="00200BA3"/>
    <w:rsid w:val="00201FAC"/>
    <w:rsid w:val="00202E3D"/>
    <w:rsid w:val="00203049"/>
    <w:rsid w:val="00205627"/>
    <w:rsid w:val="00205B1F"/>
    <w:rsid w:val="00205EF7"/>
    <w:rsid w:val="00206A81"/>
    <w:rsid w:val="00206BC8"/>
    <w:rsid w:val="0020782D"/>
    <w:rsid w:val="00207EF4"/>
    <w:rsid w:val="0021014F"/>
    <w:rsid w:val="00210183"/>
    <w:rsid w:val="00210725"/>
    <w:rsid w:val="002113F8"/>
    <w:rsid w:val="002114B6"/>
    <w:rsid w:val="0021157B"/>
    <w:rsid w:val="00211727"/>
    <w:rsid w:val="00211780"/>
    <w:rsid w:val="00211FCF"/>
    <w:rsid w:val="0021289F"/>
    <w:rsid w:val="002131FF"/>
    <w:rsid w:val="00213B4D"/>
    <w:rsid w:val="00213D7D"/>
    <w:rsid w:val="00214705"/>
    <w:rsid w:val="0021487A"/>
    <w:rsid w:val="00215F9C"/>
    <w:rsid w:val="002164B4"/>
    <w:rsid w:val="002166BB"/>
    <w:rsid w:val="00216B3D"/>
    <w:rsid w:val="00216FF4"/>
    <w:rsid w:val="002200FE"/>
    <w:rsid w:val="002217E0"/>
    <w:rsid w:val="0022271B"/>
    <w:rsid w:val="002227E0"/>
    <w:rsid w:val="00222D0E"/>
    <w:rsid w:val="00222D62"/>
    <w:rsid w:val="00223BAC"/>
    <w:rsid w:val="00223F48"/>
    <w:rsid w:val="00224B45"/>
    <w:rsid w:val="00224C6A"/>
    <w:rsid w:val="00225CD2"/>
    <w:rsid w:val="002266CF"/>
    <w:rsid w:val="00227373"/>
    <w:rsid w:val="00227536"/>
    <w:rsid w:val="002302B7"/>
    <w:rsid w:val="0023094E"/>
    <w:rsid w:val="0023252B"/>
    <w:rsid w:val="00232DA4"/>
    <w:rsid w:val="00233494"/>
    <w:rsid w:val="00233723"/>
    <w:rsid w:val="00234071"/>
    <w:rsid w:val="0023439E"/>
    <w:rsid w:val="00234A9A"/>
    <w:rsid w:val="00236965"/>
    <w:rsid w:val="00236ABE"/>
    <w:rsid w:val="00236B45"/>
    <w:rsid w:val="00236EC5"/>
    <w:rsid w:val="00240C65"/>
    <w:rsid w:val="00241267"/>
    <w:rsid w:val="00241364"/>
    <w:rsid w:val="00242C50"/>
    <w:rsid w:val="002435A4"/>
    <w:rsid w:val="00243B17"/>
    <w:rsid w:val="00244304"/>
    <w:rsid w:val="00244A1F"/>
    <w:rsid w:val="00244D6C"/>
    <w:rsid w:val="00244F4E"/>
    <w:rsid w:val="002453B1"/>
    <w:rsid w:val="00245FA3"/>
    <w:rsid w:val="00246154"/>
    <w:rsid w:val="00246468"/>
    <w:rsid w:val="0024777E"/>
    <w:rsid w:val="00247836"/>
    <w:rsid w:val="00247A3A"/>
    <w:rsid w:val="00247C61"/>
    <w:rsid w:val="00251125"/>
    <w:rsid w:val="0025126B"/>
    <w:rsid w:val="0025306A"/>
    <w:rsid w:val="00253320"/>
    <w:rsid w:val="00254F77"/>
    <w:rsid w:val="00255831"/>
    <w:rsid w:val="00255B54"/>
    <w:rsid w:val="002561F9"/>
    <w:rsid w:val="002573C6"/>
    <w:rsid w:val="002576A5"/>
    <w:rsid w:val="00260036"/>
    <w:rsid w:val="00260A25"/>
    <w:rsid w:val="002614C3"/>
    <w:rsid w:val="00261C55"/>
    <w:rsid w:val="00262048"/>
    <w:rsid w:val="002622DD"/>
    <w:rsid w:val="00262F97"/>
    <w:rsid w:val="00263064"/>
    <w:rsid w:val="00264024"/>
    <w:rsid w:val="00264D2D"/>
    <w:rsid w:val="0026550A"/>
    <w:rsid w:val="0026617C"/>
    <w:rsid w:val="00267762"/>
    <w:rsid w:val="002677DC"/>
    <w:rsid w:val="00267A41"/>
    <w:rsid w:val="00267A76"/>
    <w:rsid w:val="00267D69"/>
    <w:rsid w:val="002701C8"/>
    <w:rsid w:val="00270451"/>
    <w:rsid w:val="002707C3"/>
    <w:rsid w:val="00270D06"/>
    <w:rsid w:val="00271489"/>
    <w:rsid w:val="002723C8"/>
    <w:rsid w:val="00272744"/>
    <w:rsid w:val="00272F98"/>
    <w:rsid w:val="00273727"/>
    <w:rsid w:val="0027474D"/>
    <w:rsid w:val="00274F94"/>
    <w:rsid w:val="00275555"/>
    <w:rsid w:val="00275EC5"/>
    <w:rsid w:val="00276421"/>
    <w:rsid w:val="002801AD"/>
    <w:rsid w:val="00280862"/>
    <w:rsid w:val="00281194"/>
    <w:rsid w:val="00281387"/>
    <w:rsid w:val="002835E4"/>
    <w:rsid w:val="00283744"/>
    <w:rsid w:val="00283B0A"/>
    <w:rsid w:val="0028461F"/>
    <w:rsid w:val="0028476F"/>
    <w:rsid w:val="00284C35"/>
    <w:rsid w:val="00286668"/>
    <w:rsid w:val="002870F8"/>
    <w:rsid w:val="00290CD4"/>
    <w:rsid w:val="00290DBD"/>
    <w:rsid w:val="00291150"/>
    <w:rsid w:val="00293B56"/>
    <w:rsid w:val="00293D4C"/>
    <w:rsid w:val="00293FE6"/>
    <w:rsid w:val="002940DD"/>
    <w:rsid w:val="00294514"/>
    <w:rsid w:val="00294577"/>
    <w:rsid w:val="0029524F"/>
    <w:rsid w:val="00296A2E"/>
    <w:rsid w:val="00296A69"/>
    <w:rsid w:val="00296CBB"/>
    <w:rsid w:val="0029720E"/>
    <w:rsid w:val="00297832"/>
    <w:rsid w:val="00297BB3"/>
    <w:rsid w:val="002A0E31"/>
    <w:rsid w:val="002A12EB"/>
    <w:rsid w:val="002A17F4"/>
    <w:rsid w:val="002A28CD"/>
    <w:rsid w:val="002A2B3A"/>
    <w:rsid w:val="002A3862"/>
    <w:rsid w:val="002A3949"/>
    <w:rsid w:val="002A3BE3"/>
    <w:rsid w:val="002A54C4"/>
    <w:rsid w:val="002A72C9"/>
    <w:rsid w:val="002B0F69"/>
    <w:rsid w:val="002B3801"/>
    <w:rsid w:val="002B41F1"/>
    <w:rsid w:val="002B42CD"/>
    <w:rsid w:val="002B4FE1"/>
    <w:rsid w:val="002B5EE1"/>
    <w:rsid w:val="002B60F2"/>
    <w:rsid w:val="002B7649"/>
    <w:rsid w:val="002B78F9"/>
    <w:rsid w:val="002C0058"/>
    <w:rsid w:val="002C04C8"/>
    <w:rsid w:val="002C0520"/>
    <w:rsid w:val="002C0CFB"/>
    <w:rsid w:val="002C1372"/>
    <w:rsid w:val="002C154F"/>
    <w:rsid w:val="002C2260"/>
    <w:rsid w:val="002C232C"/>
    <w:rsid w:val="002C282C"/>
    <w:rsid w:val="002C2A5C"/>
    <w:rsid w:val="002C514D"/>
    <w:rsid w:val="002C54F4"/>
    <w:rsid w:val="002C55C3"/>
    <w:rsid w:val="002C56C9"/>
    <w:rsid w:val="002C7111"/>
    <w:rsid w:val="002D08BB"/>
    <w:rsid w:val="002D0BDF"/>
    <w:rsid w:val="002D1232"/>
    <w:rsid w:val="002D135F"/>
    <w:rsid w:val="002D20B6"/>
    <w:rsid w:val="002D2179"/>
    <w:rsid w:val="002D2446"/>
    <w:rsid w:val="002D295C"/>
    <w:rsid w:val="002D2B60"/>
    <w:rsid w:val="002D31E6"/>
    <w:rsid w:val="002D3536"/>
    <w:rsid w:val="002D37F1"/>
    <w:rsid w:val="002D3980"/>
    <w:rsid w:val="002D491A"/>
    <w:rsid w:val="002D555E"/>
    <w:rsid w:val="002D55FB"/>
    <w:rsid w:val="002D5A16"/>
    <w:rsid w:val="002D5B03"/>
    <w:rsid w:val="002D699D"/>
    <w:rsid w:val="002D7376"/>
    <w:rsid w:val="002D76E2"/>
    <w:rsid w:val="002E0850"/>
    <w:rsid w:val="002E0C31"/>
    <w:rsid w:val="002E0C76"/>
    <w:rsid w:val="002E0DDC"/>
    <w:rsid w:val="002E0ED2"/>
    <w:rsid w:val="002E11F2"/>
    <w:rsid w:val="002E18A4"/>
    <w:rsid w:val="002E1EB4"/>
    <w:rsid w:val="002E23C0"/>
    <w:rsid w:val="002E27D6"/>
    <w:rsid w:val="002E4BF2"/>
    <w:rsid w:val="002E4E78"/>
    <w:rsid w:val="002E5C7C"/>
    <w:rsid w:val="002E627D"/>
    <w:rsid w:val="002E6727"/>
    <w:rsid w:val="002E71E7"/>
    <w:rsid w:val="002F04C5"/>
    <w:rsid w:val="002F0A34"/>
    <w:rsid w:val="002F1F22"/>
    <w:rsid w:val="002F223D"/>
    <w:rsid w:val="002F2A4D"/>
    <w:rsid w:val="002F331B"/>
    <w:rsid w:val="002F34E3"/>
    <w:rsid w:val="002F3B04"/>
    <w:rsid w:val="002F46AB"/>
    <w:rsid w:val="002F4C03"/>
    <w:rsid w:val="002F5BCF"/>
    <w:rsid w:val="002F5D6D"/>
    <w:rsid w:val="002F5D8B"/>
    <w:rsid w:val="002F5F88"/>
    <w:rsid w:val="002F676A"/>
    <w:rsid w:val="002F7592"/>
    <w:rsid w:val="00300113"/>
    <w:rsid w:val="00301143"/>
    <w:rsid w:val="00301B95"/>
    <w:rsid w:val="00301FE6"/>
    <w:rsid w:val="0030397F"/>
    <w:rsid w:val="00303A9E"/>
    <w:rsid w:val="00303C4D"/>
    <w:rsid w:val="00304332"/>
    <w:rsid w:val="00304BEA"/>
    <w:rsid w:val="00304CC5"/>
    <w:rsid w:val="00305251"/>
    <w:rsid w:val="00305993"/>
    <w:rsid w:val="0030615F"/>
    <w:rsid w:val="0030634E"/>
    <w:rsid w:val="00306C79"/>
    <w:rsid w:val="00307B7D"/>
    <w:rsid w:val="00310124"/>
    <w:rsid w:val="00310EFE"/>
    <w:rsid w:val="00311097"/>
    <w:rsid w:val="00311211"/>
    <w:rsid w:val="0031209E"/>
    <w:rsid w:val="003120AA"/>
    <w:rsid w:val="00312294"/>
    <w:rsid w:val="00312793"/>
    <w:rsid w:val="00312C92"/>
    <w:rsid w:val="00313DF8"/>
    <w:rsid w:val="0031435A"/>
    <w:rsid w:val="00314507"/>
    <w:rsid w:val="0031466D"/>
    <w:rsid w:val="003154FD"/>
    <w:rsid w:val="00315CE0"/>
    <w:rsid w:val="00315F4C"/>
    <w:rsid w:val="003169D6"/>
    <w:rsid w:val="00316B16"/>
    <w:rsid w:val="003174FC"/>
    <w:rsid w:val="00317E74"/>
    <w:rsid w:val="00320007"/>
    <w:rsid w:val="0032009B"/>
    <w:rsid w:val="0032090A"/>
    <w:rsid w:val="0032135E"/>
    <w:rsid w:val="0032149D"/>
    <w:rsid w:val="00321550"/>
    <w:rsid w:val="00321A33"/>
    <w:rsid w:val="00321B7D"/>
    <w:rsid w:val="00321DD4"/>
    <w:rsid w:val="00322F85"/>
    <w:rsid w:val="003238BF"/>
    <w:rsid w:val="00324C89"/>
    <w:rsid w:val="00325321"/>
    <w:rsid w:val="0032555F"/>
    <w:rsid w:val="00325BAC"/>
    <w:rsid w:val="00326619"/>
    <w:rsid w:val="00327FEB"/>
    <w:rsid w:val="00330E3C"/>
    <w:rsid w:val="00330E98"/>
    <w:rsid w:val="00331306"/>
    <w:rsid w:val="00331886"/>
    <w:rsid w:val="003318AD"/>
    <w:rsid w:val="00332B24"/>
    <w:rsid w:val="003342E4"/>
    <w:rsid w:val="00335F18"/>
    <w:rsid w:val="00336A58"/>
    <w:rsid w:val="00337E5B"/>
    <w:rsid w:val="00340238"/>
    <w:rsid w:val="00340519"/>
    <w:rsid w:val="00340A19"/>
    <w:rsid w:val="00340A69"/>
    <w:rsid w:val="003416FE"/>
    <w:rsid w:val="00342A17"/>
    <w:rsid w:val="00343054"/>
    <w:rsid w:val="0034310F"/>
    <w:rsid w:val="0034430C"/>
    <w:rsid w:val="003446A1"/>
    <w:rsid w:val="00345DF4"/>
    <w:rsid w:val="003463F0"/>
    <w:rsid w:val="003468BA"/>
    <w:rsid w:val="003470ED"/>
    <w:rsid w:val="00350B93"/>
    <w:rsid w:val="00351443"/>
    <w:rsid w:val="00351BE1"/>
    <w:rsid w:val="00351C02"/>
    <w:rsid w:val="00351CBC"/>
    <w:rsid w:val="00351F64"/>
    <w:rsid w:val="003528DF"/>
    <w:rsid w:val="0035399F"/>
    <w:rsid w:val="003545F2"/>
    <w:rsid w:val="00354B70"/>
    <w:rsid w:val="0035611F"/>
    <w:rsid w:val="003562D2"/>
    <w:rsid w:val="003567FF"/>
    <w:rsid w:val="0035707C"/>
    <w:rsid w:val="00357253"/>
    <w:rsid w:val="003574C4"/>
    <w:rsid w:val="003578D6"/>
    <w:rsid w:val="00360E45"/>
    <w:rsid w:val="00364036"/>
    <w:rsid w:val="00364063"/>
    <w:rsid w:val="003641F9"/>
    <w:rsid w:val="00365653"/>
    <w:rsid w:val="00365D72"/>
    <w:rsid w:val="00365F37"/>
    <w:rsid w:val="00366BE5"/>
    <w:rsid w:val="00366C4F"/>
    <w:rsid w:val="00366ED3"/>
    <w:rsid w:val="003676E7"/>
    <w:rsid w:val="00367BBA"/>
    <w:rsid w:val="00370681"/>
    <w:rsid w:val="00370D4A"/>
    <w:rsid w:val="00371AB6"/>
    <w:rsid w:val="00371CD1"/>
    <w:rsid w:val="0037226A"/>
    <w:rsid w:val="00372CD2"/>
    <w:rsid w:val="00374ABD"/>
    <w:rsid w:val="00375EAF"/>
    <w:rsid w:val="0037665C"/>
    <w:rsid w:val="00376CC1"/>
    <w:rsid w:val="00376E5C"/>
    <w:rsid w:val="00376F58"/>
    <w:rsid w:val="003775AA"/>
    <w:rsid w:val="0037769D"/>
    <w:rsid w:val="00377DA3"/>
    <w:rsid w:val="00377ED4"/>
    <w:rsid w:val="00380011"/>
    <w:rsid w:val="00380275"/>
    <w:rsid w:val="0038055F"/>
    <w:rsid w:val="00381698"/>
    <w:rsid w:val="0038209D"/>
    <w:rsid w:val="00382111"/>
    <w:rsid w:val="00382739"/>
    <w:rsid w:val="00382740"/>
    <w:rsid w:val="0038277A"/>
    <w:rsid w:val="00383B38"/>
    <w:rsid w:val="0038427C"/>
    <w:rsid w:val="00384C3B"/>
    <w:rsid w:val="00384DE1"/>
    <w:rsid w:val="0038514C"/>
    <w:rsid w:val="00385DE1"/>
    <w:rsid w:val="00385F46"/>
    <w:rsid w:val="00386651"/>
    <w:rsid w:val="00386F9B"/>
    <w:rsid w:val="00386FD4"/>
    <w:rsid w:val="0038713B"/>
    <w:rsid w:val="00387728"/>
    <w:rsid w:val="0039002A"/>
    <w:rsid w:val="003908D7"/>
    <w:rsid w:val="00391867"/>
    <w:rsid w:val="00391AD4"/>
    <w:rsid w:val="00391DB9"/>
    <w:rsid w:val="00391E03"/>
    <w:rsid w:val="003935AC"/>
    <w:rsid w:val="00393BBF"/>
    <w:rsid w:val="00394051"/>
    <w:rsid w:val="00394770"/>
    <w:rsid w:val="00394B1F"/>
    <w:rsid w:val="003968DA"/>
    <w:rsid w:val="00396A61"/>
    <w:rsid w:val="00396FC5"/>
    <w:rsid w:val="00397329"/>
    <w:rsid w:val="003975C4"/>
    <w:rsid w:val="00397ADC"/>
    <w:rsid w:val="003A02EA"/>
    <w:rsid w:val="003A06CB"/>
    <w:rsid w:val="003A0BAE"/>
    <w:rsid w:val="003A17B7"/>
    <w:rsid w:val="003A1AEF"/>
    <w:rsid w:val="003A1AF2"/>
    <w:rsid w:val="003A1BB5"/>
    <w:rsid w:val="003A1E0D"/>
    <w:rsid w:val="003A2B2D"/>
    <w:rsid w:val="003A2B5F"/>
    <w:rsid w:val="003A313A"/>
    <w:rsid w:val="003A3215"/>
    <w:rsid w:val="003A419F"/>
    <w:rsid w:val="003A59D6"/>
    <w:rsid w:val="003A5FEB"/>
    <w:rsid w:val="003A615B"/>
    <w:rsid w:val="003A6BEE"/>
    <w:rsid w:val="003A79E8"/>
    <w:rsid w:val="003B0848"/>
    <w:rsid w:val="003B0C3A"/>
    <w:rsid w:val="003B130A"/>
    <w:rsid w:val="003B232F"/>
    <w:rsid w:val="003B3108"/>
    <w:rsid w:val="003B36B7"/>
    <w:rsid w:val="003B397F"/>
    <w:rsid w:val="003B3D1F"/>
    <w:rsid w:val="003B4456"/>
    <w:rsid w:val="003B46A7"/>
    <w:rsid w:val="003B4C67"/>
    <w:rsid w:val="003B5051"/>
    <w:rsid w:val="003B54AA"/>
    <w:rsid w:val="003B5F16"/>
    <w:rsid w:val="003B75CD"/>
    <w:rsid w:val="003B7692"/>
    <w:rsid w:val="003B79E9"/>
    <w:rsid w:val="003B7B71"/>
    <w:rsid w:val="003C03B1"/>
    <w:rsid w:val="003C05EB"/>
    <w:rsid w:val="003C117C"/>
    <w:rsid w:val="003C12F4"/>
    <w:rsid w:val="003C12F6"/>
    <w:rsid w:val="003C13B3"/>
    <w:rsid w:val="003C1936"/>
    <w:rsid w:val="003C1A03"/>
    <w:rsid w:val="003C245C"/>
    <w:rsid w:val="003C2491"/>
    <w:rsid w:val="003C28C9"/>
    <w:rsid w:val="003C4AE8"/>
    <w:rsid w:val="003C6017"/>
    <w:rsid w:val="003C60EB"/>
    <w:rsid w:val="003C6316"/>
    <w:rsid w:val="003C6C0F"/>
    <w:rsid w:val="003C6D7A"/>
    <w:rsid w:val="003C77E6"/>
    <w:rsid w:val="003D02C3"/>
    <w:rsid w:val="003D0591"/>
    <w:rsid w:val="003D0A2A"/>
    <w:rsid w:val="003D0E8E"/>
    <w:rsid w:val="003D1358"/>
    <w:rsid w:val="003D19CA"/>
    <w:rsid w:val="003D1E07"/>
    <w:rsid w:val="003D2274"/>
    <w:rsid w:val="003D341E"/>
    <w:rsid w:val="003D3487"/>
    <w:rsid w:val="003D3ADD"/>
    <w:rsid w:val="003D3C5B"/>
    <w:rsid w:val="003D4351"/>
    <w:rsid w:val="003D4A6E"/>
    <w:rsid w:val="003D4D25"/>
    <w:rsid w:val="003D5411"/>
    <w:rsid w:val="003D5FBD"/>
    <w:rsid w:val="003D6427"/>
    <w:rsid w:val="003D7251"/>
    <w:rsid w:val="003D7334"/>
    <w:rsid w:val="003D7602"/>
    <w:rsid w:val="003E12FF"/>
    <w:rsid w:val="003E20D3"/>
    <w:rsid w:val="003E20ED"/>
    <w:rsid w:val="003E3577"/>
    <w:rsid w:val="003E357A"/>
    <w:rsid w:val="003E44E5"/>
    <w:rsid w:val="003E4E66"/>
    <w:rsid w:val="003E4ED6"/>
    <w:rsid w:val="003E50AB"/>
    <w:rsid w:val="003E5B7E"/>
    <w:rsid w:val="003E6399"/>
    <w:rsid w:val="003E6E93"/>
    <w:rsid w:val="003E779E"/>
    <w:rsid w:val="003F0066"/>
    <w:rsid w:val="003F0212"/>
    <w:rsid w:val="003F0345"/>
    <w:rsid w:val="003F1AC8"/>
    <w:rsid w:val="003F1C1D"/>
    <w:rsid w:val="003F27A7"/>
    <w:rsid w:val="003F27D1"/>
    <w:rsid w:val="003F29C6"/>
    <w:rsid w:val="003F2DB2"/>
    <w:rsid w:val="003F3799"/>
    <w:rsid w:val="003F37F8"/>
    <w:rsid w:val="003F3AAC"/>
    <w:rsid w:val="003F4963"/>
    <w:rsid w:val="003F5166"/>
    <w:rsid w:val="003F597C"/>
    <w:rsid w:val="003F5F8D"/>
    <w:rsid w:val="003F6C9F"/>
    <w:rsid w:val="00400176"/>
    <w:rsid w:val="0040028D"/>
    <w:rsid w:val="004011F7"/>
    <w:rsid w:val="00401640"/>
    <w:rsid w:val="00401D83"/>
    <w:rsid w:val="00402B4E"/>
    <w:rsid w:val="00402BFB"/>
    <w:rsid w:val="00403427"/>
    <w:rsid w:val="0040353F"/>
    <w:rsid w:val="00403F32"/>
    <w:rsid w:val="0040419D"/>
    <w:rsid w:val="00404900"/>
    <w:rsid w:val="00404AF0"/>
    <w:rsid w:val="00405D3A"/>
    <w:rsid w:val="0040603E"/>
    <w:rsid w:val="00406479"/>
    <w:rsid w:val="004067F8"/>
    <w:rsid w:val="004071E2"/>
    <w:rsid w:val="004073A0"/>
    <w:rsid w:val="004076B8"/>
    <w:rsid w:val="004079AE"/>
    <w:rsid w:val="004109C8"/>
    <w:rsid w:val="00410CE3"/>
    <w:rsid w:val="00410CF8"/>
    <w:rsid w:val="00411396"/>
    <w:rsid w:val="004114F0"/>
    <w:rsid w:val="00411FA2"/>
    <w:rsid w:val="004136CA"/>
    <w:rsid w:val="00413BC6"/>
    <w:rsid w:val="0041414A"/>
    <w:rsid w:val="00414319"/>
    <w:rsid w:val="00414819"/>
    <w:rsid w:val="004148C2"/>
    <w:rsid w:val="00414AAC"/>
    <w:rsid w:val="00415763"/>
    <w:rsid w:val="0041600C"/>
    <w:rsid w:val="00416170"/>
    <w:rsid w:val="004163AA"/>
    <w:rsid w:val="00420AF7"/>
    <w:rsid w:val="00420E4F"/>
    <w:rsid w:val="00421172"/>
    <w:rsid w:val="00421FFB"/>
    <w:rsid w:val="00422061"/>
    <w:rsid w:val="004230F0"/>
    <w:rsid w:val="0042459E"/>
    <w:rsid w:val="0042465F"/>
    <w:rsid w:val="0042519B"/>
    <w:rsid w:val="004257FB"/>
    <w:rsid w:val="00425E8E"/>
    <w:rsid w:val="00426187"/>
    <w:rsid w:val="004261EE"/>
    <w:rsid w:val="00426D6E"/>
    <w:rsid w:val="00427AF5"/>
    <w:rsid w:val="00427C79"/>
    <w:rsid w:val="00430103"/>
    <w:rsid w:val="00430783"/>
    <w:rsid w:val="00430F3F"/>
    <w:rsid w:val="00431531"/>
    <w:rsid w:val="004317BC"/>
    <w:rsid w:val="00431989"/>
    <w:rsid w:val="00432180"/>
    <w:rsid w:val="00432228"/>
    <w:rsid w:val="00432A2C"/>
    <w:rsid w:val="00432AF1"/>
    <w:rsid w:val="00432DEA"/>
    <w:rsid w:val="00433271"/>
    <w:rsid w:val="0043439A"/>
    <w:rsid w:val="004346CC"/>
    <w:rsid w:val="00434A2F"/>
    <w:rsid w:val="00435A56"/>
    <w:rsid w:val="00436487"/>
    <w:rsid w:val="00436F84"/>
    <w:rsid w:val="0044036A"/>
    <w:rsid w:val="00440B3C"/>
    <w:rsid w:val="00440CAB"/>
    <w:rsid w:val="00440FEF"/>
    <w:rsid w:val="00441142"/>
    <w:rsid w:val="004423FE"/>
    <w:rsid w:val="00442C60"/>
    <w:rsid w:val="00443574"/>
    <w:rsid w:val="0044376B"/>
    <w:rsid w:val="004439C8"/>
    <w:rsid w:val="00443C19"/>
    <w:rsid w:val="00444099"/>
    <w:rsid w:val="004441B9"/>
    <w:rsid w:val="00445209"/>
    <w:rsid w:val="00445793"/>
    <w:rsid w:val="004459BD"/>
    <w:rsid w:val="00445A62"/>
    <w:rsid w:val="00445FB2"/>
    <w:rsid w:val="004467D5"/>
    <w:rsid w:val="00446BE3"/>
    <w:rsid w:val="0044719C"/>
    <w:rsid w:val="00447A0B"/>
    <w:rsid w:val="0045166D"/>
    <w:rsid w:val="00451FB7"/>
    <w:rsid w:val="004528EC"/>
    <w:rsid w:val="00452999"/>
    <w:rsid w:val="00453335"/>
    <w:rsid w:val="00453E04"/>
    <w:rsid w:val="00454590"/>
    <w:rsid w:val="004546B8"/>
    <w:rsid w:val="00455864"/>
    <w:rsid w:val="004566A9"/>
    <w:rsid w:val="00456DAA"/>
    <w:rsid w:val="004578B0"/>
    <w:rsid w:val="004579E7"/>
    <w:rsid w:val="00457E2B"/>
    <w:rsid w:val="00460394"/>
    <w:rsid w:val="004631FA"/>
    <w:rsid w:val="00465E50"/>
    <w:rsid w:val="004669F7"/>
    <w:rsid w:val="004678FB"/>
    <w:rsid w:val="00470D06"/>
    <w:rsid w:val="0047248D"/>
    <w:rsid w:val="00473318"/>
    <w:rsid w:val="004739DA"/>
    <w:rsid w:val="004742DC"/>
    <w:rsid w:val="0047641F"/>
    <w:rsid w:val="004767A1"/>
    <w:rsid w:val="004768AF"/>
    <w:rsid w:val="00480246"/>
    <w:rsid w:val="004804FC"/>
    <w:rsid w:val="00480836"/>
    <w:rsid w:val="00480839"/>
    <w:rsid w:val="00481EE9"/>
    <w:rsid w:val="0048200D"/>
    <w:rsid w:val="004827DA"/>
    <w:rsid w:val="0048281A"/>
    <w:rsid w:val="004828ED"/>
    <w:rsid w:val="00483426"/>
    <w:rsid w:val="004847C7"/>
    <w:rsid w:val="0048536A"/>
    <w:rsid w:val="00486E2F"/>
    <w:rsid w:val="00486E7C"/>
    <w:rsid w:val="0048766D"/>
    <w:rsid w:val="00487ADF"/>
    <w:rsid w:val="00487DC0"/>
    <w:rsid w:val="00490049"/>
    <w:rsid w:val="004902C8"/>
    <w:rsid w:val="00490AB7"/>
    <w:rsid w:val="00490DB9"/>
    <w:rsid w:val="00490EBA"/>
    <w:rsid w:val="0049144F"/>
    <w:rsid w:val="00491734"/>
    <w:rsid w:val="0049248D"/>
    <w:rsid w:val="004924E5"/>
    <w:rsid w:val="004930E9"/>
    <w:rsid w:val="00493A4F"/>
    <w:rsid w:val="00493EF5"/>
    <w:rsid w:val="00494309"/>
    <w:rsid w:val="004946DA"/>
    <w:rsid w:val="004949E6"/>
    <w:rsid w:val="00494B01"/>
    <w:rsid w:val="00495D53"/>
    <w:rsid w:val="004962AB"/>
    <w:rsid w:val="00496583"/>
    <w:rsid w:val="00496F85"/>
    <w:rsid w:val="004979F2"/>
    <w:rsid w:val="004A04CE"/>
    <w:rsid w:val="004A0836"/>
    <w:rsid w:val="004A10B8"/>
    <w:rsid w:val="004A1588"/>
    <w:rsid w:val="004A15F7"/>
    <w:rsid w:val="004A285D"/>
    <w:rsid w:val="004A3560"/>
    <w:rsid w:val="004A375B"/>
    <w:rsid w:val="004A3D39"/>
    <w:rsid w:val="004A4794"/>
    <w:rsid w:val="004A4EB2"/>
    <w:rsid w:val="004A545C"/>
    <w:rsid w:val="004A592B"/>
    <w:rsid w:val="004A6738"/>
    <w:rsid w:val="004A6B2D"/>
    <w:rsid w:val="004A7100"/>
    <w:rsid w:val="004A729D"/>
    <w:rsid w:val="004A7393"/>
    <w:rsid w:val="004A752F"/>
    <w:rsid w:val="004A7C80"/>
    <w:rsid w:val="004A7D00"/>
    <w:rsid w:val="004B06EA"/>
    <w:rsid w:val="004B109B"/>
    <w:rsid w:val="004B1663"/>
    <w:rsid w:val="004B27F8"/>
    <w:rsid w:val="004B30ED"/>
    <w:rsid w:val="004B441A"/>
    <w:rsid w:val="004B468E"/>
    <w:rsid w:val="004B4CF1"/>
    <w:rsid w:val="004B5E01"/>
    <w:rsid w:val="004B68E7"/>
    <w:rsid w:val="004B6B78"/>
    <w:rsid w:val="004B6D92"/>
    <w:rsid w:val="004B7395"/>
    <w:rsid w:val="004B73EC"/>
    <w:rsid w:val="004B769C"/>
    <w:rsid w:val="004C08F0"/>
    <w:rsid w:val="004C0ACD"/>
    <w:rsid w:val="004C1437"/>
    <w:rsid w:val="004C1D33"/>
    <w:rsid w:val="004C24B8"/>
    <w:rsid w:val="004C29CA"/>
    <w:rsid w:val="004C349C"/>
    <w:rsid w:val="004C3B6F"/>
    <w:rsid w:val="004C4227"/>
    <w:rsid w:val="004C494D"/>
    <w:rsid w:val="004C4B36"/>
    <w:rsid w:val="004C4F46"/>
    <w:rsid w:val="004C50CC"/>
    <w:rsid w:val="004C56C5"/>
    <w:rsid w:val="004C6DB6"/>
    <w:rsid w:val="004D066B"/>
    <w:rsid w:val="004D0C6F"/>
    <w:rsid w:val="004D0CC7"/>
    <w:rsid w:val="004D0CE2"/>
    <w:rsid w:val="004D1178"/>
    <w:rsid w:val="004D2278"/>
    <w:rsid w:val="004D305B"/>
    <w:rsid w:val="004D3247"/>
    <w:rsid w:val="004D38C8"/>
    <w:rsid w:val="004D4C42"/>
    <w:rsid w:val="004D4F43"/>
    <w:rsid w:val="004D6AAE"/>
    <w:rsid w:val="004D7ADF"/>
    <w:rsid w:val="004E02DF"/>
    <w:rsid w:val="004E1064"/>
    <w:rsid w:val="004E1C54"/>
    <w:rsid w:val="004E247A"/>
    <w:rsid w:val="004E2940"/>
    <w:rsid w:val="004E43B4"/>
    <w:rsid w:val="004E4460"/>
    <w:rsid w:val="004E5279"/>
    <w:rsid w:val="004E5F3B"/>
    <w:rsid w:val="004E69FE"/>
    <w:rsid w:val="004E6D00"/>
    <w:rsid w:val="004E6F1B"/>
    <w:rsid w:val="004E72EB"/>
    <w:rsid w:val="004E750F"/>
    <w:rsid w:val="004E7622"/>
    <w:rsid w:val="004E7C32"/>
    <w:rsid w:val="004F07CB"/>
    <w:rsid w:val="004F1890"/>
    <w:rsid w:val="004F189E"/>
    <w:rsid w:val="004F1D5E"/>
    <w:rsid w:val="004F23CB"/>
    <w:rsid w:val="004F2425"/>
    <w:rsid w:val="004F2985"/>
    <w:rsid w:val="004F5231"/>
    <w:rsid w:val="004F5A1E"/>
    <w:rsid w:val="004F6C3C"/>
    <w:rsid w:val="005005F7"/>
    <w:rsid w:val="00501191"/>
    <w:rsid w:val="00501703"/>
    <w:rsid w:val="00501790"/>
    <w:rsid w:val="00501EAC"/>
    <w:rsid w:val="00501EF7"/>
    <w:rsid w:val="00502471"/>
    <w:rsid w:val="0050315E"/>
    <w:rsid w:val="005034F8"/>
    <w:rsid w:val="005035DE"/>
    <w:rsid w:val="00503C99"/>
    <w:rsid w:val="0050495F"/>
    <w:rsid w:val="005052DF"/>
    <w:rsid w:val="00505684"/>
    <w:rsid w:val="00505A8E"/>
    <w:rsid w:val="00506070"/>
    <w:rsid w:val="00506827"/>
    <w:rsid w:val="00510453"/>
    <w:rsid w:val="00510A83"/>
    <w:rsid w:val="00510D49"/>
    <w:rsid w:val="00510E88"/>
    <w:rsid w:val="00513AC5"/>
    <w:rsid w:val="00513DE2"/>
    <w:rsid w:val="005143F0"/>
    <w:rsid w:val="0051505C"/>
    <w:rsid w:val="0051514C"/>
    <w:rsid w:val="005152DD"/>
    <w:rsid w:val="005160A6"/>
    <w:rsid w:val="00517275"/>
    <w:rsid w:val="00517C46"/>
    <w:rsid w:val="00521930"/>
    <w:rsid w:val="00522000"/>
    <w:rsid w:val="00522779"/>
    <w:rsid w:val="0052312F"/>
    <w:rsid w:val="0052338B"/>
    <w:rsid w:val="00523C08"/>
    <w:rsid w:val="0052478E"/>
    <w:rsid w:val="005248DF"/>
    <w:rsid w:val="00524ACA"/>
    <w:rsid w:val="005254DE"/>
    <w:rsid w:val="005257B4"/>
    <w:rsid w:val="00526099"/>
    <w:rsid w:val="0052676A"/>
    <w:rsid w:val="005274E8"/>
    <w:rsid w:val="00530941"/>
    <w:rsid w:val="00532279"/>
    <w:rsid w:val="005325FB"/>
    <w:rsid w:val="00533039"/>
    <w:rsid w:val="005335CB"/>
    <w:rsid w:val="00533AC9"/>
    <w:rsid w:val="0053420B"/>
    <w:rsid w:val="00534256"/>
    <w:rsid w:val="00535697"/>
    <w:rsid w:val="00535A9C"/>
    <w:rsid w:val="005366BE"/>
    <w:rsid w:val="00536CEA"/>
    <w:rsid w:val="00540379"/>
    <w:rsid w:val="00540E57"/>
    <w:rsid w:val="00540EFC"/>
    <w:rsid w:val="00542001"/>
    <w:rsid w:val="00542EFA"/>
    <w:rsid w:val="0054352A"/>
    <w:rsid w:val="005439CE"/>
    <w:rsid w:val="00544206"/>
    <w:rsid w:val="0054426E"/>
    <w:rsid w:val="0054453F"/>
    <w:rsid w:val="00544D19"/>
    <w:rsid w:val="005453CE"/>
    <w:rsid w:val="00545E17"/>
    <w:rsid w:val="00545ED9"/>
    <w:rsid w:val="005463D3"/>
    <w:rsid w:val="005468E0"/>
    <w:rsid w:val="0054697A"/>
    <w:rsid w:val="00547C37"/>
    <w:rsid w:val="00547D5B"/>
    <w:rsid w:val="00550E57"/>
    <w:rsid w:val="00551165"/>
    <w:rsid w:val="005513F7"/>
    <w:rsid w:val="00552C5E"/>
    <w:rsid w:val="00553D72"/>
    <w:rsid w:val="00554710"/>
    <w:rsid w:val="005556B3"/>
    <w:rsid w:val="00555D29"/>
    <w:rsid w:val="00556411"/>
    <w:rsid w:val="0055667C"/>
    <w:rsid w:val="005568A8"/>
    <w:rsid w:val="00556979"/>
    <w:rsid w:val="005569D8"/>
    <w:rsid w:val="00556F71"/>
    <w:rsid w:val="005573B0"/>
    <w:rsid w:val="005577C4"/>
    <w:rsid w:val="005600DC"/>
    <w:rsid w:val="0056026B"/>
    <w:rsid w:val="0056080F"/>
    <w:rsid w:val="005614E5"/>
    <w:rsid w:val="00561565"/>
    <w:rsid w:val="00562958"/>
    <w:rsid w:val="00562CB3"/>
    <w:rsid w:val="0056427E"/>
    <w:rsid w:val="005650DD"/>
    <w:rsid w:val="005671D6"/>
    <w:rsid w:val="0056727E"/>
    <w:rsid w:val="00567E02"/>
    <w:rsid w:val="005709BA"/>
    <w:rsid w:val="00571F21"/>
    <w:rsid w:val="005729DF"/>
    <w:rsid w:val="00572C84"/>
    <w:rsid w:val="00573DE0"/>
    <w:rsid w:val="0057483D"/>
    <w:rsid w:val="0057497E"/>
    <w:rsid w:val="00575644"/>
    <w:rsid w:val="00575D5C"/>
    <w:rsid w:val="00577DE5"/>
    <w:rsid w:val="00577EF9"/>
    <w:rsid w:val="00577F1E"/>
    <w:rsid w:val="00580248"/>
    <w:rsid w:val="00580961"/>
    <w:rsid w:val="00582AA0"/>
    <w:rsid w:val="005830F7"/>
    <w:rsid w:val="0058327C"/>
    <w:rsid w:val="00583F52"/>
    <w:rsid w:val="00584096"/>
    <w:rsid w:val="00584474"/>
    <w:rsid w:val="00585A7E"/>
    <w:rsid w:val="00585C86"/>
    <w:rsid w:val="005861BE"/>
    <w:rsid w:val="00587223"/>
    <w:rsid w:val="0058798F"/>
    <w:rsid w:val="00590046"/>
    <w:rsid w:val="00590355"/>
    <w:rsid w:val="00590F52"/>
    <w:rsid w:val="00592556"/>
    <w:rsid w:val="0059388B"/>
    <w:rsid w:val="00593FA2"/>
    <w:rsid w:val="00594B88"/>
    <w:rsid w:val="00594C4E"/>
    <w:rsid w:val="00594E48"/>
    <w:rsid w:val="00595F0A"/>
    <w:rsid w:val="00596845"/>
    <w:rsid w:val="00596C70"/>
    <w:rsid w:val="00597919"/>
    <w:rsid w:val="00597BA6"/>
    <w:rsid w:val="005A2023"/>
    <w:rsid w:val="005A2067"/>
    <w:rsid w:val="005A2F77"/>
    <w:rsid w:val="005A361F"/>
    <w:rsid w:val="005A37C0"/>
    <w:rsid w:val="005A3D96"/>
    <w:rsid w:val="005A4A80"/>
    <w:rsid w:val="005A4FB2"/>
    <w:rsid w:val="005A5A82"/>
    <w:rsid w:val="005A5DA9"/>
    <w:rsid w:val="005A6610"/>
    <w:rsid w:val="005A6FF8"/>
    <w:rsid w:val="005A71FD"/>
    <w:rsid w:val="005A749E"/>
    <w:rsid w:val="005A79CF"/>
    <w:rsid w:val="005B0073"/>
    <w:rsid w:val="005B0AE6"/>
    <w:rsid w:val="005B1398"/>
    <w:rsid w:val="005B2162"/>
    <w:rsid w:val="005B2FCA"/>
    <w:rsid w:val="005B5001"/>
    <w:rsid w:val="005B59E0"/>
    <w:rsid w:val="005B68E5"/>
    <w:rsid w:val="005B75B9"/>
    <w:rsid w:val="005B78C3"/>
    <w:rsid w:val="005B79E5"/>
    <w:rsid w:val="005B7AA0"/>
    <w:rsid w:val="005B7B5F"/>
    <w:rsid w:val="005C0948"/>
    <w:rsid w:val="005C0A4F"/>
    <w:rsid w:val="005C16E5"/>
    <w:rsid w:val="005C1F59"/>
    <w:rsid w:val="005C2057"/>
    <w:rsid w:val="005C284C"/>
    <w:rsid w:val="005C2C7D"/>
    <w:rsid w:val="005C467B"/>
    <w:rsid w:val="005C5690"/>
    <w:rsid w:val="005C5943"/>
    <w:rsid w:val="005C5F67"/>
    <w:rsid w:val="005C6442"/>
    <w:rsid w:val="005C6E31"/>
    <w:rsid w:val="005D0454"/>
    <w:rsid w:val="005D0F7F"/>
    <w:rsid w:val="005D14B8"/>
    <w:rsid w:val="005D1FFB"/>
    <w:rsid w:val="005D2656"/>
    <w:rsid w:val="005D2903"/>
    <w:rsid w:val="005D2BF9"/>
    <w:rsid w:val="005D3448"/>
    <w:rsid w:val="005D4771"/>
    <w:rsid w:val="005D498D"/>
    <w:rsid w:val="005D4F3F"/>
    <w:rsid w:val="005D5299"/>
    <w:rsid w:val="005D5889"/>
    <w:rsid w:val="005D62E5"/>
    <w:rsid w:val="005D64DA"/>
    <w:rsid w:val="005D6724"/>
    <w:rsid w:val="005D6F97"/>
    <w:rsid w:val="005D7B65"/>
    <w:rsid w:val="005E0778"/>
    <w:rsid w:val="005E1391"/>
    <w:rsid w:val="005E1492"/>
    <w:rsid w:val="005E154F"/>
    <w:rsid w:val="005E24B6"/>
    <w:rsid w:val="005E3224"/>
    <w:rsid w:val="005E3D2B"/>
    <w:rsid w:val="005E41BC"/>
    <w:rsid w:val="005E437C"/>
    <w:rsid w:val="005E4618"/>
    <w:rsid w:val="005E57B8"/>
    <w:rsid w:val="005E5973"/>
    <w:rsid w:val="005E5E1B"/>
    <w:rsid w:val="005E5E5E"/>
    <w:rsid w:val="005E5FEF"/>
    <w:rsid w:val="005E61F4"/>
    <w:rsid w:val="005E6634"/>
    <w:rsid w:val="005E68B7"/>
    <w:rsid w:val="005E6FA6"/>
    <w:rsid w:val="005E763C"/>
    <w:rsid w:val="005E7AF7"/>
    <w:rsid w:val="005F129B"/>
    <w:rsid w:val="005F1995"/>
    <w:rsid w:val="005F1CDF"/>
    <w:rsid w:val="005F28FB"/>
    <w:rsid w:val="005F3BA0"/>
    <w:rsid w:val="005F4518"/>
    <w:rsid w:val="005F4577"/>
    <w:rsid w:val="005F47A3"/>
    <w:rsid w:val="005F5AAA"/>
    <w:rsid w:val="005F67F8"/>
    <w:rsid w:val="005F6825"/>
    <w:rsid w:val="005F7D9B"/>
    <w:rsid w:val="0060006B"/>
    <w:rsid w:val="00600285"/>
    <w:rsid w:val="00601D29"/>
    <w:rsid w:val="00603CED"/>
    <w:rsid w:val="00604FB5"/>
    <w:rsid w:val="00605069"/>
    <w:rsid w:val="006056B1"/>
    <w:rsid w:val="00606026"/>
    <w:rsid w:val="00606D94"/>
    <w:rsid w:val="00606E00"/>
    <w:rsid w:val="00607771"/>
    <w:rsid w:val="006101B5"/>
    <w:rsid w:val="006105CC"/>
    <w:rsid w:val="006114BC"/>
    <w:rsid w:val="006120BF"/>
    <w:rsid w:val="006129A7"/>
    <w:rsid w:val="00612C28"/>
    <w:rsid w:val="0061308D"/>
    <w:rsid w:val="00613199"/>
    <w:rsid w:val="00613A68"/>
    <w:rsid w:val="00613FD8"/>
    <w:rsid w:val="00614627"/>
    <w:rsid w:val="00614688"/>
    <w:rsid w:val="00615056"/>
    <w:rsid w:val="006156BE"/>
    <w:rsid w:val="00615CF4"/>
    <w:rsid w:val="00616F4E"/>
    <w:rsid w:val="00617D82"/>
    <w:rsid w:val="006200BC"/>
    <w:rsid w:val="00620456"/>
    <w:rsid w:val="006205BA"/>
    <w:rsid w:val="006218A2"/>
    <w:rsid w:val="00621F6A"/>
    <w:rsid w:val="006226B6"/>
    <w:rsid w:val="00622BB9"/>
    <w:rsid w:val="006231CA"/>
    <w:rsid w:val="00623484"/>
    <w:rsid w:val="0062396D"/>
    <w:rsid w:val="00623B84"/>
    <w:rsid w:val="00624C82"/>
    <w:rsid w:val="00624D44"/>
    <w:rsid w:val="00624ECB"/>
    <w:rsid w:val="0062535B"/>
    <w:rsid w:val="00627D1A"/>
    <w:rsid w:val="006302BE"/>
    <w:rsid w:val="006305BD"/>
    <w:rsid w:val="00631C63"/>
    <w:rsid w:val="00631D81"/>
    <w:rsid w:val="00631F0F"/>
    <w:rsid w:val="006320A2"/>
    <w:rsid w:val="0063232A"/>
    <w:rsid w:val="00632D54"/>
    <w:rsid w:val="00632D55"/>
    <w:rsid w:val="006338DE"/>
    <w:rsid w:val="00633FA4"/>
    <w:rsid w:val="0063409A"/>
    <w:rsid w:val="006347DF"/>
    <w:rsid w:val="0063551A"/>
    <w:rsid w:val="006358A3"/>
    <w:rsid w:val="00635C2E"/>
    <w:rsid w:val="0063630C"/>
    <w:rsid w:val="006369DB"/>
    <w:rsid w:val="00636B3A"/>
    <w:rsid w:val="0063771C"/>
    <w:rsid w:val="00637B4C"/>
    <w:rsid w:val="00637C37"/>
    <w:rsid w:val="006405DE"/>
    <w:rsid w:val="006408FF"/>
    <w:rsid w:val="0064136E"/>
    <w:rsid w:val="00643BDF"/>
    <w:rsid w:val="00645073"/>
    <w:rsid w:val="00645080"/>
    <w:rsid w:val="006450E8"/>
    <w:rsid w:val="0064567A"/>
    <w:rsid w:val="006456A8"/>
    <w:rsid w:val="006456B0"/>
    <w:rsid w:val="0064577D"/>
    <w:rsid w:val="00645D50"/>
    <w:rsid w:val="006467DA"/>
    <w:rsid w:val="006467F5"/>
    <w:rsid w:val="00647963"/>
    <w:rsid w:val="00647B8F"/>
    <w:rsid w:val="006500FB"/>
    <w:rsid w:val="00651865"/>
    <w:rsid w:val="00651D13"/>
    <w:rsid w:val="00651F15"/>
    <w:rsid w:val="006527C8"/>
    <w:rsid w:val="00652AAA"/>
    <w:rsid w:val="0065307F"/>
    <w:rsid w:val="006536F2"/>
    <w:rsid w:val="0065372E"/>
    <w:rsid w:val="00654242"/>
    <w:rsid w:val="00654828"/>
    <w:rsid w:val="00654C77"/>
    <w:rsid w:val="00654F80"/>
    <w:rsid w:val="006555C9"/>
    <w:rsid w:val="00655739"/>
    <w:rsid w:val="006566E3"/>
    <w:rsid w:val="00657299"/>
    <w:rsid w:val="00657470"/>
    <w:rsid w:val="006576D9"/>
    <w:rsid w:val="0065773E"/>
    <w:rsid w:val="00660628"/>
    <w:rsid w:val="00660FD6"/>
    <w:rsid w:val="006612F1"/>
    <w:rsid w:val="00661A9F"/>
    <w:rsid w:val="00661D46"/>
    <w:rsid w:val="006624BC"/>
    <w:rsid w:val="006626C7"/>
    <w:rsid w:val="00663450"/>
    <w:rsid w:val="006641BB"/>
    <w:rsid w:val="00664549"/>
    <w:rsid w:val="00665469"/>
    <w:rsid w:val="00666146"/>
    <w:rsid w:val="00666CC5"/>
    <w:rsid w:val="00667F76"/>
    <w:rsid w:val="00670A05"/>
    <w:rsid w:val="00670A2C"/>
    <w:rsid w:val="00670C74"/>
    <w:rsid w:val="00672259"/>
    <w:rsid w:val="006727EF"/>
    <w:rsid w:val="00672D91"/>
    <w:rsid w:val="006741A1"/>
    <w:rsid w:val="00674709"/>
    <w:rsid w:val="00674AFC"/>
    <w:rsid w:val="006756A2"/>
    <w:rsid w:val="006762B0"/>
    <w:rsid w:val="0067726C"/>
    <w:rsid w:val="0067777E"/>
    <w:rsid w:val="0068013B"/>
    <w:rsid w:val="00681413"/>
    <w:rsid w:val="006820DD"/>
    <w:rsid w:val="0068273F"/>
    <w:rsid w:val="0068310A"/>
    <w:rsid w:val="006835BA"/>
    <w:rsid w:val="00683AD7"/>
    <w:rsid w:val="00686F6D"/>
    <w:rsid w:val="00687483"/>
    <w:rsid w:val="00687566"/>
    <w:rsid w:val="00687E6F"/>
    <w:rsid w:val="00690BBE"/>
    <w:rsid w:val="00690C6D"/>
    <w:rsid w:val="00691729"/>
    <w:rsid w:val="00691D23"/>
    <w:rsid w:val="00692371"/>
    <w:rsid w:val="0069262E"/>
    <w:rsid w:val="00692730"/>
    <w:rsid w:val="00692DF2"/>
    <w:rsid w:val="006930C8"/>
    <w:rsid w:val="00693128"/>
    <w:rsid w:val="00693B67"/>
    <w:rsid w:val="00693DE8"/>
    <w:rsid w:val="00694251"/>
    <w:rsid w:val="00694378"/>
    <w:rsid w:val="0069452B"/>
    <w:rsid w:val="00694554"/>
    <w:rsid w:val="00695EED"/>
    <w:rsid w:val="006960B8"/>
    <w:rsid w:val="0069692B"/>
    <w:rsid w:val="00696D6B"/>
    <w:rsid w:val="00697759"/>
    <w:rsid w:val="00697845"/>
    <w:rsid w:val="006A21D1"/>
    <w:rsid w:val="006A2D59"/>
    <w:rsid w:val="006A351C"/>
    <w:rsid w:val="006A3F5E"/>
    <w:rsid w:val="006A4792"/>
    <w:rsid w:val="006A507D"/>
    <w:rsid w:val="006A5B79"/>
    <w:rsid w:val="006A623D"/>
    <w:rsid w:val="006A6498"/>
    <w:rsid w:val="006A75BD"/>
    <w:rsid w:val="006B009F"/>
    <w:rsid w:val="006B0100"/>
    <w:rsid w:val="006B02E2"/>
    <w:rsid w:val="006B0BAC"/>
    <w:rsid w:val="006B0BBC"/>
    <w:rsid w:val="006B0D3B"/>
    <w:rsid w:val="006B0EDA"/>
    <w:rsid w:val="006B143E"/>
    <w:rsid w:val="006B1C8E"/>
    <w:rsid w:val="006B27FF"/>
    <w:rsid w:val="006B2C22"/>
    <w:rsid w:val="006B2D8C"/>
    <w:rsid w:val="006B30F2"/>
    <w:rsid w:val="006B3270"/>
    <w:rsid w:val="006B35D4"/>
    <w:rsid w:val="006B3A42"/>
    <w:rsid w:val="006B4163"/>
    <w:rsid w:val="006B4804"/>
    <w:rsid w:val="006B4C6D"/>
    <w:rsid w:val="006B5363"/>
    <w:rsid w:val="006B6570"/>
    <w:rsid w:val="006C0469"/>
    <w:rsid w:val="006C128B"/>
    <w:rsid w:val="006C1613"/>
    <w:rsid w:val="006C1ED6"/>
    <w:rsid w:val="006C2657"/>
    <w:rsid w:val="006C2982"/>
    <w:rsid w:val="006C2F21"/>
    <w:rsid w:val="006C324D"/>
    <w:rsid w:val="006C39AC"/>
    <w:rsid w:val="006C3B8E"/>
    <w:rsid w:val="006C50FF"/>
    <w:rsid w:val="006C52AA"/>
    <w:rsid w:val="006C628E"/>
    <w:rsid w:val="006C646C"/>
    <w:rsid w:val="006C67E6"/>
    <w:rsid w:val="006C70AE"/>
    <w:rsid w:val="006C77A9"/>
    <w:rsid w:val="006C7F4D"/>
    <w:rsid w:val="006D0C26"/>
    <w:rsid w:val="006D0EEF"/>
    <w:rsid w:val="006D1966"/>
    <w:rsid w:val="006D3907"/>
    <w:rsid w:val="006D3960"/>
    <w:rsid w:val="006D3D2A"/>
    <w:rsid w:val="006D448B"/>
    <w:rsid w:val="006D45D1"/>
    <w:rsid w:val="006D463E"/>
    <w:rsid w:val="006D46DC"/>
    <w:rsid w:val="006D4EBF"/>
    <w:rsid w:val="006D6B0D"/>
    <w:rsid w:val="006D6F93"/>
    <w:rsid w:val="006D70BC"/>
    <w:rsid w:val="006D75B8"/>
    <w:rsid w:val="006E02DB"/>
    <w:rsid w:val="006E0490"/>
    <w:rsid w:val="006E0A3C"/>
    <w:rsid w:val="006E136C"/>
    <w:rsid w:val="006E180B"/>
    <w:rsid w:val="006E247F"/>
    <w:rsid w:val="006E3D72"/>
    <w:rsid w:val="006E40C9"/>
    <w:rsid w:val="006E4955"/>
    <w:rsid w:val="006E4DCB"/>
    <w:rsid w:val="006E5087"/>
    <w:rsid w:val="006E5FE5"/>
    <w:rsid w:val="006E7800"/>
    <w:rsid w:val="006F03E1"/>
    <w:rsid w:val="006F1BA0"/>
    <w:rsid w:val="006F1CB8"/>
    <w:rsid w:val="006F1DE9"/>
    <w:rsid w:val="006F2F80"/>
    <w:rsid w:val="006F30A5"/>
    <w:rsid w:val="006F3E1B"/>
    <w:rsid w:val="006F3ED1"/>
    <w:rsid w:val="006F4253"/>
    <w:rsid w:val="006F453E"/>
    <w:rsid w:val="006F48EB"/>
    <w:rsid w:val="006F572A"/>
    <w:rsid w:val="006F67C7"/>
    <w:rsid w:val="00700287"/>
    <w:rsid w:val="0070058E"/>
    <w:rsid w:val="0070075D"/>
    <w:rsid w:val="00700DC1"/>
    <w:rsid w:val="00701798"/>
    <w:rsid w:val="00702B10"/>
    <w:rsid w:val="00703BB0"/>
    <w:rsid w:val="00703C83"/>
    <w:rsid w:val="00704CB0"/>
    <w:rsid w:val="00704EF4"/>
    <w:rsid w:val="00705490"/>
    <w:rsid w:val="007059CD"/>
    <w:rsid w:val="00705BA7"/>
    <w:rsid w:val="00705D5D"/>
    <w:rsid w:val="007073AF"/>
    <w:rsid w:val="007078C6"/>
    <w:rsid w:val="0071027D"/>
    <w:rsid w:val="00710359"/>
    <w:rsid w:val="007106D8"/>
    <w:rsid w:val="00711AD6"/>
    <w:rsid w:val="00712C6F"/>
    <w:rsid w:val="00713A4F"/>
    <w:rsid w:val="00713A9B"/>
    <w:rsid w:val="00714895"/>
    <w:rsid w:val="007148C5"/>
    <w:rsid w:val="00714B7B"/>
    <w:rsid w:val="007173F6"/>
    <w:rsid w:val="00717462"/>
    <w:rsid w:val="00720D21"/>
    <w:rsid w:val="007218F2"/>
    <w:rsid w:val="00721D3E"/>
    <w:rsid w:val="007220D3"/>
    <w:rsid w:val="0072243A"/>
    <w:rsid w:val="0072313B"/>
    <w:rsid w:val="007239DF"/>
    <w:rsid w:val="00723C34"/>
    <w:rsid w:val="00724196"/>
    <w:rsid w:val="00725061"/>
    <w:rsid w:val="007252AD"/>
    <w:rsid w:val="00725BDA"/>
    <w:rsid w:val="0072675B"/>
    <w:rsid w:val="00726CA5"/>
    <w:rsid w:val="00727BF6"/>
    <w:rsid w:val="00730EDA"/>
    <w:rsid w:val="00730FA3"/>
    <w:rsid w:val="007328B4"/>
    <w:rsid w:val="007335C8"/>
    <w:rsid w:val="00734AB5"/>
    <w:rsid w:val="00735DAB"/>
    <w:rsid w:val="00736921"/>
    <w:rsid w:val="007371B2"/>
    <w:rsid w:val="00737763"/>
    <w:rsid w:val="00737C4C"/>
    <w:rsid w:val="00737CA8"/>
    <w:rsid w:val="00741609"/>
    <w:rsid w:val="007418F7"/>
    <w:rsid w:val="00741BA8"/>
    <w:rsid w:val="00741D1E"/>
    <w:rsid w:val="0074204E"/>
    <w:rsid w:val="007420DF"/>
    <w:rsid w:val="00742E54"/>
    <w:rsid w:val="00742F93"/>
    <w:rsid w:val="00743C97"/>
    <w:rsid w:val="0074465D"/>
    <w:rsid w:val="00745C27"/>
    <w:rsid w:val="00745E69"/>
    <w:rsid w:val="00745F31"/>
    <w:rsid w:val="00746E48"/>
    <w:rsid w:val="00746E62"/>
    <w:rsid w:val="00747596"/>
    <w:rsid w:val="0075066B"/>
    <w:rsid w:val="007508D2"/>
    <w:rsid w:val="007509DA"/>
    <w:rsid w:val="00750F2E"/>
    <w:rsid w:val="0075229C"/>
    <w:rsid w:val="007532A7"/>
    <w:rsid w:val="00753D26"/>
    <w:rsid w:val="00753E44"/>
    <w:rsid w:val="00754DD6"/>
    <w:rsid w:val="007556D4"/>
    <w:rsid w:val="00755C9B"/>
    <w:rsid w:val="007567D9"/>
    <w:rsid w:val="007569C5"/>
    <w:rsid w:val="00756C2B"/>
    <w:rsid w:val="00756E48"/>
    <w:rsid w:val="007573E0"/>
    <w:rsid w:val="00757C1F"/>
    <w:rsid w:val="00757FB5"/>
    <w:rsid w:val="00760737"/>
    <w:rsid w:val="00760B57"/>
    <w:rsid w:val="00760BEB"/>
    <w:rsid w:val="00760E51"/>
    <w:rsid w:val="0076189E"/>
    <w:rsid w:val="007618D4"/>
    <w:rsid w:val="0076239C"/>
    <w:rsid w:val="00762781"/>
    <w:rsid w:val="00762889"/>
    <w:rsid w:val="00764192"/>
    <w:rsid w:val="007642FF"/>
    <w:rsid w:val="00764334"/>
    <w:rsid w:val="00764A97"/>
    <w:rsid w:val="00764B76"/>
    <w:rsid w:val="00764D2E"/>
    <w:rsid w:val="0076620A"/>
    <w:rsid w:val="0076693A"/>
    <w:rsid w:val="00767EBA"/>
    <w:rsid w:val="0077010E"/>
    <w:rsid w:val="007704FC"/>
    <w:rsid w:val="00771027"/>
    <w:rsid w:val="00771D9C"/>
    <w:rsid w:val="00772957"/>
    <w:rsid w:val="00772DF5"/>
    <w:rsid w:val="0077369B"/>
    <w:rsid w:val="00774433"/>
    <w:rsid w:val="007745A0"/>
    <w:rsid w:val="00774802"/>
    <w:rsid w:val="00775027"/>
    <w:rsid w:val="00775A58"/>
    <w:rsid w:val="007761CD"/>
    <w:rsid w:val="007766B4"/>
    <w:rsid w:val="00776A0B"/>
    <w:rsid w:val="00776C26"/>
    <w:rsid w:val="0077727D"/>
    <w:rsid w:val="007773A8"/>
    <w:rsid w:val="0077773D"/>
    <w:rsid w:val="00780492"/>
    <w:rsid w:val="00780827"/>
    <w:rsid w:val="007808CF"/>
    <w:rsid w:val="007816A4"/>
    <w:rsid w:val="007826B1"/>
    <w:rsid w:val="00782E65"/>
    <w:rsid w:val="00783186"/>
    <w:rsid w:val="007837C5"/>
    <w:rsid w:val="00783A04"/>
    <w:rsid w:val="00784C30"/>
    <w:rsid w:val="00786D2A"/>
    <w:rsid w:val="007873EB"/>
    <w:rsid w:val="00787521"/>
    <w:rsid w:val="00791980"/>
    <w:rsid w:val="00791A73"/>
    <w:rsid w:val="007921BC"/>
    <w:rsid w:val="0079259C"/>
    <w:rsid w:val="00793507"/>
    <w:rsid w:val="007950B2"/>
    <w:rsid w:val="007952D4"/>
    <w:rsid w:val="0079590A"/>
    <w:rsid w:val="007959FB"/>
    <w:rsid w:val="00795EB2"/>
    <w:rsid w:val="007975D0"/>
    <w:rsid w:val="00797B7E"/>
    <w:rsid w:val="007A140B"/>
    <w:rsid w:val="007A1BF6"/>
    <w:rsid w:val="007A2028"/>
    <w:rsid w:val="007A2133"/>
    <w:rsid w:val="007A3828"/>
    <w:rsid w:val="007A3AC8"/>
    <w:rsid w:val="007A6F20"/>
    <w:rsid w:val="007A765C"/>
    <w:rsid w:val="007B0BA7"/>
    <w:rsid w:val="007B1627"/>
    <w:rsid w:val="007B1E8E"/>
    <w:rsid w:val="007B1F66"/>
    <w:rsid w:val="007B4462"/>
    <w:rsid w:val="007B53D5"/>
    <w:rsid w:val="007B5633"/>
    <w:rsid w:val="007B5696"/>
    <w:rsid w:val="007B5C89"/>
    <w:rsid w:val="007B6BFF"/>
    <w:rsid w:val="007B6FC8"/>
    <w:rsid w:val="007B70DE"/>
    <w:rsid w:val="007B7A21"/>
    <w:rsid w:val="007C1BE9"/>
    <w:rsid w:val="007C1DB9"/>
    <w:rsid w:val="007C2420"/>
    <w:rsid w:val="007C316D"/>
    <w:rsid w:val="007C38E7"/>
    <w:rsid w:val="007C4364"/>
    <w:rsid w:val="007C4632"/>
    <w:rsid w:val="007C47BD"/>
    <w:rsid w:val="007C498B"/>
    <w:rsid w:val="007C4B3A"/>
    <w:rsid w:val="007C4D62"/>
    <w:rsid w:val="007C4D72"/>
    <w:rsid w:val="007C55C1"/>
    <w:rsid w:val="007C562A"/>
    <w:rsid w:val="007C5896"/>
    <w:rsid w:val="007C5D5B"/>
    <w:rsid w:val="007C5FBD"/>
    <w:rsid w:val="007C7322"/>
    <w:rsid w:val="007C7358"/>
    <w:rsid w:val="007C7392"/>
    <w:rsid w:val="007C783A"/>
    <w:rsid w:val="007C78E6"/>
    <w:rsid w:val="007C7BE2"/>
    <w:rsid w:val="007D0785"/>
    <w:rsid w:val="007D0AC8"/>
    <w:rsid w:val="007D0DCB"/>
    <w:rsid w:val="007D12C9"/>
    <w:rsid w:val="007D2AE9"/>
    <w:rsid w:val="007D2EE8"/>
    <w:rsid w:val="007D3080"/>
    <w:rsid w:val="007D4459"/>
    <w:rsid w:val="007D486C"/>
    <w:rsid w:val="007D4D68"/>
    <w:rsid w:val="007D5A64"/>
    <w:rsid w:val="007D5BBC"/>
    <w:rsid w:val="007D63EA"/>
    <w:rsid w:val="007D654E"/>
    <w:rsid w:val="007D6B53"/>
    <w:rsid w:val="007D6B79"/>
    <w:rsid w:val="007D7077"/>
    <w:rsid w:val="007D71A6"/>
    <w:rsid w:val="007D7CD3"/>
    <w:rsid w:val="007D7E5C"/>
    <w:rsid w:val="007D7E72"/>
    <w:rsid w:val="007E01AF"/>
    <w:rsid w:val="007E0CDC"/>
    <w:rsid w:val="007E15FF"/>
    <w:rsid w:val="007E175B"/>
    <w:rsid w:val="007E210D"/>
    <w:rsid w:val="007E2796"/>
    <w:rsid w:val="007E28BC"/>
    <w:rsid w:val="007E32FE"/>
    <w:rsid w:val="007E376D"/>
    <w:rsid w:val="007E3AD0"/>
    <w:rsid w:val="007E4074"/>
    <w:rsid w:val="007E47F5"/>
    <w:rsid w:val="007E489D"/>
    <w:rsid w:val="007E4F39"/>
    <w:rsid w:val="007E55DA"/>
    <w:rsid w:val="007E5667"/>
    <w:rsid w:val="007E5FF7"/>
    <w:rsid w:val="007E666C"/>
    <w:rsid w:val="007E6E69"/>
    <w:rsid w:val="007E75BA"/>
    <w:rsid w:val="007E7B73"/>
    <w:rsid w:val="007F0DF5"/>
    <w:rsid w:val="007F1001"/>
    <w:rsid w:val="007F13F6"/>
    <w:rsid w:val="007F1911"/>
    <w:rsid w:val="007F1AD6"/>
    <w:rsid w:val="007F2755"/>
    <w:rsid w:val="007F3D28"/>
    <w:rsid w:val="007F457B"/>
    <w:rsid w:val="007F5025"/>
    <w:rsid w:val="007F57D4"/>
    <w:rsid w:val="007F6629"/>
    <w:rsid w:val="007F7690"/>
    <w:rsid w:val="007F785A"/>
    <w:rsid w:val="008001A8"/>
    <w:rsid w:val="0080086A"/>
    <w:rsid w:val="008008FB"/>
    <w:rsid w:val="00801E99"/>
    <w:rsid w:val="00802C76"/>
    <w:rsid w:val="00803A01"/>
    <w:rsid w:val="00803EDC"/>
    <w:rsid w:val="008041C3"/>
    <w:rsid w:val="008042F1"/>
    <w:rsid w:val="00805A17"/>
    <w:rsid w:val="00805B43"/>
    <w:rsid w:val="0080645B"/>
    <w:rsid w:val="00807ACC"/>
    <w:rsid w:val="008104D1"/>
    <w:rsid w:val="008104D3"/>
    <w:rsid w:val="008118DA"/>
    <w:rsid w:val="00811B4D"/>
    <w:rsid w:val="00813DFE"/>
    <w:rsid w:val="00813E7E"/>
    <w:rsid w:val="00814134"/>
    <w:rsid w:val="0081442C"/>
    <w:rsid w:val="0081644A"/>
    <w:rsid w:val="00817C8F"/>
    <w:rsid w:val="00820358"/>
    <w:rsid w:val="0082106E"/>
    <w:rsid w:val="00821989"/>
    <w:rsid w:val="00821A1B"/>
    <w:rsid w:val="00821C79"/>
    <w:rsid w:val="00821DAD"/>
    <w:rsid w:val="00822012"/>
    <w:rsid w:val="00822280"/>
    <w:rsid w:val="0082374E"/>
    <w:rsid w:val="0082484D"/>
    <w:rsid w:val="00824890"/>
    <w:rsid w:val="008251F1"/>
    <w:rsid w:val="00825ECC"/>
    <w:rsid w:val="008263B1"/>
    <w:rsid w:val="00826A2B"/>
    <w:rsid w:val="00826B02"/>
    <w:rsid w:val="00826D9F"/>
    <w:rsid w:val="00826DDC"/>
    <w:rsid w:val="008273C0"/>
    <w:rsid w:val="00827A72"/>
    <w:rsid w:val="008303FB"/>
    <w:rsid w:val="00830D0A"/>
    <w:rsid w:val="00834C26"/>
    <w:rsid w:val="008362DE"/>
    <w:rsid w:val="0083639B"/>
    <w:rsid w:val="008371C0"/>
    <w:rsid w:val="00837EEB"/>
    <w:rsid w:val="00840109"/>
    <w:rsid w:val="008403E1"/>
    <w:rsid w:val="00840757"/>
    <w:rsid w:val="00841101"/>
    <w:rsid w:val="0084141B"/>
    <w:rsid w:val="00842103"/>
    <w:rsid w:val="00842309"/>
    <w:rsid w:val="00842861"/>
    <w:rsid w:val="008428A1"/>
    <w:rsid w:val="00842AC0"/>
    <w:rsid w:val="00842F7D"/>
    <w:rsid w:val="0084354D"/>
    <w:rsid w:val="008439C1"/>
    <w:rsid w:val="008439CD"/>
    <w:rsid w:val="00844224"/>
    <w:rsid w:val="008444B3"/>
    <w:rsid w:val="008448ED"/>
    <w:rsid w:val="00844EE2"/>
    <w:rsid w:val="00844F21"/>
    <w:rsid w:val="00845416"/>
    <w:rsid w:val="0084543A"/>
    <w:rsid w:val="00846460"/>
    <w:rsid w:val="00846DC1"/>
    <w:rsid w:val="00847DC0"/>
    <w:rsid w:val="00847DE1"/>
    <w:rsid w:val="00850A05"/>
    <w:rsid w:val="00852AEF"/>
    <w:rsid w:val="008537CD"/>
    <w:rsid w:val="00853BE3"/>
    <w:rsid w:val="00853DDC"/>
    <w:rsid w:val="00853FCD"/>
    <w:rsid w:val="00854534"/>
    <w:rsid w:val="008545FC"/>
    <w:rsid w:val="008551FD"/>
    <w:rsid w:val="00855CF3"/>
    <w:rsid w:val="00857C7E"/>
    <w:rsid w:val="00860A3B"/>
    <w:rsid w:val="008611AD"/>
    <w:rsid w:val="00861977"/>
    <w:rsid w:val="00862393"/>
    <w:rsid w:val="00862E67"/>
    <w:rsid w:val="008632A5"/>
    <w:rsid w:val="00863476"/>
    <w:rsid w:val="00863719"/>
    <w:rsid w:val="00864D9E"/>
    <w:rsid w:val="00864FAA"/>
    <w:rsid w:val="00865E5C"/>
    <w:rsid w:val="008661DE"/>
    <w:rsid w:val="008670EA"/>
    <w:rsid w:val="0086770A"/>
    <w:rsid w:val="00867EEC"/>
    <w:rsid w:val="00870318"/>
    <w:rsid w:val="00870E56"/>
    <w:rsid w:val="008716B9"/>
    <w:rsid w:val="008717F9"/>
    <w:rsid w:val="00871C5C"/>
    <w:rsid w:val="00872CED"/>
    <w:rsid w:val="00873CE8"/>
    <w:rsid w:val="00874701"/>
    <w:rsid w:val="00874AD4"/>
    <w:rsid w:val="00876EBF"/>
    <w:rsid w:val="0087752F"/>
    <w:rsid w:val="00880417"/>
    <w:rsid w:val="00880765"/>
    <w:rsid w:val="00880A4E"/>
    <w:rsid w:val="00880DBC"/>
    <w:rsid w:val="00881D89"/>
    <w:rsid w:val="00882896"/>
    <w:rsid w:val="0088294E"/>
    <w:rsid w:val="008829E6"/>
    <w:rsid w:val="0088325F"/>
    <w:rsid w:val="008837C7"/>
    <w:rsid w:val="00884538"/>
    <w:rsid w:val="00884728"/>
    <w:rsid w:val="00885211"/>
    <w:rsid w:val="00885762"/>
    <w:rsid w:val="00885AA7"/>
    <w:rsid w:val="00885ABA"/>
    <w:rsid w:val="00885B0E"/>
    <w:rsid w:val="008865F1"/>
    <w:rsid w:val="0088696A"/>
    <w:rsid w:val="00886A5B"/>
    <w:rsid w:val="00886CF4"/>
    <w:rsid w:val="008873A0"/>
    <w:rsid w:val="00887582"/>
    <w:rsid w:val="00887C25"/>
    <w:rsid w:val="0089021C"/>
    <w:rsid w:val="00890580"/>
    <w:rsid w:val="00892039"/>
    <w:rsid w:val="008924B4"/>
    <w:rsid w:val="00892977"/>
    <w:rsid w:val="0089441D"/>
    <w:rsid w:val="0089461B"/>
    <w:rsid w:val="00894A75"/>
    <w:rsid w:val="00895AA1"/>
    <w:rsid w:val="00895BFD"/>
    <w:rsid w:val="0089612D"/>
    <w:rsid w:val="0089628F"/>
    <w:rsid w:val="008A0206"/>
    <w:rsid w:val="008A0ABE"/>
    <w:rsid w:val="008A0D3B"/>
    <w:rsid w:val="008A35DA"/>
    <w:rsid w:val="008A3A55"/>
    <w:rsid w:val="008A4F01"/>
    <w:rsid w:val="008A4F0A"/>
    <w:rsid w:val="008A5BB7"/>
    <w:rsid w:val="008A7029"/>
    <w:rsid w:val="008A7D3C"/>
    <w:rsid w:val="008B0C65"/>
    <w:rsid w:val="008B0D5C"/>
    <w:rsid w:val="008B0FFC"/>
    <w:rsid w:val="008B150D"/>
    <w:rsid w:val="008B15CB"/>
    <w:rsid w:val="008B171B"/>
    <w:rsid w:val="008B1D7C"/>
    <w:rsid w:val="008B1E19"/>
    <w:rsid w:val="008B3A66"/>
    <w:rsid w:val="008B3C2F"/>
    <w:rsid w:val="008B4260"/>
    <w:rsid w:val="008B43D2"/>
    <w:rsid w:val="008B4984"/>
    <w:rsid w:val="008B52E7"/>
    <w:rsid w:val="008B537C"/>
    <w:rsid w:val="008B7BB7"/>
    <w:rsid w:val="008B7DA0"/>
    <w:rsid w:val="008C0010"/>
    <w:rsid w:val="008C053E"/>
    <w:rsid w:val="008C0EAF"/>
    <w:rsid w:val="008C18CA"/>
    <w:rsid w:val="008C1A42"/>
    <w:rsid w:val="008C252D"/>
    <w:rsid w:val="008C28AB"/>
    <w:rsid w:val="008C3570"/>
    <w:rsid w:val="008C39C3"/>
    <w:rsid w:val="008C3B6C"/>
    <w:rsid w:val="008C3D22"/>
    <w:rsid w:val="008C537F"/>
    <w:rsid w:val="008C56C2"/>
    <w:rsid w:val="008C59A7"/>
    <w:rsid w:val="008C6614"/>
    <w:rsid w:val="008C6BB7"/>
    <w:rsid w:val="008C6E7B"/>
    <w:rsid w:val="008C733C"/>
    <w:rsid w:val="008C7BFA"/>
    <w:rsid w:val="008D1456"/>
    <w:rsid w:val="008D23F7"/>
    <w:rsid w:val="008D319B"/>
    <w:rsid w:val="008D33E0"/>
    <w:rsid w:val="008D3912"/>
    <w:rsid w:val="008D3B59"/>
    <w:rsid w:val="008D3BD6"/>
    <w:rsid w:val="008D42DF"/>
    <w:rsid w:val="008D4F69"/>
    <w:rsid w:val="008D5182"/>
    <w:rsid w:val="008D5C95"/>
    <w:rsid w:val="008D7D5F"/>
    <w:rsid w:val="008D7EE8"/>
    <w:rsid w:val="008E049A"/>
    <w:rsid w:val="008E0F30"/>
    <w:rsid w:val="008E1059"/>
    <w:rsid w:val="008E12DA"/>
    <w:rsid w:val="008E1EA4"/>
    <w:rsid w:val="008E2023"/>
    <w:rsid w:val="008E25F8"/>
    <w:rsid w:val="008E28D8"/>
    <w:rsid w:val="008E3B3E"/>
    <w:rsid w:val="008E50B9"/>
    <w:rsid w:val="008E51B8"/>
    <w:rsid w:val="008E59DD"/>
    <w:rsid w:val="008E67B4"/>
    <w:rsid w:val="008E6C75"/>
    <w:rsid w:val="008E6CA3"/>
    <w:rsid w:val="008E6F9D"/>
    <w:rsid w:val="008E716B"/>
    <w:rsid w:val="008E7199"/>
    <w:rsid w:val="008E77AD"/>
    <w:rsid w:val="008E7EDE"/>
    <w:rsid w:val="008F009C"/>
    <w:rsid w:val="008F19D5"/>
    <w:rsid w:val="008F1AEE"/>
    <w:rsid w:val="008F1FE4"/>
    <w:rsid w:val="008F2B7B"/>
    <w:rsid w:val="008F2DE9"/>
    <w:rsid w:val="008F36B6"/>
    <w:rsid w:val="008F3FA6"/>
    <w:rsid w:val="008F4EA3"/>
    <w:rsid w:val="008F52C8"/>
    <w:rsid w:val="008F60D5"/>
    <w:rsid w:val="008F6B54"/>
    <w:rsid w:val="008F6BEF"/>
    <w:rsid w:val="008F750F"/>
    <w:rsid w:val="009000F2"/>
    <w:rsid w:val="0090124D"/>
    <w:rsid w:val="0090144E"/>
    <w:rsid w:val="00902CB9"/>
    <w:rsid w:val="00903F23"/>
    <w:rsid w:val="00906755"/>
    <w:rsid w:val="00906896"/>
    <w:rsid w:val="00907342"/>
    <w:rsid w:val="009109F5"/>
    <w:rsid w:val="00910CD9"/>
    <w:rsid w:val="00911DF2"/>
    <w:rsid w:val="009123DA"/>
    <w:rsid w:val="00912963"/>
    <w:rsid w:val="00913B23"/>
    <w:rsid w:val="00913C97"/>
    <w:rsid w:val="00914DA0"/>
    <w:rsid w:val="00914F6A"/>
    <w:rsid w:val="00915663"/>
    <w:rsid w:val="0091642B"/>
    <w:rsid w:val="009174AA"/>
    <w:rsid w:val="009202F6"/>
    <w:rsid w:val="0092061D"/>
    <w:rsid w:val="00920885"/>
    <w:rsid w:val="009213FF"/>
    <w:rsid w:val="009221F5"/>
    <w:rsid w:val="00922CC7"/>
    <w:rsid w:val="00923684"/>
    <w:rsid w:val="00923758"/>
    <w:rsid w:val="00923B8A"/>
    <w:rsid w:val="00923BE0"/>
    <w:rsid w:val="00923DF1"/>
    <w:rsid w:val="009241D8"/>
    <w:rsid w:val="00924DF1"/>
    <w:rsid w:val="0092548C"/>
    <w:rsid w:val="0092578F"/>
    <w:rsid w:val="0092645A"/>
    <w:rsid w:val="009264E9"/>
    <w:rsid w:val="009267FD"/>
    <w:rsid w:val="009269FA"/>
    <w:rsid w:val="00926D30"/>
    <w:rsid w:val="00926F89"/>
    <w:rsid w:val="009274DA"/>
    <w:rsid w:val="009300BB"/>
    <w:rsid w:val="00930B63"/>
    <w:rsid w:val="009323C4"/>
    <w:rsid w:val="00932B8D"/>
    <w:rsid w:val="00932C68"/>
    <w:rsid w:val="0093350B"/>
    <w:rsid w:val="00933A45"/>
    <w:rsid w:val="00934625"/>
    <w:rsid w:val="00934B10"/>
    <w:rsid w:val="00934B40"/>
    <w:rsid w:val="0093518C"/>
    <w:rsid w:val="009353AB"/>
    <w:rsid w:val="0093573F"/>
    <w:rsid w:val="00935A1C"/>
    <w:rsid w:val="00935EFC"/>
    <w:rsid w:val="00936073"/>
    <w:rsid w:val="009360AF"/>
    <w:rsid w:val="00936353"/>
    <w:rsid w:val="00936BAC"/>
    <w:rsid w:val="009377CF"/>
    <w:rsid w:val="00940205"/>
    <w:rsid w:val="00940E0D"/>
    <w:rsid w:val="009412E9"/>
    <w:rsid w:val="009418C5"/>
    <w:rsid w:val="0094197C"/>
    <w:rsid w:val="009419D0"/>
    <w:rsid w:val="00941F72"/>
    <w:rsid w:val="00942D0B"/>
    <w:rsid w:val="00942ECC"/>
    <w:rsid w:val="00945004"/>
    <w:rsid w:val="009459B1"/>
    <w:rsid w:val="00945D5F"/>
    <w:rsid w:val="009470CD"/>
    <w:rsid w:val="00947B9A"/>
    <w:rsid w:val="00947E1E"/>
    <w:rsid w:val="00950FB1"/>
    <w:rsid w:val="00951CDC"/>
    <w:rsid w:val="00951D7B"/>
    <w:rsid w:val="00952362"/>
    <w:rsid w:val="0095284E"/>
    <w:rsid w:val="00952B01"/>
    <w:rsid w:val="009530F5"/>
    <w:rsid w:val="00954142"/>
    <w:rsid w:val="00954275"/>
    <w:rsid w:val="00954560"/>
    <w:rsid w:val="00955074"/>
    <w:rsid w:val="00955B4F"/>
    <w:rsid w:val="009560B4"/>
    <w:rsid w:val="00956B07"/>
    <w:rsid w:val="00956BFE"/>
    <w:rsid w:val="0095704E"/>
    <w:rsid w:val="00957F0D"/>
    <w:rsid w:val="00960946"/>
    <w:rsid w:val="00960EE1"/>
    <w:rsid w:val="009614F4"/>
    <w:rsid w:val="0096185E"/>
    <w:rsid w:val="00961B30"/>
    <w:rsid w:val="00962409"/>
    <w:rsid w:val="00962656"/>
    <w:rsid w:val="00962887"/>
    <w:rsid w:val="00962E5D"/>
    <w:rsid w:val="00963610"/>
    <w:rsid w:val="009639E4"/>
    <w:rsid w:val="00963DD4"/>
    <w:rsid w:val="00964D9F"/>
    <w:rsid w:val="00966911"/>
    <w:rsid w:val="009704E4"/>
    <w:rsid w:val="00970E68"/>
    <w:rsid w:val="009710FD"/>
    <w:rsid w:val="00971BA5"/>
    <w:rsid w:val="00971DFB"/>
    <w:rsid w:val="00972429"/>
    <w:rsid w:val="00972555"/>
    <w:rsid w:val="00972931"/>
    <w:rsid w:val="00973B4B"/>
    <w:rsid w:val="00974264"/>
    <w:rsid w:val="00974BDC"/>
    <w:rsid w:val="00974C4D"/>
    <w:rsid w:val="0097559E"/>
    <w:rsid w:val="00975601"/>
    <w:rsid w:val="00975886"/>
    <w:rsid w:val="0097590E"/>
    <w:rsid w:val="009759C7"/>
    <w:rsid w:val="00975A13"/>
    <w:rsid w:val="00975C7E"/>
    <w:rsid w:val="009761A1"/>
    <w:rsid w:val="00976B05"/>
    <w:rsid w:val="0097778E"/>
    <w:rsid w:val="00977B44"/>
    <w:rsid w:val="00980BC7"/>
    <w:rsid w:val="009816B3"/>
    <w:rsid w:val="00982FD0"/>
    <w:rsid w:val="00983A21"/>
    <w:rsid w:val="009842A1"/>
    <w:rsid w:val="009849A7"/>
    <w:rsid w:val="00986D52"/>
    <w:rsid w:val="00986EFD"/>
    <w:rsid w:val="00990B05"/>
    <w:rsid w:val="00990FFF"/>
    <w:rsid w:val="00993520"/>
    <w:rsid w:val="00993B38"/>
    <w:rsid w:val="00993FA4"/>
    <w:rsid w:val="00994DEB"/>
    <w:rsid w:val="009951BB"/>
    <w:rsid w:val="009955C2"/>
    <w:rsid w:val="00995E00"/>
    <w:rsid w:val="00995F66"/>
    <w:rsid w:val="00995FFD"/>
    <w:rsid w:val="00996332"/>
    <w:rsid w:val="00996C30"/>
    <w:rsid w:val="009976EE"/>
    <w:rsid w:val="00997BA8"/>
    <w:rsid w:val="009A0FE3"/>
    <w:rsid w:val="009A1603"/>
    <w:rsid w:val="009A1C7F"/>
    <w:rsid w:val="009A2613"/>
    <w:rsid w:val="009A294F"/>
    <w:rsid w:val="009A524E"/>
    <w:rsid w:val="009A58D1"/>
    <w:rsid w:val="009A5974"/>
    <w:rsid w:val="009A5D05"/>
    <w:rsid w:val="009A61AC"/>
    <w:rsid w:val="009A629B"/>
    <w:rsid w:val="009A63AA"/>
    <w:rsid w:val="009A6750"/>
    <w:rsid w:val="009A7685"/>
    <w:rsid w:val="009B03F0"/>
    <w:rsid w:val="009B08C4"/>
    <w:rsid w:val="009B0F37"/>
    <w:rsid w:val="009B2580"/>
    <w:rsid w:val="009B288F"/>
    <w:rsid w:val="009B3117"/>
    <w:rsid w:val="009B40C0"/>
    <w:rsid w:val="009B4D3D"/>
    <w:rsid w:val="009B5418"/>
    <w:rsid w:val="009B5C7C"/>
    <w:rsid w:val="009B60A7"/>
    <w:rsid w:val="009B7198"/>
    <w:rsid w:val="009C0207"/>
    <w:rsid w:val="009C0F01"/>
    <w:rsid w:val="009C15D7"/>
    <w:rsid w:val="009C2520"/>
    <w:rsid w:val="009C2D88"/>
    <w:rsid w:val="009C3805"/>
    <w:rsid w:val="009C3AFE"/>
    <w:rsid w:val="009C44D8"/>
    <w:rsid w:val="009C4873"/>
    <w:rsid w:val="009C49CD"/>
    <w:rsid w:val="009C4E49"/>
    <w:rsid w:val="009C5F45"/>
    <w:rsid w:val="009C6EF6"/>
    <w:rsid w:val="009C7217"/>
    <w:rsid w:val="009C72D8"/>
    <w:rsid w:val="009C7666"/>
    <w:rsid w:val="009D0310"/>
    <w:rsid w:val="009D06F4"/>
    <w:rsid w:val="009D07EC"/>
    <w:rsid w:val="009D0B15"/>
    <w:rsid w:val="009D0FC4"/>
    <w:rsid w:val="009D14C8"/>
    <w:rsid w:val="009D20E1"/>
    <w:rsid w:val="009D2626"/>
    <w:rsid w:val="009D2CBA"/>
    <w:rsid w:val="009D2E4D"/>
    <w:rsid w:val="009D3437"/>
    <w:rsid w:val="009D4118"/>
    <w:rsid w:val="009D487D"/>
    <w:rsid w:val="009D7888"/>
    <w:rsid w:val="009D7CDF"/>
    <w:rsid w:val="009E06A7"/>
    <w:rsid w:val="009E0EFA"/>
    <w:rsid w:val="009E144A"/>
    <w:rsid w:val="009E18E4"/>
    <w:rsid w:val="009E1AA4"/>
    <w:rsid w:val="009E2292"/>
    <w:rsid w:val="009E2F0B"/>
    <w:rsid w:val="009E3255"/>
    <w:rsid w:val="009E3395"/>
    <w:rsid w:val="009E3576"/>
    <w:rsid w:val="009E3BDF"/>
    <w:rsid w:val="009E4916"/>
    <w:rsid w:val="009E5535"/>
    <w:rsid w:val="009E5AE9"/>
    <w:rsid w:val="009E5B8F"/>
    <w:rsid w:val="009E6220"/>
    <w:rsid w:val="009E6C21"/>
    <w:rsid w:val="009E6DC2"/>
    <w:rsid w:val="009E71D2"/>
    <w:rsid w:val="009E77E1"/>
    <w:rsid w:val="009F0A9E"/>
    <w:rsid w:val="009F2672"/>
    <w:rsid w:val="009F268C"/>
    <w:rsid w:val="009F2D23"/>
    <w:rsid w:val="009F3E32"/>
    <w:rsid w:val="009F4504"/>
    <w:rsid w:val="009F4514"/>
    <w:rsid w:val="009F4BDA"/>
    <w:rsid w:val="009F60F0"/>
    <w:rsid w:val="009F662D"/>
    <w:rsid w:val="009F6C76"/>
    <w:rsid w:val="009F7331"/>
    <w:rsid w:val="00A01496"/>
    <w:rsid w:val="00A019A2"/>
    <w:rsid w:val="00A04960"/>
    <w:rsid w:val="00A04BE8"/>
    <w:rsid w:val="00A06DC5"/>
    <w:rsid w:val="00A07D11"/>
    <w:rsid w:val="00A1029F"/>
    <w:rsid w:val="00A10DFC"/>
    <w:rsid w:val="00A10FC5"/>
    <w:rsid w:val="00A120B1"/>
    <w:rsid w:val="00A12BD9"/>
    <w:rsid w:val="00A134CE"/>
    <w:rsid w:val="00A134D8"/>
    <w:rsid w:val="00A13845"/>
    <w:rsid w:val="00A139B8"/>
    <w:rsid w:val="00A14344"/>
    <w:rsid w:val="00A14977"/>
    <w:rsid w:val="00A14C39"/>
    <w:rsid w:val="00A162AF"/>
    <w:rsid w:val="00A1630C"/>
    <w:rsid w:val="00A17336"/>
    <w:rsid w:val="00A211D8"/>
    <w:rsid w:val="00A21487"/>
    <w:rsid w:val="00A22514"/>
    <w:rsid w:val="00A22A2A"/>
    <w:rsid w:val="00A23F3F"/>
    <w:rsid w:val="00A247B8"/>
    <w:rsid w:val="00A25961"/>
    <w:rsid w:val="00A25D79"/>
    <w:rsid w:val="00A26B4A"/>
    <w:rsid w:val="00A26DAB"/>
    <w:rsid w:val="00A31497"/>
    <w:rsid w:val="00A31BAD"/>
    <w:rsid w:val="00A33F4F"/>
    <w:rsid w:val="00A3413D"/>
    <w:rsid w:val="00A34650"/>
    <w:rsid w:val="00A35346"/>
    <w:rsid w:val="00A35774"/>
    <w:rsid w:val="00A36681"/>
    <w:rsid w:val="00A3678F"/>
    <w:rsid w:val="00A36D51"/>
    <w:rsid w:val="00A379E4"/>
    <w:rsid w:val="00A4052B"/>
    <w:rsid w:val="00A407D9"/>
    <w:rsid w:val="00A40E11"/>
    <w:rsid w:val="00A40F69"/>
    <w:rsid w:val="00A4127A"/>
    <w:rsid w:val="00A416F0"/>
    <w:rsid w:val="00A428BE"/>
    <w:rsid w:val="00A43653"/>
    <w:rsid w:val="00A440B1"/>
    <w:rsid w:val="00A4462F"/>
    <w:rsid w:val="00A44988"/>
    <w:rsid w:val="00A44FC1"/>
    <w:rsid w:val="00A45D0B"/>
    <w:rsid w:val="00A45F44"/>
    <w:rsid w:val="00A461EC"/>
    <w:rsid w:val="00A46751"/>
    <w:rsid w:val="00A46A3F"/>
    <w:rsid w:val="00A47211"/>
    <w:rsid w:val="00A47AAB"/>
    <w:rsid w:val="00A5103B"/>
    <w:rsid w:val="00A51099"/>
    <w:rsid w:val="00A515DF"/>
    <w:rsid w:val="00A52D34"/>
    <w:rsid w:val="00A531DB"/>
    <w:rsid w:val="00A53625"/>
    <w:rsid w:val="00A5415A"/>
    <w:rsid w:val="00A54C1A"/>
    <w:rsid w:val="00A54DBF"/>
    <w:rsid w:val="00A5612F"/>
    <w:rsid w:val="00A5647B"/>
    <w:rsid w:val="00A56C8C"/>
    <w:rsid w:val="00A56D36"/>
    <w:rsid w:val="00A56DCD"/>
    <w:rsid w:val="00A6001F"/>
    <w:rsid w:val="00A60452"/>
    <w:rsid w:val="00A60905"/>
    <w:rsid w:val="00A6233D"/>
    <w:rsid w:val="00A62567"/>
    <w:rsid w:val="00A62C07"/>
    <w:rsid w:val="00A62E75"/>
    <w:rsid w:val="00A62E78"/>
    <w:rsid w:val="00A62FA7"/>
    <w:rsid w:val="00A63483"/>
    <w:rsid w:val="00A635B0"/>
    <w:rsid w:val="00A636E4"/>
    <w:rsid w:val="00A638D8"/>
    <w:rsid w:val="00A63A9C"/>
    <w:rsid w:val="00A64628"/>
    <w:rsid w:val="00A64634"/>
    <w:rsid w:val="00A65BD5"/>
    <w:rsid w:val="00A65EBB"/>
    <w:rsid w:val="00A678F4"/>
    <w:rsid w:val="00A722D4"/>
    <w:rsid w:val="00A72724"/>
    <w:rsid w:val="00A73036"/>
    <w:rsid w:val="00A74083"/>
    <w:rsid w:val="00A7491F"/>
    <w:rsid w:val="00A75339"/>
    <w:rsid w:val="00A75711"/>
    <w:rsid w:val="00A75C66"/>
    <w:rsid w:val="00A75DAE"/>
    <w:rsid w:val="00A77191"/>
    <w:rsid w:val="00A77638"/>
    <w:rsid w:val="00A80269"/>
    <w:rsid w:val="00A80294"/>
    <w:rsid w:val="00A80B42"/>
    <w:rsid w:val="00A838B0"/>
    <w:rsid w:val="00A849E7"/>
    <w:rsid w:val="00A87C32"/>
    <w:rsid w:val="00A87F0E"/>
    <w:rsid w:val="00A90980"/>
    <w:rsid w:val="00A91230"/>
    <w:rsid w:val="00A916C1"/>
    <w:rsid w:val="00A91782"/>
    <w:rsid w:val="00A92132"/>
    <w:rsid w:val="00A92766"/>
    <w:rsid w:val="00A92920"/>
    <w:rsid w:val="00A92972"/>
    <w:rsid w:val="00A93648"/>
    <w:rsid w:val="00A93949"/>
    <w:rsid w:val="00A95A40"/>
    <w:rsid w:val="00A96671"/>
    <w:rsid w:val="00A96C04"/>
    <w:rsid w:val="00AA00B6"/>
    <w:rsid w:val="00AA012C"/>
    <w:rsid w:val="00AA0AF0"/>
    <w:rsid w:val="00AA145C"/>
    <w:rsid w:val="00AA177D"/>
    <w:rsid w:val="00AA2242"/>
    <w:rsid w:val="00AA247F"/>
    <w:rsid w:val="00AA27DE"/>
    <w:rsid w:val="00AA35BA"/>
    <w:rsid w:val="00AA39B1"/>
    <w:rsid w:val="00AA3A14"/>
    <w:rsid w:val="00AA3CF4"/>
    <w:rsid w:val="00AA4591"/>
    <w:rsid w:val="00AA4894"/>
    <w:rsid w:val="00AA4FF4"/>
    <w:rsid w:val="00AA511A"/>
    <w:rsid w:val="00AA53B6"/>
    <w:rsid w:val="00AA60FA"/>
    <w:rsid w:val="00AA6851"/>
    <w:rsid w:val="00AA7CB0"/>
    <w:rsid w:val="00AB0343"/>
    <w:rsid w:val="00AB04B5"/>
    <w:rsid w:val="00AB0D29"/>
    <w:rsid w:val="00AB1595"/>
    <w:rsid w:val="00AB15DB"/>
    <w:rsid w:val="00AB1EF8"/>
    <w:rsid w:val="00AB2432"/>
    <w:rsid w:val="00AB26BF"/>
    <w:rsid w:val="00AB29C8"/>
    <w:rsid w:val="00AB2BA6"/>
    <w:rsid w:val="00AB2D97"/>
    <w:rsid w:val="00AB2E5C"/>
    <w:rsid w:val="00AB2EAF"/>
    <w:rsid w:val="00AB3308"/>
    <w:rsid w:val="00AB405B"/>
    <w:rsid w:val="00AB463E"/>
    <w:rsid w:val="00AB573C"/>
    <w:rsid w:val="00AB7D34"/>
    <w:rsid w:val="00AB7ED9"/>
    <w:rsid w:val="00AB7EE8"/>
    <w:rsid w:val="00AC0455"/>
    <w:rsid w:val="00AC0E0A"/>
    <w:rsid w:val="00AC0E34"/>
    <w:rsid w:val="00AC1996"/>
    <w:rsid w:val="00AC1CEF"/>
    <w:rsid w:val="00AC1D71"/>
    <w:rsid w:val="00AC230C"/>
    <w:rsid w:val="00AC329F"/>
    <w:rsid w:val="00AC34EF"/>
    <w:rsid w:val="00AC3BB8"/>
    <w:rsid w:val="00AC3E70"/>
    <w:rsid w:val="00AC4779"/>
    <w:rsid w:val="00AC557A"/>
    <w:rsid w:val="00AC60F2"/>
    <w:rsid w:val="00AC747D"/>
    <w:rsid w:val="00AC74AC"/>
    <w:rsid w:val="00AC7E42"/>
    <w:rsid w:val="00AD159A"/>
    <w:rsid w:val="00AD2793"/>
    <w:rsid w:val="00AD29CE"/>
    <w:rsid w:val="00AD4803"/>
    <w:rsid w:val="00AD4C12"/>
    <w:rsid w:val="00AD5A5F"/>
    <w:rsid w:val="00AD5B81"/>
    <w:rsid w:val="00AD6509"/>
    <w:rsid w:val="00AD7010"/>
    <w:rsid w:val="00AE093B"/>
    <w:rsid w:val="00AE0E55"/>
    <w:rsid w:val="00AE0EAA"/>
    <w:rsid w:val="00AE12C4"/>
    <w:rsid w:val="00AE1332"/>
    <w:rsid w:val="00AE349D"/>
    <w:rsid w:val="00AE44A2"/>
    <w:rsid w:val="00AE46B4"/>
    <w:rsid w:val="00AE50CD"/>
    <w:rsid w:val="00AE632B"/>
    <w:rsid w:val="00AE6538"/>
    <w:rsid w:val="00AE6773"/>
    <w:rsid w:val="00AE69EF"/>
    <w:rsid w:val="00AE6FEF"/>
    <w:rsid w:val="00AE74FD"/>
    <w:rsid w:val="00AE76FC"/>
    <w:rsid w:val="00AE7ED0"/>
    <w:rsid w:val="00AF1CA7"/>
    <w:rsid w:val="00AF1DA2"/>
    <w:rsid w:val="00AF2806"/>
    <w:rsid w:val="00AF36EB"/>
    <w:rsid w:val="00AF433A"/>
    <w:rsid w:val="00AF4796"/>
    <w:rsid w:val="00AF561A"/>
    <w:rsid w:val="00AF5A31"/>
    <w:rsid w:val="00AF6148"/>
    <w:rsid w:val="00AF660D"/>
    <w:rsid w:val="00AF7671"/>
    <w:rsid w:val="00B0043E"/>
    <w:rsid w:val="00B00ABC"/>
    <w:rsid w:val="00B013CF"/>
    <w:rsid w:val="00B01B6E"/>
    <w:rsid w:val="00B031AD"/>
    <w:rsid w:val="00B03258"/>
    <w:rsid w:val="00B0360E"/>
    <w:rsid w:val="00B04410"/>
    <w:rsid w:val="00B049C7"/>
    <w:rsid w:val="00B0579F"/>
    <w:rsid w:val="00B05D51"/>
    <w:rsid w:val="00B06284"/>
    <w:rsid w:val="00B06529"/>
    <w:rsid w:val="00B07677"/>
    <w:rsid w:val="00B0767F"/>
    <w:rsid w:val="00B079E8"/>
    <w:rsid w:val="00B07B5D"/>
    <w:rsid w:val="00B101D8"/>
    <w:rsid w:val="00B10217"/>
    <w:rsid w:val="00B1040B"/>
    <w:rsid w:val="00B10436"/>
    <w:rsid w:val="00B1057B"/>
    <w:rsid w:val="00B1142C"/>
    <w:rsid w:val="00B1150A"/>
    <w:rsid w:val="00B11B0F"/>
    <w:rsid w:val="00B11BEE"/>
    <w:rsid w:val="00B1369C"/>
    <w:rsid w:val="00B15124"/>
    <w:rsid w:val="00B153E5"/>
    <w:rsid w:val="00B15D66"/>
    <w:rsid w:val="00B1618F"/>
    <w:rsid w:val="00B16482"/>
    <w:rsid w:val="00B168DE"/>
    <w:rsid w:val="00B168F2"/>
    <w:rsid w:val="00B17129"/>
    <w:rsid w:val="00B20BDB"/>
    <w:rsid w:val="00B20FFC"/>
    <w:rsid w:val="00B23166"/>
    <w:rsid w:val="00B231E7"/>
    <w:rsid w:val="00B23900"/>
    <w:rsid w:val="00B25BC3"/>
    <w:rsid w:val="00B26448"/>
    <w:rsid w:val="00B268C1"/>
    <w:rsid w:val="00B27B4B"/>
    <w:rsid w:val="00B3052B"/>
    <w:rsid w:val="00B30D69"/>
    <w:rsid w:val="00B31765"/>
    <w:rsid w:val="00B31C9D"/>
    <w:rsid w:val="00B334DD"/>
    <w:rsid w:val="00B33B42"/>
    <w:rsid w:val="00B348E1"/>
    <w:rsid w:val="00B349AE"/>
    <w:rsid w:val="00B3509A"/>
    <w:rsid w:val="00B350AA"/>
    <w:rsid w:val="00B35100"/>
    <w:rsid w:val="00B35695"/>
    <w:rsid w:val="00B3632D"/>
    <w:rsid w:val="00B404ED"/>
    <w:rsid w:val="00B407E5"/>
    <w:rsid w:val="00B408FD"/>
    <w:rsid w:val="00B40BD8"/>
    <w:rsid w:val="00B40E4F"/>
    <w:rsid w:val="00B41991"/>
    <w:rsid w:val="00B423F4"/>
    <w:rsid w:val="00B425C6"/>
    <w:rsid w:val="00B42AC1"/>
    <w:rsid w:val="00B4369C"/>
    <w:rsid w:val="00B43C30"/>
    <w:rsid w:val="00B44BC4"/>
    <w:rsid w:val="00B44D95"/>
    <w:rsid w:val="00B45B9A"/>
    <w:rsid w:val="00B45CE9"/>
    <w:rsid w:val="00B463B2"/>
    <w:rsid w:val="00B468F8"/>
    <w:rsid w:val="00B46E5E"/>
    <w:rsid w:val="00B4737A"/>
    <w:rsid w:val="00B50478"/>
    <w:rsid w:val="00B51318"/>
    <w:rsid w:val="00B514C2"/>
    <w:rsid w:val="00B52217"/>
    <w:rsid w:val="00B52790"/>
    <w:rsid w:val="00B52F1E"/>
    <w:rsid w:val="00B52F55"/>
    <w:rsid w:val="00B531CD"/>
    <w:rsid w:val="00B544D4"/>
    <w:rsid w:val="00B547E7"/>
    <w:rsid w:val="00B54DCA"/>
    <w:rsid w:val="00B54F48"/>
    <w:rsid w:val="00B55421"/>
    <w:rsid w:val="00B554B5"/>
    <w:rsid w:val="00B55881"/>
    <w:rsid w:val="00B55E86"/>
    <w:rsid w:val="00B56149"/>
    <w:rsid w:val="00B56348"/>
    <w:rsid w:val="00B565D3"/>
    <w:rsid w:val="00B56EBF"/>
    <w:rsid w:val="00B5784D"/>
    <w:rsid w:val="00B57B3A"/>
    <w:rsid w:val="00B60144"/>
    <w:rsid w:val="00B607B3"/>
    <w:rsid w:val="00B608E3"/>
    <w:rsid w:val="00B62FA5"/>
    <w:rsid w:val="00B63618"/>
    <w:rsid w:val="00B63701"/>
    <w:rsid w:val="00B63CA9"/>
    <w:rsid w:val="00B65505"/>
    <w:rsid w:val="00B66666"/>
    <w:rsid w:val="00B667FA"/>
    <w:rsid w:val="00B67850"/>
    <w:rsid w:val="00B70CCD"/>
    <w:rsid w:val="00B718A3"/>
    <w:rsid w:val="00B722EE"/>
    <w:rsid w:val="00B734BF"/>
    <w:rsid w:val="00B740D7"/>
    <w:rsid w:val="00B7474C"/>
    <w:rsid w:val="00B74B1F"/>
    <w:rsid w:val="00B74E40"/>
    <w:rsid w:val="00B753C1"/>
    <w:rsid w:val="00B75DC4"/>
    <w:rsid w:val="00B76326"/>
    <w:rsid w:val="00B7644D"/>
    <w:rsid w:val="00B76E43"/>
    <w:rsid w:val="00B771B8"/>
    <w:rsid w:val="00B809CA"/>
    <w:rsid w:val="00B80BF8"/>
    <w:rsid w:val="00B819FC"/>
    <w:rsid w:val="00B82037"/>
    <w:rsid w:val="00B82874"/>
    <w:rsid w:val="00B831D5"/>
    <w:rsid w:val="00B836F8"/>
    <w:rsid w:val="00B83B50"/>
    <w:rsid w:val="00B83BDF"/>
    <w:rsid w:val="00B8467A"/>
    <w:rsid w:val="00B84DD7"/>
    <w:rsid w:val="00B8566A"/>
    <w:rsid w:val="00B85C91"/>
    <w:rsid w:val="00B86A9E"/>
    <w:rsid w:val="00B87041"/>
    <w:rsid w:val="00B87131"/>
    <w:rsid w:val="00B8713B"/>
    <w:rsid w:val="00B9045C"/>
    <w:rsid w:val="00B91910"/>
    <w:rsid w:val="00B92B3B"/>
    <w:rsid w:val="00B937C7"/>
    <w:rsid w:val="00B93CC7"/>
    <w:rsid w:val="00B94379"/>
    <w:rsid w:val="00B94397"/>
    <w:rsid w:val="00B95028"/>
    <w:rsid w:val="00B951FF"/>
    <w:rsid w:val="00B95936"/>
    <w:rsid w:val="00B971F2"/>
    <w:rsid w:val="00B9766B"/>
    <w:rsid w:val="00B9766D"/>
    <w:rsid w:val="00B9769C"/>
    <w:rsid w:val="00B97F1E"/>
    <w:rsid w:val="00B97F2C"/>
    <w:rsid w:val="00BA0B8B"/>
    <w:rsid w:val="00BA1585"/>
    <w:rsid w:val="00BA18E7"/>
    <w:rsid w:val="00BA19E4"/>
    <w:rsid w:val="00BA1BC7"/>
    <w:rsid w:val="00BA1F40"/>
    <w:rsid w:val="00BA21E8"/>
    <w:rsid w:val="00BA284B"/>
    <w:rsid w:val="00BA30E5"/>
    <w:rsid w:val="00BA44D8"/>
    <w:rsid w:val="00BA4E3A"/>
    <w:rsid w:val="00BA5036"/>
    <w:rsid w:val="00BA73E4"/>
    <w:rsid w:val="00BB0434"/>
    <w:rsid w:val="00BB3D1E"/>
    <w:rsid w:val="00BB4FEA"/>
    <w:rsid w:val="00BB5186"/>
    <w:rsid w:val="00BB51C1"/>
    <w:rsid w:val="00BB57F4"/>
    <w:rsid w:val="00BB60DA"/>
    <w:rsid w:val="00BB6A32"/>
    <w:rsid w:val="00BB6CDD"/>
    <w:rsid w:val="00BB72FE"/>
    <w:rsid w:val="00BC032F"/>
    <w:rsid w:val="00BC1256"/>
    <w:rsid w:val="00BC1691"/>
    <w:rsid w:val="00BC18B4"/>
    <w:rsid w:val="00BC1C0A"/>
    <w:rsid w:val="00BC28C8"/>
    <w:rsid w:val="00BC2FD5"/>
    <w:rsid w:val="00BC4782"/>
    <w:rsid w:val="00BC4E81"/>
    <w:rsid w:val="00BC5707"/>
    <w:rsid w:val="00BC6044"/>
    <w:rsid w:val="00BC62FA"/>
    <w:rsid w:val="00BC692F"/>
    <w:rsid w:val="00BC6C4F"/>
    <w:rsid w:val="00BC6DBD"/>
    <w:rsid w:val="00BC7CF5"/>
    <w:rsid w:val="00BD0C97"/>
    <w:rsid w:val="00BD1632"/>
    <w:rsid w:val="00BD2C3C"/>
    <w:rsid w:val="00BD390F"/>
    <w:rsid w:val="00BD4C9D"/>
    <w:rsid w:val="00BD4F42"/>
    <w:rsid w:val="00BD53A0"/>
    <w:rsid w:val="00BD67E2"/>
    <w:rsid w:val="00BD6F1A"/>
    <w:rsid w:val="00BD7CF5"/>
    <w:rsid w:val="00BE1ABE"/>
    <w:rsid w:val="00BE23BD"/>
    <w:rsid w:val="00BE24BD"/>
    <w:rsid w:val="00BE252A"/>
    <w:rsid w:val="00BE2716"/>
    <w:rsid w:val="00BE2C65"/>
    <w:rsid w:val="00BE3BC7"/>
    <w:rsid w:val="00BE490C"/>
    <w:rsid w:val="00BE4FD1"/>
    <w:rsid w:val="00BE563B"/>
    <w:rsid w:val="00BE6F22"/>
    <w:rsid w:val="00BE7016"/>
    <w:rsid w:val="00BE70BE"/>
    <w:rsid w:val="00BE799C"/>
    <w:rsid w:val="00BE7A68"/>
    <w:rsid w:val="00BE7A71"/>
    <w:rsid w:val="00BE7D37"/>
    <w:rsid w:val="00BF07B1"/>
    <w:rsid w:val="00BF086E"/>
    <w:rsid w:val="00BF16ED"/>
    <w:rsid w:val="00BF197B"/>
    <w:rsid w:val="00BF382A"/>
    <w:rsid w:val="00BF3983"/>
    <w:rsid w:val="00BF3AFA"/>
    <w:rsid w:val="00BF42CD"/>
    <w:rsid w:val="00BF6427"/>
    <w:rsid w:val="00BF780C"/>
    <w:rsid w:val="00C01233"/>
    <w:rsid w:val="00C0142C"/>
    <w:rsid w:val="00C01521"/>
    <w:rsid w:val="00C0209C"/>
    <w:rsid w:val="00C025A7"/>
    <w:rsid w:val="00C0269A"/>
    <w:rsid w:val="00C02BB3"/>
    <w:rsid w:val="00C02BFA"/>
    <w:rsid w:val="00C02EDF"/>
    <w:rsid w:val="00C03986"/>
    <w:rsid w:val="00C046EB"/>
    <w:rsid w:val="00C05053"/>
    <w:rsid w:val="00C05C61"/>
    <w:rsid w:val="00C06661"/>
    <w:rsid w:val="00C0715F"/>
    <w:rsid w:val="00C0744C"/>
    <w:rsid w:val="00C0787F"/>
    <w:rsid w:val="00C1023D"/>
    <w:rsid w:val="00C10D65"/>
    <w:rsid w:val="00C11699"/>
    <w:rsid w:val="00C14143"/>
    <w:rsid w:val="00C14269"/>
    <w:rsid w:val="00C1456C"/>
    <w:rsid w:val="00C14784"/>
    <w:rsid w:val="00C1679B"/>
    <w:rsid w:val="00C17C43"/>
    <w:rsid w:val="00C20BDB"/>
    <w:rsid w:val="00C211F8"/>
    <w:rsid w:val="00C21549"/>
    <w:rsid w:val="00C229B0"/>
    <w:rsid w:val="00C2339F"/>
    <w:rsid w:val="00C242C7"/>
    <w:rsid w:val="00C243C4"/>
    <w:rsid w:val="00C2479F"/>
    <w:rsid w:val="00C2482D"/>
    <w:rsid w:val="00C25452"/>
    <w:rsid w:val="00C25493"/>
    <w:rsid w:val="00C25583"/>
    <w:rsid w:val="00C25E6E"/>
    <w:rsid w:val="00C25F65"/>
    <w:rsid w:val="00C264DC"/>
    <w:rsid w:val="00C2661F"/>
    <w:rsid w:val="00C26769"/>
    <w:rsid w:val="00C27880"/>
    <w:rsid w:val="00C307E2"/>
    <w:rsid w:val="00C3099B"/>
    <w:rsid w:val="00C311B4"/>
    <w:rsid w:val="00C31212"/>
    <w:rsid w:val="00C318BA"/>
    <w:rsid w:val="00C31D87"/>
    <w:rsid w:val="00C32470"/>
    <w:rsid w:val="00C32628"/>
    <w:rsid w:val="00C32E1D"/>
    <w:rsid w:val="00C34131"/>
    <w:rsid w:val="00C3593F"/>
    <w:rsid w:val="00C363EE"/>
    <w:rsid w:val="00C369A7"/>
    <w:rsid w:val="00C37CFF"/>
    <w:rsid w:val="00C40502"/>
    <w:rsid w:val="00C417F7"/>
    <w:rsid w:val="00C418F5"/>
    <w:rsid w:val="00C4191F"/>
    <w:rsid w:val="00C428B4"/>
    <w:rsid w:val="00C43451"/>
    <w:rsid w:val="00C43820"/>
    <w:rsid w:val="00C43DFF"/>
    <w:rsid w:val="00C43E41"/>
    <w:rsid w:val="00C445B8"/>
    <w:rsid w:val="00C44CAD"/>
    <w:rsid w:val="00C4541D"/>
    <w:rsid w:val="00C470C8"/>
    <w:rsid w:val="00C47651"/>
    <w:rsid w:val="00C47840"/>
    <w:rsid w:val="00C50032"/>
    <w:rsid w:val="00C504AE"/>
    <w:rsid w:val="00C506F8"/>
    <w:rsid w:val="00C51711"/>
    <w:rsid w:val="00C522F4"/>
    <w:rsid w:val="00C52B04"/>
    <w:rsid w:val="00C53719"/>
    <w:rsid w:val="00C538B4"/>
    <w:rsid w:val="00C53DC4"/>
    <w:rsid w:val="00C548B8"/>
    <w:rsid w:val="00C54B56"/>
    <w:rsid w:val="00C54C13"/>
    <w:rsid w:val="00C54CF5"/>
    <w:rsid w:val="00C555A2"/>
    <w:rsid w:val="00C55E26"/>
    <w:rsid w:val="00C56071"/>
    <w:rsid w:val="00C603BE"/>
    <w:rsid w:val="00C61039"/>
    <w:rsid w:val="00C610AF"/>
    <w:rsid w:val="00C61D02"/>
    <w:rsid w:val="00C622C6"/>
    <w:rsid w:val="00C627F8"/>
    <w:rsid w:val="00C62C1B"/>
    <w:rsid w:val="00C63B4E"/>
    <w:rsid w:val="00C64306"/>
    <w:rsid w:val="00C65192"/>
    <w:rsid w:val="00C651F6"/>
    <w:rsid w:val="00C653A3"/>
    <w:rsid w:val="00C655EA"/>
    <w:rsid w:val="00C65D4C"/>
    <w:rsid w:val="00C65FD2"/>
    <w:rsid w:val="00C66472"/>
    <w:rsid w:val="00C665AA"/>
    <w:rsid w:val="00C66A2F"/>
    <w:rsid w:val="00C673B1"/>
    <w:rsid w:val="00C67A9B"/>
    <w:rsid w:val="00C7032A"/>
    <w:rsid w:val="00C7086B"/>
    <w:rsid w:val="00C7117C"/>
    <w:rsid w:val="00C71870"/>
    <w:rsid w:val="00C72103"/>
    <w:rsid w:val="00C727C7"/>
    <w:rsid w:val="00C72DC4"/>
    <w:rsid w:val="00C736DE"/>
    <w:rsid w:val="00C73710"/>
    <w:rsid w:val="00C7375F"/>
    <w:rsid w:val="00C73D77"/>
    <w:rsid w:val="00C743DE"/>
    <w:rsid w:val="00C75479"/>
    <w:rsid w:val="00C763BC"/>
    <w:rsid w:val="00C763E5"/>
    <w:rsid w:val="00C76DE5"/>
    <w:rsid w:val="00C76FEC"/>
    <w:rsid w:val="00C77A11"/>
    <w:rsid w:val="00C80A1E"/>
    <w:rsid w:val="00C83714"/>
    <w:rsid w:val="00C838C7"/>
    <w:rsid w:val="00C845FD"/>
    <w:rsid w:val="00C84CD6"/>
    <w:rsid w:val="00C85A0E"/>
    <w:rsid w:val="00C86463"/>
    <w:rsid w:val="00C875E2"/>
    <w:rsid w:val="00C90B07"/>
    <w:rsid w:val="00C90C6D"/>
    <w:rsid w:val="00C90F27"/>
    <w:rsid w:val="00C91559"/>
    <w:rsid w:val="00C916CC"/>
    <w:rsid w:val="00C91F46"/>
    <w:rsid w:val="00C92D69"/>
    <w:rsid w:val="00C93D6B"/>
    <w:rsid w:val="00C96908"/>
    <w:rsid w:val="00C96C7A"/>
    <w:rsid w:val="00C9728B"/>
    <w:rsid w:val="00C97FE8"/>
    <w:rsid w:val="00CA0124"/>
    <w:rsid w:val="00CA18ED"/>
    <w:rsid w:val="00CA2258"/>
    <w:rsid w:val="00CA2293"/>
    <w:rsid w:val="00CA351A"/>
    <w:rsid w:val="00CA3F6D"/>
    <w:rsid w:val="00CA4730"/>
    <w:rsid w:val="00CA47D9"/>
    <w:rsid w:val="00CA57A0"/>
    <w:rsid w:val="00CA5B6C"/>
    <w:rsid w:val="00CA6899"/>
    <w:rsid w:val="00CA6C81"/>
    <w:rsid w:val="00CA72A4"/>
    <w:rsid w:val="00CA78D2"/>
    <w:rsid w:val="00CA7B13"/>
    <w:rsid w:val="00CA7DE1"/>
    <w:rsid w:val="00CB0026"/>
    <w:rsid w:val="00CB1219"/>
    <w:rsid w:val="00CB247A"/>
    <w:rsid w:val="00CB2C64"/>
    <w:rsid w:val="00CB39D0"/>
    <w:rsid w:val="00CB3CC0"/>
    <w:rsid w:val="00CB3E3E"/>
    <w:rsid w:val="00CB5AB5"/>
    <w:rsid w:val="00CB5D88"/>
    <w:rsid w:val="00CC01FE"/>
    <w:rsid w:val="00CC0E61"/>
    <w:rsid w:val="00CC180C"/>
    <w:rsid w:val="00CC1D30"/>
    <w:rsid w:val="00CC2E2A"/>
    <w:rsid w:val="00CC2FEA"/>
    <w:rsid w:val="00CC31F5"/>
    <w:rsid w:val="00CC3C72"/>
    <w:rsid w:val="00CC4432"/>
    <w:rsid w:val="00CC4495"/>
    <w:rsid w:val="00CC51B8"/>
    <w:rsid w:val="00CC6DDF"/>
    <w:rsid w:val="00CC7CEB"/>
    <w:rsid w:val="00CD08A4"/>
    <w:rsid w:val="00CD0924"/>
    <w:rsid w:val="00CD1ECC"/>
    <w:rsid w:val="00CD253E"/>
    <w:rsid w:val="00CD2DD4"/>
    <w:rsid w:val="00CD2FE7"/>
    <w:rsid w:val="00CD3A83"/>
    <w:rsid w:val="00CD3DB0"/>
    <w:rsid w:val="00CD4051"/>
    <w:rsid w:val="00CD68CE"/>
    <w:rsid w:val="00CD7AC4"/>
    <w:rsid w:val="00CD7DEA"/>
    <w:rsid w:val="00CE0424"/>
    <w:rsid w:val="00CE0855"/>
    <w:rsid w:val="00CE08F9"/>
    <w:rsid w:val="00CE0F0D"/>
    <w:rsid w:val="00CE12A3"/>
    <w:rsid w:val="00CE172B"/>
    <w:rsid w:val="00CE1F93"/>
    <w:rsid w:val="00CE206B"/>
    <w:rsid w:val="00CE21D7"/>
    <w:rsid w:val="00CE3214"/>
    <w:rsid w:val="00CE3323"/>
    <w:rsid w:val="00CE3814"/>
    <w:rsid w:val="00CE5580"/>
    <w:rsid w:val="00CE583A"/>
    <w:rsid w:val="00CE6987"/>
    <w:rsid w:val="00CE78FD"/>
    <w:rsid w:val="00CF16DB"/>
    <w:rsid w:val="00CF16DD"/>
    <w:rsid w:val="00CF1DF1"/>
    <w:rsid w:val="00CF3AEA"/>
    <w:rsid w:val="00CF4974"/>
    <w:rsid w:val="00CF4F0C"/>
    <w:rsid w:val="00CF5F11"/>
    <w:rsid w:val="00CF6BDC"/>
    <w:rsid w:val="00CF73A7"/>
    <w:rsid w:val="00CF798B"/>
    <w:rsid w:val="00D01ECF"/>
    <w:rsid w:val="00D020C9"/>
    <w:rsid w:val="00D027D6"/>
    <w:rsid w:val="00D0598F"/>
    <w:rsid w:val="00D05DE2"/>
    <w:rsid w:val="00D06296"/>
    <w:rsid w:val="00D06F81"/>
    <w:rsid w:val="00D0765B"/>
    <w:rsid w:val="00D07A58"/>
    <w:rsid w:val="00D07B75"/>
    <w:rsid w:val="00D07CAD"/>
    <w:rsid w:val="00D07D79"/>
    <w:rsid w:val="00D11D1C"/>
    <w:rsid w:val="00D12286"/>
    <w:rsid w:val="00D135B7"/>
    <w:rsid w:val="00D14225"/>
    <w:rsid w:val="00D14528"/>
    <w:rsid w:val="00D15489"/>
    <w:rsid w:val="00D15FF5"/>
    <w:rsid w:val="00D16286"/>
    <w:rsid w:val="00D16320"/>
    <w:rsid w:val="00D169A4"/>
    <w:rsid w:val="00D169A6"/>
    <w:rsid w:val="00D17B4C"/>
    <w:rsid w:val="00D17DFE"/>
    <w:rsid w:val="00D201F7"/>
    <w:rsid w:val="00D20A92"/>
    <w:rsid w:val="00D20D2F"/>
    <w:rsid w:val="00D20E9F"/>
    <w:rsid w:val="00D216BE"/>
    <w:rsid w:val="00D221A3"/>
    <w:rsid w:val="00D2261F"/>
    <w:rsid w:val="00D22848"/>
    <w:rsid w:val="00D23324"/>
    <w:rsid w:val="00D23751"/>
    <w:rsid w:val="00D23B6A"/>
    <w:rsid w:val="00D242C7"/>
    <w:rsid w:val="00D2447D"/>
    <w:rsid w:val="00D25B64"/>
    <w:rsid w:val="00D26256"/>
    <w:rsid w:val="00D26620"/>
    <w:rsid w:val="00D26DD1"/>
    <w:rsid w:val="00D2706F"/>
    <w:rsid w:val="00D27119"/>
    <w:rsid w:val="00D30B35"/>
    <w:rsid w:val="00D30BA9"/>
    <w:rsid w:val="00D30CAE"/>
    <w:rsid w:val="00D30DF8"/>
    <w:rsid w:val="00D31570"/>
    <w:rsid w:val="00D31756"/>
    <w:rsid w:val="00D3181E"/>
    <w:rsid w:val="00D321EE"/>
    <w:rsid w:val="00D32753"/>
    <w:rsid w:val="00D32C88"/>
    <w:rsid w:val="00D32E88"/>
    <w:rsid w:val="00D33170"/>
    <w:rsid w:val="00D35278"/>
    <w:rsid w:val="00D375F6"/>
    <w:rsid w:val="00D37ED7"/>
    <w:rsid w:val="00D40E32"/>
    <w:rsid w:val="00D41C78"/>
    <w:rsid w:val="00D42C40"/>
    <w:rsid w:val="00D42C72"/>
    <w:rsid w:val="00D43746"/>
    <w:rsid w:val="00D4484A"/>
    <w:rsid w:val="00D4488A"/>
    <w:rsid w:val="00D45E6B"/>
    <w:rsid w:val="00D45F4B"/>
    <w:rsid w:val="00D46AB4"/>
    <w:rsid w:val="00D46F37"/>
    <w:rsid w:val="00D503DF"/>
    <w:rsid w:val="00D5197B"/>
    <w:rsid w:val="00D519BB"/>
    <w:rsid w:val="00D52257"/>
    <w:rsid w:val="00D524C8"/>
    <w:rsid w:val="00D52D3A"/>
    <w:rsid w:val="00D54976"/>
    <w:rsid w:val="00D557E8"/>
    <w:rsid w:val="00D56DB9"/>
    <w:rsid w:val="00D604C4"/>
    <w:rsid w:val="00D61365"/>
    <w:rsid w:val="00D61661"/>
    <w:rsid w:val="00D620BC"/>
    <w:rsid w:val="00D62916"/>
    <w:rsid w:val="00D639AE"/>
    <w:rsid w:val="00D63D0F"/>
    <w:rsid w:val="00D64A31"/>
    <w:rsid w:val="00D6560F"/>
    <w:rsid w:val="00D65892"/>
    <w:rsid w:val="00D65C04"/>
    <w:rsid w:val="00D66A11"/>
    <w:rsid w:val="00D66F49"/>
    <w:rsid w:val="00D67670"/>
    <w:rsid w:val="00D677C8"/>
    <w:rsid w:val="00D67DC3"/>
    <w:rsid w:val="00D67FE8"/>
    <w:rsid w:val="00D702FB"/>
    <w:rsid w:val="00D71A09"/>
    <w:rsid w:val="00D725AB"/>
    <w:rsid w:val="00D73A41"/>
    <w:rsid w:val="00D73D04"/>
    <w:rsid w:val="00D74A55"/>
    <w:rsid w:val="00D74D92"/>
    <w:rsid w:val="00D751D7"/>
    <w:rsid w:val="00D753A0"/>
    <w:rsid w:val="00D75886"/>
    <w:rsid w:val="00D75B7B"/>
    <w:rsid w:val="00D76111"/>
    <w:rsid w:val="00D76CB7"/>
    <w:rsid w:val="00D80748"/>
    <w:rsid w:val="00D81757"/>
    <w:rsid w:val="00D83517"/>
    <w:rsid w:val="00D8368D"/>
    <w:rsid w:val="00D83B3E"/>
    <w:rsid w:val="00D83E9D"/>
    <w:rsid w:val="00D84CFA"/>
    <w:rsid w:val="00D867D0"/>
    <w:rsid w:val="00D86A9E"/>
    <w:rsid w:val="00D87D71"/>
    <w:rsid w:val="00D87E93"/>
    <w:rsid w:val="00D905A6"/>
    <w:rsid w:val="00D91DB2"/>
    <w:rsid w:val="00D9291A"/>
    <w:rsid w:val="00D92A2F"/>
    <w:rsid w:val="00D9307B"/>
    <w:rsid w:val="00D93834"/>
    <w:rsid w:val="00D93991"/>
    <w:rsid w:val="00D96260"/>
    <w:rsid w:val="00D963D6"/>
    <w:rsid w:val="00D9644D"/>
    <w:rsid w:val="00D965AD"/>
    <w:rsid w:val="00D96AC4"/>
    <w:rsid w:val="00D96D08"/>
    <w:rsid w:val="00D97520"/>
    <w:rsid w:val="00DA035D"/>
    <w:rsid w:val="00DA0559"/>
    <w:rsid w:val="00DA06D9"/>
    <w:rsid w:val="00DA0EDE"/>
    <w:rsid w:val="00DA12E0"/>
    <w:rsid w:val="00DA1D71"/>
    <w:rsid w:val="00DA200F"/>
    <w:rsid w:val="00DA27DB"/>
    <w:rsid w:val="00DA2BA1"/>
    <w:rsid w:val="00DA2EE0"/>
    <w:rsid w:val="00DA507E"/>
    <w:rsid w:val="00DA5E76"/>
    <w:rsid w:val="00DA5E77"/>
    <w:rsid w:val="00DA6119"/>
    <w:rsid w:val="00DA6236"/>
    <w:rsid w:val="00DA6357"/>
    <w:rsid w:val="00DA792E"/>
    <w:rsid w:val="00DA7E8C"/>
    <w:rsid w:val="00DB01E2"/>
    <w:rsid w:val="00DB1849"/>
    <w:rsid w:val="00DB260D"/>
    <w:rsid w:val="00DB3CC4"/>
    <w:rsid w:val="00DB433C"/>
    <w:rsid w:val="00DB43B5"/>
    <w:rsid w:val="00DB485A"/>
    <w:rsid w:val="00DB4B1D"/>
    <w:rsid w:val="00DB4E12"/>
    <w:rsid w:val="00DB4FC1"/>
    <w:rsid w:val="00DB54A4"/>
    <w:rsid w:val="00DB59DA"/>
    <w:rsid w:val="00DB5B74"/>
    <w:rsid w:val="00DB73E3"/>
    <w:rsid w:val="00DB7F3E"/>
    <w:rsid w:val="00DC0090"/>
    <w:rsid w:val="00DC0529"/>
    <w:rsid w:val="00DC1356"/>
    <w:rsid w:val="00DC1603"/>
    <w:rsid w:val="00DC2A21"/>
    <w:rsid w:val="00DC2CE9"/>
    <w:rsid w:val="00DC337B"/>
    <w:rsid w:val="00DC3482"/>
    <w:rsid w:val="00DC353F"/>
    <w:rsid w:val="00DC4115"/>
    <w:rsid w:val="00DC468F"/>
    <w:rsid w:val="00DC4CD9"/>
    <w:rsid w:val="00DC689C"/>
    <w:rsid w:val="00DC7880"/>
    <w:rsid w:val="00DC7966"/>
    <w:rsid w:val="00DD09E8"/>
    <w:rsid w:val="00DD1107"/>
    <w:rsid w:val="00DD122C"/>
    <w:rsid w:val="00DD1439"/>
    <w:rsid w:val="00DD1EC5"/>
    <w:rsid w:val="00DD1ED7"/>
    <w:rsid w:val="00DD24FD"/>
    <w:rsid w:val="00DD3752"/>
    <w:rsid w:val="00DD4957"/>
    <w:rsid w:val="00DD4E40"/>
    <w:rsid w:val="00DD5D61"/>
    <w:rsid w:val="00DD5DE4"/>
    <w:rsid w:val="00DD63AA"/>
    <w:rsid w:val="00DD6DFC"/>
    <w:rsid w:val="00DD7165"/>
    <w:rsid w:val="00DD7948"/>
    <w:rsid w:val="00DD7C3F"/>
    <w:rsid w:val="00DE05A5"/>
    <w:rsid w:val="00DE1120"/>
    <w:rsid w:val="00DE22B8"/>
    <w:rsid w:val="00DE3150"/>
    <w:rsid w:val="00DE32AF"/>
    <w:rsid w:val="00DE4878"/>
    <w:rsid w:val="00DE4C1C"/>
    <w:rsid w:val="00DE4C83"/>
    <w:rsid w:val="00DE518C"/>
    <w:rsid w:val="00DE5C39"/>
    <w:rsid w:val="00DE6061"/>
    <w:rsid w:val="00DE622E"/>
    <w:rsid w:val="00DE6979"/>
    <w:rsid w:val="00DE7333"/>
    <w:rsid w:val="00DE73F0"/>
    <w:rsid w:val="00DE7B22"/>
    <w:rsid w:val="00DE7DC9"/>
    <w:rsid w:val="00DF0EDF"/>
    <w:rsid w:val="00DF208E"/>
    <w:rsid w:val="00DF23D3"/>
    <w:rsid w:val="00DF2C74"/>
    <w:rsid w:val="00DF2D48"/>
    <w:rsid w:val="00DF303B"/>
    <w:rsid w:val="00DF5508"/>
    <w:rsid w:val="00DF7055"/>
    <w:rsid w:val="00E00115"/>
    <w:rsid w:val="00E00358"/>
    <w:rsid w:val="00E00810"/>
    <w:rsid w:val="00E00A4E"/>
    <w:rsid w:val="00E00BCB"/>
    <w:rsid w:val="00E01571"/>
    <w:rsid w:val="00E01589"/>
    <w:rsid w:val="00E01FD0"/>
    <w:rsid w:val="00E03162"/>
    <w:rsid w:val="00E0351E"/>
    <w:rsid w:val="00E0396D"/>
    <w:rsid w:val="00E044A4"/>
    <w:rsid w:val="00E0541F"/>
    <w:rsid w:val="00E05A51"/>
    <w:rsid w:val="00E05F2B"/>
    <w:rsid w:val="00E062D2"/>
    <w:rsid w:val="00E0695E"/>
    <w:rsid w:val="00E06D57"/>
    <w:rsid w:val="00E073E6"/>
    <w:rsid w:val="00E07900"/>
    <w:rsid w:val="00E07E8D"/>
    <w:rsid w:val="00E106AC"/>
    <w:rsid w:val="00E10A4D"/>
    <w:rsid w:val="00E11801"/>
    <w:rsid w:val="00E1295B"/>
    <w:rsid w:val="00E12BB2"/>
    <w:rsid w:val="00E13186"/>
    <w:rsid w:val="00E1351A"/>
    <w:rsid w:val="00E13B80"/>
    <w:rsid w:val="00E13F49"/>
    <w:rsid w:val="00E13F4B"/>
    <w:rsid w:val="00E14113"/>
    <w:rsid w:val="00E144C6"/>
    <w:rsid w:val="00E144F8"/>
    <w:rsid w:val="00E14C98"/>
    <w:rsid w:val="00E157D4"/>
    <w:rsid w:val="00E15B5B"/>
    <w:rsid w:val="00E162F7"/>
    <w:rsid w:val="00E167DC"/>
    <w:rsid w:val="00E1778B"/>
    <w:rsid w:val="00E17B5B"/>
    <w:rsid w:val="00E20819"/>
    <w:rsid w:val="00E21067"/>
    <w:rsid w:val="00E214A0"/>
    <w:rsid w:val="00E216C8"/>
    <w:rsid w:val="00E2245C"/>
    <w:rsid w:val="00E22930"/>
    <w:rsid w:val="00E247F3"/>
    <w:rsid w:val="00E24D05"/>
    <w:rsid w:val="00E2598D"/>
    <w:rsid w:val="00E259D3"/>
    <w:rsid w:val="00E25E32"/>
    <w:rsid w:val="00E25F13"/>
    <w:rsid w:val="00E26D4A"/>
    <w:rsid w:val="00E272A2"/>
    <w:rsid w:val="00E302E7"/>
    <w:rsid w:val="00E330B6"/>
    <w:rsid w:val="00E3388C"/>
    <w:rsid w:val="00E34133"/>
    <w:rsid w:val="00E34E08"/>
    <w:rsid w:val="00E35295"/>
    <w:rsid w:val="00E36149"/>
    <w:rsid w:val="00E373D3"/>
    <w:rsid w:val="00E3774A"/>
    <w:rsid w:val="00E379B3"/>
    <w:rsid w:val="00E4243A"/>
    <w:rsid w:val="00E427CC"/>
    <w:rsid w:val="00E42E71"/>
    <w:rsid w:val="00E4392D"/>
    <w:rsid w:val="00E43DFE"/>
    <w:rsid w:val="00E44265"/>
    <w:rsid w:val="00E44AA4"/>
    <w:rsid w:val="00E462D7"/>
    <w:rsid w:val="00E46320"/>
    <w:rsid w:val="00E46966"/>
    <w:rsid w:val="00E46AE0"/>
    <w:rsid w:val="00E46F75"/>
    <w:rsid w:val="00E47C03"/>
    <w:rsid w:val="00E47D2E"/>
    <w:rsid w:val="00E50374"/>
    <w:rsid w:val="00E5207E"/>
    <w:rsid w:val="00E52840"/>
    <w:rsid w:val="00E52E1B"/>
    <w:rsid w:val="00E53989"/>
    <w:rsid w:val="00E540FE"/>
    <w:rsid w:val="00E54264"/>
    <w:rsid w:val="00E54C2B"/>
    <w:rsid w:val="00E54DD4"/>
    <w:rsid w:val="00E54F8C"/>
    <w:rsid w:val="00E55260"/>
    <w:rsid w:val="00E55674"/>
    <w:rsid w:val="00E5621B"/>
    <w:rsid w:val="00E56991"/>
    <w:rsid w:val="00E56BB7"/>
    <w:rsid w:val="00E572E4"/>
    <w:rsid w:val="00E60208"/>
    <w:rsid w:val="00E604AE"/>
    <w:rsid w:val="00E604ED"/>
    <w:rsid w:val="00E60CD3"/>
    <w:rsid w:val="00E61A4C"/>
    <w:rsid w:val="00E61ACB"/>
    <w:rsid w:val="00E62BEA"/>
    <w:rsid w:val="00E6326D"/>
    <w:rsid w:val="00E63419"/>
    <w:rsid w:val="00E63A04"/>
    <w:rsid w:val="00E6409C"/>
    <w:rsid w:val="00E64605"/>
    <w:rsid w:val="00E64988"/>
    <w:rsid w:val="00E65E36"/>
    <w:rsid w:val="00E667A8"/>
    <w:rsid w:val="00E66831"/>
    <w:rsid w:val="00E66E57"/>
    <w:rsid w:val="00E67512"/>
    <w:rsid w:val="00E67978"/>
    <w:rsid w:val="00E70233"/>
    <w:rsid w:val="00E70237"/>
    <w:rsid w:val="00E7039F"/>
    <w:rsid w:val="00E7066D"/>
    <w:rsid w:val="00E70A6F"/>
    <w:rsid w:val="00E70AE3"/>
    <w:rsid w:val="00E713AA"/>
    <w:rsid w:val="00E7204D"/>
    <w:rsid w:val="00E720B8"/>
    <w:rsid w:val="00E72D2D"/>
    <w:rsid w:val="00E73065"/>
    <w:rsid w:val="00E73422"/>
    <w:rsid w:val="00E7380F"/>
    <w:rsid w:val="00E73E2D"/>
    <w:rsid w:val="00E744A3"/>
    <w:rsid w:val="00E74903"/>
    <w:rsid w:val="00E755AE"/>
    <w:rsid w:val="00E75B7B"/>
    <w:rsid w:val="00E7672D"/>
    <w:rsid w:val="00E76C50"/>
    <w:rsid w:val="00E7716B"/>
    <w:rsid w:val="00E771CB"/>
    <w:rsid w:val="00E77E62"/>
    <w:rsid w:val="00E824A3"/>
    <w:rsid w:val="00E826B9"/>
    <w:rsid w:val="00E8314E"/>
    <w:rsid w:val="00E842FE"/>
    <w:rsid w:val="00E848C9"/>
    <w:rsid w:val="00E848F2"/>
    <w:rsid w:val="00E84913"/>
    <w:rsid w:val="00E84B1F"/>
    <w:rsid w:val="00E84EC8"/>
    <w:rsid w:val="00E85ADF"/>
    <w:rsid w:val="00E86FAE"/>
    <w:rsid w:val="00E87D44"/>
    <w:rsid w:val="00E900A5"/>
    <w:rsid w:val="00E91798"/>
    <w:rsid w:val="00E91A14"/>
    <w:rsid w:val="00E91C04"/>
    <w:rsid w:val="00E93D94"/>
    <w:rsid w:val="00E93FA1"/>
    <w:rsid w:val="00E94BF3"/>
    <w:rsid w:val="00E9545A"/>
    <w:rsid w:val="00E95AE4"/>
    <w:rsid w:val="00E960EE"/>
    <w:rsid w:val="00E97149"/>
    <w:rsid w:val="00E97BE5"/>
    <w:rsid w:val="00EA03CD"/>
    <w:rsid w:val="00EA03F4"/>
    <w:rsid w:val="00EA068F"/>
    <w:rsid w:val="00EA1EBF"/>
    <w:rsid w:val="00EA23C5"/>
    <w:rsid w:val="00EA24DB"/>
    <w:rsid w:val="00EA25D5"/>
    <w:rsid w:val="00EA2672"/>
    <w:rsid w:val="00EA2FD0"/>
    <w:rsid w:val="00EA3292"/>
    <w:rsid w:val="00EA3B3D"/>
    <w:rsid w:val="00EA3E14"/>
    <w:rsid w:val="00EA44FF"/>
    <w:rsid w:val="00EA4AE8"/>
    <w:rsid w:val="00EA53B2"/>
    <w:rsid w:val="00EA5AFD"/>
    <w:rsid w:val="00EA5C1D"/>
    <w:rsid w:val="00EA5F90"/>
    <w:rsid w:val="00EA6691"/>
    <w:rsid w:val="00EA7075"/>
    <w:rsid w:val="00EA72A2"/>
    <w:rsid w:val="00EA7394"/>
    <w:rsid w:val="00EA759D"/>
    <w:rsid w:val="00EA7C72"/>
    <w:rsid w:val="00EA7DA7"/>
    <w:rsid w:val="00EB00F4"/>
    <w:rsid w:val="00EB0892"/>
    <w:rsid w:val="00EB0CAE"/>
    <w:rsid w:val="00EB1B63"/>
    <w:rsid w:val="00EB1C15"/>
    <w:rsid w:val="00EB3584"/>
    <w:rsid w:val="00EB483D"/>
    <w:rsid w:val="00EB49FC"/>
    <w:rsid w:val="00EB4A96"/>
    <w:rsid w:val="00EB54C3"/>
    <w:rsid w:val="00EB557B"/>
    <w:rsid w:val="00EB64B4"/>
    <w:rsid w:val="00EB6AC0"/>
    <w:rsid w:val="00EB7211"/>
    <w:rsid w:val="00EB7B6B"/>
    <w:rsid w:val="00EC08F6"/>
    <w:rsid w:val="00EC3F1F"/>
    <w:rsid w:val="00EC4A56"/>
    <w:rsid w:val="00EC50C7"/>
    <w:rsid w:val="00EC5775"/>
    <w:rsid w:val="00EC61DF"/>
    <w:rsid w:val="00EC7129"/>
    <w:rsid w:val="00EC7FF0"/>
    <w:rsid w:val="00ED0622"/>
    <w:rsid w:val="00ED12D6"/>
    <w:rsid w:val="00ED1352"/>
    <w:rsid w:val="00ED13B0"/>
    <w:rsid w:val="00ED1733"/>
    <w:rsid w:val="00ED1796"/>
    <w:rsid w:val="00ED212F"/>
    <w:rsid w:val="00ED246D"/>
    <w:rsid w:val="00ED2EB1"/>
    <w:rsid w:val="00ED39A4"/>
    <w:rsid w:val="00ED426A"/>
    <w:rsid w:val="00ED5852"/>
    <w:rsid w:val="00ED5A3D"/>
    <w:rsid w:val="00ED5BA2"/>
    <w:rsid w:val="00ED5D15"/>
    <w:rsid w:val="00ED6CAD"/>
    <w:rsid w:val="00EE0E18"/>
    <w:rsid w:val="00EE1B86"/>
    <w:rsid w:val="00EE2362"/>
    <w:rsid w:val="00EE2A3E"/>
    <w:rsid w:val="00EE2D2C"/>
    <w:rsid w:val="00EE30F2"/>
    <w:rsid w:val="00EE313D"/>
    <w:rsid w:val="00EE3B5F"/>
    <w:rsid w:val="00EE5084"/>
    <w:rsid w:val="00EE5E18"/>
    <w:rsid w:val="00EE5E44"/>
    <w:rsid w:val="00EE6453"/>
    <w:rsid w:val="00EE6AF9"/>
    <w:rsid w:val="00EE6B8D"/>
    <w:rsid w:val="00EE73FD"/>
    <w:rsid w:val="00EE7946"/>
    <w:rsid w:val="00EF1B28"/>
    <w:rsid w:val="00EF29AA"/>
    <w:rsid w:val="00EF2E6B"/>
    <w:rsid w:val="00EF2EC7"/>
    <w:rsid w:val="00EF4839"/>
    <w:rsid w:val="00EF6C00"/>
    <w:rsid w:val="00EF6D60"/>
    <w:rsid w:val="00F002E7"/>
    <w:rsid w:val="00F00C7D"/>
    <w:rsid w:val="00F00FFA"/>
    <w:rsid w:val="00F0237C"/>
    <w:rsid w:val="00F026A9"/>
    <w:rsid w:val="00F030C1"/>
    <w:rsid w:val="00F03A81"/>
    <w:rsid w:val="00F03CDE"/>
    <w:rsid w:val="00F04199"/>
    <w:rsid w:val="00F05260"/>
    <w:rsid w:val="00F058AD"/>
    <w:rsid w:val="00F0597C"/>
    <w:rsid w:val="00F0598E"/>
    <w:rsid w:val="00F0627F"/>
    <w:rsid w:val="00F064DF"/>
    <w:rsid w:val="00F06D77"/>
    <w:rsid w:val="00F07C1E"/>
    <w:rsid w:val="00F07D2E"/>
    <w:rsid w:val="00F10997"/>
    <w:rsid w:val="00F11C1B"/>
    <w:rsid w:val="00F11E81"/>
    <w:rsid w:val="00F12D8E"/>
    <w:rsid w:val="00F13613"/>
    <w:rsid w:val="00F13D9A"/>
    <w:rsid w:val="00F169F9"/>
    <w:rsid w:val="00F178B8"/>
    <w:rsid w:val="00F17BD5"/>
    <w:rsid w:val="00F17F11"/>
    <w:rsid w:val="00F20674"/>
    <w:rsid w:val="00F20D66"/>
    <w:rsid w:val="00F210D7"/>
    <w:rsid w:val="00F22CF3"/>
    <w:rsid w:val="00F2363F"/>
    <w:rsid w:val="00F2387A"/>
    <w:rsid w:val="00F241E6"/>
    <w:rsid w:val="00F243FB"/>
    <w:rsid w:val="00F2516C"/>
    <w:rsid w:val="00F260DB"/>
    <w:rsid w:val="00F26189"/>
    <w:rsid w:val="00F261C6"/>
    <w:rsid w:val="00F26F70"/>
    <w:rsid w:val="00F27471"/>
    <w:rsid w:val="00F2757D"/>
    <w:rsid w:val="00F303C7"/>
    <w:rsid w:val="00F311AD"/>
    <w:rsid w:val="00F32817"/>
    <w:rsid w:val="00F3281B"/>
    <w:rsid w:val="00F329A0"/>
    <w:rsid w:val="00F354B7"/>
    <w:rsid w:val="00F357BF"/>
    <w:rsid w:val="00F35B70"/>
    <w:rsid w:val="00F35CBC"/>
    <w:rsid w:val="00F35DF0"/>
    <w:rsid w:val="00F36245"/>
    <w:rsid w:val="00F36838"/>
    <w:rsid w:val="00F37102"/>
    <w:rsid w:val="00F4011A"/>
    <w:rsid w:val="00F40CCA"/>
    <w:rsid w:val="00F41800"/>
    <w:rsid w:val="00F41B7B"/>
    <w:rsid w:val="00F41BD5"/>
    <w:rsid w:val="00F428FC"/>
    <w:rsid w:val="00F44F76"/>
    <w:rsid w:val="00F45460"/>
    <w:rsid w:val="00F45C65"/>
    <w:rsid w:val="00F45EA4"/>
    <w:rsid w:val="00F466AA"/>
    <w:rsid w:val="00F46E1A"/>
    <w:rsid w:val="00F4714E"/>
    <w:rsid w:val="00F4786B"/>
    <w:rsid w:val="00F47CE0"/>
    <w:rsid w:val="00F511F5"/>
    <w:rsid w:val="00F5178A"/>
    <w:rsid w:val="00F51DF2"/>
    <w:rsid w:val="00F51F03"/>
    <w:rsid w:val="00F52809"/>
    <w:rsid w:val="00F536E5"/>
    <w:rsid w:val="00F5385B"/>
    <w:rsid w:val="00F53DAD"/>
    <w:rsid w:val="00F55D08"/>
    <w:rsid w:val="00F56965"/>
    <w:rsid w:val="00F56AC7"/>
    <w:rsid w:val="00F57DDF"/>
    <w:rsid w:val="00F57F53"/>
    <w:rsid w:val="00F601FE"/>
    <w:rsid w:val="00F60DD8"/>
    <w:rsid w:val="00F6194D"/>
    <w:rsid w:val="00F61B2A"/>
    <w:rsid w:val="00F6234E"/>
    <w:rsid w:val="00F62D05"/>
    <w:rsid w:val="00F6329B"/>
    <w:rsid w:val="00F64818"/>
    <w:rsid w:val="00F64F13"/>
    <w:rsid w:val="00F66217"/>
    <w:rsid w:val="00F66C8E"/>
    <w:rsid w:val="00F66E59"/>
    <w:rsid w:val="00F6705F"/>
    <w:rsid w:val="00F6719B"/>
    <w:rsid w:val="00F674B5"/>
    <w:rsid w:val="00F70430"/>
    <w:rsid w:val="00F705CB"/>
    <w:rsid w:val="00F7183D"/>
    <w:rsid w:val="00F71849"/>
    <w:rsid w:val="00F72044"/>
    <w:rsid w:val="00F73692"/>
    <w:rsid w:val="00F73965"/>
    <w:rsid w:val="00F7476F"/>
    <w:rsid w:val="00F750E8"/>
    <w:rsid w:val="00F768E0"/>
    <w:rsid w:val="00F76A58"/>
    <w:rsid w:val="00F777F0"/>
    <w:rsid w:val="00F802AD"/>
    <w:rsid w:val="00F8128E"/>
    <w:rsid w:val="00F8151D"/>
    <w:rsid w:val="00F8162D"/>
    <w:rsid w:val="00F81E96"/>
    <w:rsid w:val="00F81EE5"/>
    <w:rsid w:val="00F82137"/>
    <w:rsid w:val="00F82A8C"/>
    <w:rsid w:val="00F8325D"/>
    <w:rsid w:val="00F839D6"/>
    <w:rsid w:val="00F83BD6"/>
    <w:rsid w:val="00F84318"/>
    <w:rsid w:val="00F85AB0"/>
    <w:rsid w:val="00F86528"/>
    <w:rsid w:val="00F867C3"/>
    <w:rsid w:val="00F86CAF"/>
    <w:rsid w:val="00F86F2E"/>
    <w:rsid w:val="00F87F5B"/>
    <w:rsid w:val="00F901B1"/>
    <w:rsid w:val="00F90D6F"/>
    <w:rsid w:val="00F90F19"/>
    <w:rsid w:val="00F913AD"/>
    <w:rsid w:val="00F923D1"/>
    <w:rsid w:val="00F9379D"/>
    <w:rsid w:val="00F938A9"/>
    <w:rsid w:val="00F93BF9"/>
    <w:rsid w:val="00F950AF"/>
    <w:rsid w:val="00F95A42"/>
    <w:rsid w:val="00F96683"/>
    <w:rsid w:val="00F97E44"/>
    <w:rsid w:val="00F97E70"/>
    <w:rsid w:val="00FA0531"/>
    <w:rsid w:val="00FA05CA"/>
    <w:rsid w:val="00FA152F"/>
    <w:rsid w:val="00FA15AE"/>
    <w:rsid w:val="00FA1FB3"/>
    <w:rsid w:val="00FA4372"/>
    <w:rsid w:val="00FA4583"/>
    <w:rsid w:val="00FA4D92"/>
    <w:rsid w:val="00FA5B4B"/>
    <w:rsid w:val="00FA5B8E"/>
    <w:rsid w:val="00FA6431"/>
    <w:rsid w:val="00FA69CB"/>
    <w:rsid w:val="00FA6D78"/>
    <w:rsid w:val="00FA75BB"/>
    <w:rsid w:val="00FA7B86"/>
    <w:rsid w:val="00FB01C4"/>
    <w:rsid w:val="00FB0B91"/>
    <w:rsid w:val="00FB21F9"/>
    <w:rsid w:val="00FB23E0"/>
    <w:rsid w:val="00FB31CF"/>
    <w:rsid w:val="00FB48FA"/>
    <w:rsid w:val="00FB4A3E"/>
    <w:rsid w:val="00FB5124"/>
    <w:rsid w:val="00FB536A"/>
    <w:rsid w:val="00FB5600"/>
    <w:rsid w:val="00FB5F95"/>
    <w:rsid w:val="00FB5FF0"/>
    <w:rsid w:val="00FB60CD"/>
    <w:rsid w:val="00FB629D"/>
    <w:rsid w:val="00FB6C18"/>
    <w:rsid w:val="00FB7240"/>
    <w:rsid w:val="00FB7255"/>
    <w:rsid w:val="00FB7442"/>
    <w:rsid w:val="00FB7446"/>
    <w:rsid w:val="00FC09D4"/>
    <w:rsid w:val="00FC1387"/>
    <w:rsid w:val="00FC1652"/>
    <w:rsid w:val="00FC22F2"/>
    <w:rsid w:val="00FC2417"/>
    <w:rsid w:val="00FC3F25"/>
    <w:rsid w:val="00FC42CA"/>
    <w:rsid w:val="00FC6734"/>
    <w:rsid w:val="00FC692D"/>
    <w:rsid w:val="00FC6DE1"/>
    <w:rsid w:val="00FC7A69"/>
    <w:rsid w:val="00FD1D6E"/>
    <w:rsid w:val="00FD1F1E"/>
    <w:rsid w:val="00FD2090"/>
    <w:rsid w:val="00FD2566"/>
    <w:rsid w:val="00FD2870"/>
    <w:rsid w:val="00FD3416"/>
    <w:rsid w:val="00FD39D8"/>
    <w:rsid w:val="00FD3D44"/>
    <w:rsid w:val="00FD3D73"/>
    <w:rsid w:val="00FD540D"/>
    <w:rsid w:val="00FD59F6"/>
    <w:rsid w:val="00FD629C"/>
    <w:rsid w:val="00FD642D"/>
    <w:rsid w:val="00FD6C2E"/>
    <w:rsid w:val="00FD7023"/>
    <w:rsid w:val="00FE0459"/>
    <w:rsid w:val="00FE0EDE"/>
    <w:rsid w:val="00FE212D"/>
    <w:rsid w:val="00FE2CF3"/>
    <w:rsid w:val="00FE315A"/>
    <w:rsid w:val="00FE39B6"/>
    <w:rsid w:val="00FE3F40"/>
    <w:rsid w:val="00FE4978"/>
    <w:rsid w:val="00FE5AF1"/>
    <w:rsid w:val="00FE5D3E"/>
    <w:rsid w:val="00FE6973"/>
    <w:rsid w:val="00FE6BAA"/>
    <w:rsid w:val="00FF05C4"/>
    <w:rsid w:val="00FF0A0F"/>
    <w:rsid w:val="00FF15B2"/>
    <w:rsid w:val="00FF1D04"/>
    <w:rsid w:val="00FF20A5"/>
    <w:rsid w:val="00FF24D7"/>
    <w:rsid w:val="00FF37AB"/>
    <w:rsid w:val="00FF4899"/>
    <w:rsid w:val="00FF4BB5"/>
    <w:rsid w:val="00FF5956"/>
    <w:rsid w:val="00FF612A"/>
    <w:rsid w:val="00FF766A"/>
    <w:rsid w:val="0CF2FA27"/>
    <w:rsid w:val="114C577D"/>
    <w:rsid w:val="15379EDB"/>
    <w:rsid w:val="199AFE90"/>
    <w:rsid w:val="23D66668"/>
    <w:rsid w:val="2FCAFF3C"/>
    <w:rsid w:val="3C8AB33C"/>
    <w:rsid w:val="45D99B69"/>
    <w:rsid w:val="4F963FAE"/>
    <w:rsid w:val="785EF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64D40F1"/>
  <w15:docId w15:val="{4ED9DC1F-9E2B-4E5D-A503-B6CDC7EC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50CB"/>
    <w:rPr>
      <w:sz w:val="24"/>
      <w:szCs w:val="24"/>
    </w:rPr>
  </w:style>
  <w:style w:type="paragraph" w:styleId="Titolo1">
    <w:name w:val="heading 1"/>
    <w:basedOn w:val="Normale"/>
    <w:next w:val="Normale"/>
    <w:link w:val="Titolo1Carattere"/>
    <w:uiPriority w:val="9"/>
    <w:qFormat/>
    <w:rsid w:val="001050CB"/>
    <w:pPr>
      <w:keepNext/>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unhideWhenUsed/>
    <w:qFormat/>
    <w:rsid w:val="001050CB"/>
    <w:pPr>
      <w:keepNext/>
      <w:spacing w:before="240" w:after="60"/>
      <w:outlineLvl w:val="1"/>
    </w:pPr>
    <w:rPr>
      <w:rFonts w:asciiTheme="majorHAnsi" w:eastAsiaTheme="majorEastAsia" w:hAnsiTheme="majorHAnsi"/>
      <w:b/>
      <w:bCs/>
      <w:i/>
      <w:iCs/>
      <w:sz w:val="28"/>
      <w:szCs w:val="28"/>
    </w:rPr>
  </w:style>
  <w:style w:type="paragraph" w:styleId="Titolo3">
    <w:name w:val="heading 3"/>
    <w:basedOn w:val="Normale"/>
    <w:next w:val="Normale"/>
    <w:link w:val="Titolo3Carattere"/>
    <w:uiPriority w:val="9"/>
    <w:unhideWhenUsed/>
    <w:qFormat/>
    <w:rsid w:val="001050CB"/>
    <w:pPr>
      <w:keepNext/>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050CB"/>
    <w:pPr>
      <w:keepNext/>
      <w:spacing w:before="240" w:after="60"/>
      <w:outlineLvl w:val="3"/>
    </w:pPr>
    <w:rPr>
      <w:rFonts w:cstheme="majorBidi"/>
      <w:b/>
      <w:bCs/>
      <w:sz w:val="28"/>
      <w:szCs w:val="28"/>
    </w:rPr>
  </w:style>
  <w:style w:type="paragraph" w:styleId="Titolo5">
    <w:name w:val="heading 5"/>
    <w:basedOn w:val="Normale"/>
    <w:next w:val="Normale"/>
    <w:link w:val="Titolo5Carattere"/>
    <w:uiPriority w:val="9"/>
    <w:semiHidden/>
    <w:unhideWhenUsed/>
    <w:qFormat/>
    <w:rsid w:val="001050CB"/>
    <w:pPr>
      <w:spacing w:before="240" w:after="60"/>
      <w:outlineLvl w:val="4"/>
    </w:pPr>
    <w:rPr>
      <w:b/>
      <w:bCs/>
      <w:i/>
      <w:iCs/>
      <w:sz w:val="26"/>
      <w:szCs w:val="26"/>
    </w:rPr>
  </w:style>
  <w:style w:type="paragraph" w:styleId="Titolo6">
    <w:name w:val="heading 6"/>
    <w:basedOn w:val="Normale"/>
    <w:next w:val="Normale"/>
    <w:link w:val="Titolo6Carattere"/>
    <w:uiPriority w:val="9"/>
    <w:semiHidden/>
    <w:unhideWhenUsed/>
    <w:qFormat/>
    <w:rsid w:val="001050CB"/>
    <w:p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050CB"/>
    <w:pPr>
      <w:spacing w:before="240" w:after="60"/>
      <w:outlineLvl w:val="6"/>
    </w:pPr>
  </w:style>
  <w:style w:type="paragraph" w:styleId="Titolo8">
    <w:name w:val="heading 8"/>
    <w:basedOn w:val="Normale"/>
    <w:next w:val="Normale"/>
    <w:link w:val="Titolo8Carattere"/>
    <w:uiPriority w:val="9"/>
    <w:semiHidden/>
    <w:unhideWhenUsed/>
    <w:qFormat/>
    <w:rsid w:val="001050CB"/>
    <w:pPr>
      <w:spacing w:before="240" w:after="60"/>
      <w:outlineLvl w:val="7"/>
    </w:pPr>
    <w:rPr>
      <w:i/>
      <w:iCs/>
    </w:rPr>
  </w:style>
  <w:style w:type="paragraph" w:styleId="Titolo9">
    <w:name w:val="heading 9"/>
    <w:basedOn w:val="Normale"/>
    <w:next w:val="Normale"/>
    <w:link w:val="Titolo9Carattere"/>
    <w:uiPriority w:val="9"/>
    <w:semiHidden/>
    <w:unhideWhenUsed/>
    <w:qFormat/>
    <w:rsid w:val="001050CB"/>
    <w:pPr>
      <w:spacing w:before="240" w:after="60"/>
      <w:outlineLvl w:val="8"/>
    </w:pPr>
    <w:rPr>
      <w:rFonts w:asciiTheme="majorHAnsi" w:eastAsiaTheme="majorEastAsia" w:hAnsiTheme="majorHAns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95AA1"/>
    <w:pPr>
      <w:tabs>
        <w:tab w:val="center" w:pos="4819"/>
        <w:tab w:val="right" w:pos="9638"/>
      </w:tabs>
    </w:pPr>
  </w:style>
  <w:style w:type="paragraph" w:styleId="Pidipagina">
    <w:name w:val="footer"/>
    <w:basedOn w:val="Normale"/>
    <w:link w:val="PidipaginaCarattere"/>
    <w:uiPriority w:val="99"/>
    <w:rsid w:val="00895AA1"/>
    <w:pPr>
      <w:tabs>
        <w:tab w:val="center" w:pos="4819"/>
        <w:tab w:val="right" w:pos="9638"/>
      </w:tabs>
    </w:pPr>
  </w:style>
  <w:style w:type="table" w:styleId="Grigliatabella">
    <w:name w:val="Table Grid"/>
    <w:basedOn w:val="Tabellanormale"/>
    <w:rsid w:val="009B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rsid w:val="00427C79"/>
    <w:pPr>
      <w:spacing w:after="120"/>
      <w:ind w:left="720"/>
    </w:pPr>
    <w:rPr>
      <w:rFonts w:ascii="Verdana" w:hAnsi="Verdana" w:cs="Verdana"/>
      <w:color w:val="000000"/>
      <w:lang w:eastAsia="en-US"/>
    </w:rPr>
  </w:style>
  <w:style w:type="paragraph" w:customStyle="1" w:styleId="Corpodeltesto1">
    <w:name w:val="Corpo del testo1"/>
    <w:basedOn w:val="Normale"/>
    <w:rsid w:val="00645080"/>
    <w:pPr>
      <w:spacing w:after="120"/>
    </w:pPr>
  </w:style>
  <w:style w:type="paragraph" w:customStyle="1" w:styleId="StileCalibri10ptGiustificatoDopo6pt">
    <w:name w:val="Stile Calibri 10 pt Giustificato Dopo:  6 pt"/>
    <w:basedOn w:val="Normale"/>
    <w:rsid w:val="00097E9A"/>
    <w:pPr>
      <w:spacing w:after="120"/>
      <w:jc w:val="both"/>
    </w:pPr>
  </w:style>
  <w:style w:type="character" w:customStyle="1" w:styleId="PidipaginaCarattere">
    <w:name w:val="Piè di pagina Carattere"/>
    <w:link w:val="Pidipagina"/>
    <w:uiPriority w:val="99"/>
    <w:rsid w:val="00CA72A4"/>
    <w:rPr>
      <w:sz w:val="24"/>
      <w:szCs w:val="24"/>
    </w:rPr>
  </w:style>
  <w:style w:type="paragraph" w:styleId="Testocommento">
    <w:name w:val="annotation text"/>
    <w:basedOn w:val="Normale"/>
    <w:link w:val="TestocommentoCarattere"/>
    <w:rsid w:val="000B0C0E"/>
    <w:pPr>
      <w:spacing w:after="120"/>
    </w:pPr>
  </w:style>
  <w:style w:type="character" w:customStyle="1" w:styleId="TestocommentoCarattere">
    <w:name w:val="Testo commento Carattere"/>
    <w:link w:val="Testocommento"/>
    <w:rsid w:val="000B0C0E"/>
    <w:rPr>
      <w:rFonts w:ascii="Calibri" w:hAnsi="Calibri"/>
    </w:rPr>
  </w:style>
  <w:style w:type="character" w:styleId="Rimandocommento">
    <w:name w:val="annotation reference"/>
    <w:rsid w:val="005B7B5F"/>
    <w:rPr>
      <w:rFonts w:cs="Times New Roman"/>
      <w:sz w:val="16"/>
      <w:szCs w:val="16"/>
    </w:rPr>
  </w:style>
  <w:style w:type="paragraph" w:styleId="Testofumetto">
    <w:name w:val="Balloon Text"/>
    <w:basedOn w:val="Normale"/>
    <w:link w:val="TestofumettoCarattere"/>
    <w:rsid w:val="005B7B5F"/>
    <w:rPr>
      <w:rFonts w:ascii="Tahoma" w:hAnsi="Tahoma"/>
      <w:sz w:val="16"/>
      <w:szCs w:val="16"/>
    </w:rPr>
  </w:style>
  <w:style w:type="character" w:customStyle="1" w:styleId="TestofumettoCarattere">
    <w:name w:val="Testo fumetto Carattere"/>
    <w:link w:val="Testofumetto"/>
    <w:rsid w:val="005B7B5F"/>
    <w:rPr>
      <w:rFonts w:ascii="Tahoma" w:hAnsi="Tahoma" w:cs="Tahoma"/>
      <w:sz w:val="16"/>
      <w:szCs w:val="16"/>
    </w:rPr>
  </w:style>
  <w:style w:type="paragraph" w:styleId="Soggettocommento">
    <w:name w:val="annotation subject"/>
    <w:basedOn w:val="Testocommento"/>
    <w:next w:val="Testocommento"/>
    <w:link w:val="SoggettocommentoCarattere"/>
    <w:rsid w:val="008C28AB"/>
    <w:pPr>
      <w:spacing w:after="0"/>
    </w:pPr>
    <w:rPr>
      <w:b/>
      <w:bCs/>
    </w:rPr>
  </w:style>
  <w:style w:type="character" w:customStyle="1" w:styleId="SoggettocommentoCarattere">
    <w:name w:val="Soggetto commento Carattere"/>
    <w:link w:val="Soggettocommento"/>
    <w:rsid w:val="008C28AB"/>
    <w:rPr>
      <w:rFonts w:ascii="Calibri" w:hAnsi="Calibri"/>
      <w:b/>
      <w:bCs/>
    </w:rPr>
  </w:style>
  <w:style w:type="paragraph" w:styleId="Rientrocorpodeltesto2">
    <w:name w:val="Body Text Indent 2"/>
    <w:basedOn w:val="Normale"/>
    <w:link w:val="Rientrocorpodeltesto2Carattere"/>
    <w:rsid w:val="001C5CF5"/>
    <w:pPr>
      <w:spacing w:after="120" w:line="480" w:lineRule="auto"/>
      <w:ind w:left="283"/>
    </w:pPr>
  </w:style>
  <w:style w:type="character" w:customStyle="1" w:styleId="Rientrocorpodeltesto2Carattere">
    <w:name w:val="Rientro corpo del testo 2 Carattere"/>
    <w:link w:val="Rientrocorpodeltesto2"/>
    <w:rsid w:val="001C5CF5"/>
    <w:rPr>
      <w:rFonts w:ascii="Calibri" w:hAnsi="Calibri"/>
      <w:szCs w:val="24"/>
    </w:rPr>
  </w:style>
  <w:style w:type="paragraph" w:styleId="Corpodeltesto3">
    <w:name w:val="Body Text 3"/>
    <w:basedOn w:val="Normale"/>
    <w:rsid w:val="00B9766B"/>
    <w:pPr>
      <w:spacing w:after="120"/>
    </w:pPr>
    <w:rPr>
      <w:sz w:val="16"/>
      <w:szCs w:val="16"/>
    </w:rPr>
  </w:style>
  <w:style w:type="paragraph" w:styleId="Testonotaapidipagina">
    <w:name w:val="footnote text"/>
    <w:basedOn w:val="Normale"/>
    <w:link w:val="TestonotaapidipaginaCarattere"/>
    <w:uiPriority w:val="99"/>
    <w:rsid w:val="00B9766B"/>
    <w:pPr>
      <w:ind w:left="170" w:hanging="170"/>
    </w:pPr>
    <w:rPr>
      <w:rFonts w:ascii="Arial Unicode MS" w:eastAsia="Arial Unicode MS" w:hAnsi="Arial Unicode MS"/>
      <w:sz w:val="16"/>
      <w:lang w:val="cs-CZ" w:eastAsia="cs-CZ"/>
    </w:rPr>
  </w:style>
  <w:style w:type="paragraph" w:customStyle="1" w:styleId="StileCorpodeltesto3LatinoCalibrinonlatinoCalibri">
    <w:name w:val="Stile Corpo del testo 3 + (Latino) Calibri (non latino) Calibri (..."/>
    <w:basedOn w:val="Corpodeltesto3"/>
    <w:rsid w:val="00B9766B"/>
    <w:pPr>
      <w:jc w:val="both"/>
    </w:pPr>
    <w:rPr>
      <w:rFonts w:cs="Calibri"/>
      <w:bCs/>
      <w:sz w:val="20"/>
      <w:szCs w:val="20"/>
    </w:rPr>
  </w:style>
  <w:style w:type="paragraph" w:customStyle="1" w:styleId="StileCorpoLatinoCalibriasiaticoTimesNewRomannonla">
    <w:name w:val="Stile Corpo + (Latino) Calibri (asiatico) Times New Roman (non la..."/>
    <w:basedOn w:val="Normale"/>
    <w:rsid w:val="00B9766B"/>
    <w:pPr>
      <w:spacing w:after="120"/>
      <w:jc w:val="both"/>
    </w:pPr>
    <w:rPr>
      <w:rFonts w:cs="Calibri"/>
    </w:rPr>
  </w:style>
  <w:style w:type="character" w:styleId="Rimandonotaapidipagina">
    <w:name w:val="footnote reference"/>
    <w:uiPriority w:val="99"/>
    <w:rsid w:val="00B9766B"/>
    <w:rPr>
      <w:vertAlign w:val="superscript"/>
    </w:rPr>
  </w:style>
  <w:style w:type="paragraph" w:customStyle="1" w:styleId="Elencoacolori-Colore11">
    <w:name w:val="Elenco a colori - Colore 11"/>
    <w:basedOn w:val="Normale"/>
    <w:rsid w:val="00B9766B"/>
    <w:pPr>
      <w:spacing w:after="120"/>
      <w:ind w:left="708"/>
    </w:pPr>
  </w:style>
  <w:style w:type="character" w:customStyle="1" w:styleId="TestonotaapidipaginaCarattere">
    <w:name w:val="Testo nota a piè di pagina Carattere"/>
    <w:link w:val="Testonotaapidipagina"/>
    <w:uiPriority w:val="99"/>
    <w:locked/>
    <w:rsid w:val="00B9766B"/>
    <w:rPr>
      <w:rFonts w:ascii="Arial Unicode MS" w:eastAsia="Arial Unicode MS" w:hAnsi="Arial Unicode MS"/>
      <w:sz w:val="16"/>
      <w:lang w:val="cs-CZ" w:eastAsia="cs-CZ" w:bidi="ar-SA"/>
    </w:rPr>
  </w:style>
  <w:style w:type="paragraph" w:customStyle="1" w:styleId="Modulovuoto">
    <w:name w:val="Modulo vuoto"/>
    <w:rsid w:val="001E33DA"/>
    <w:rPr>
      <w:rFonts w:ascii="Helvetica" w:eastAsia="ヒラギノ角ゴ Pro W3" w:hAnsi="Helvetica"/>
      <w:color w:val="000000"/>
      <w:sz w:val="24"/>
    </w:rPr>
  </w:style>
  <w:style w:type="paragraph" w:customStyle="1" w:styleId="StileDopo6pt">
    <w:name w:val="Stile Dopo:  6 pt"/>
    <w:basedOn w:val="Normale"/>
    <w:rsid w:val="006D6F93"/>
    <w:pPr>
      <w:spacing w:after="120"/>
    </w:pPr>
  </w:style>
  <w:style w:type="paragraph" w:customStyle="1" w:styleId="Stileprima6ptDopo6pt">
    <w:name w:val="Stile prima 6 pt Dopo:  6 pt"/>
    <w:basedOn w:val="Normale"/>
    <w:rsid w:val="006D6F93"/>
    <w:pPr>
      <w:spacing w:before="120" w:after="120"/>
    </w:pPr>
  </w:style>
  <w:style w:type="paragraph" w:customStyle="1" w:styleId="Grigliachiara-Colore31">
    <w:name w:val="Griglia chiara - Colore 31"/>
    <w:basedOn w:val="Normale"/>
    <w:rsid w:val="006D6F93"/>
    <w:pPr>
      <w:ind w:left="708"/>
    </w:pPr>
  </w:style>
  <w:style w:type="character" w:styleId="Collegamentoipertestuale">
    <w:name w:val="Hyperlink"/>
    <w:uiPriority w:val="99"/>
    <w:rsid w:val="006D6F93"/>
    <w:rPr>
      <w:color w:val="0000FF"/>
      <w:u w:val="single"/>
    </w:rPr>
  </w:style>
  <w:style w:type="character" w:customStyle="1" w:styleId="apple-converted-space">
    <w:name w:val="apple-converted-space"/>
    <w:rsid w:val="0051514C"/>
  </w:style>
  <w:style w:type="character" w:customStyle="1" w:styleId="StileasiaticoArialUnicodeMSnonlatinoArialUnicodeMS1">
    <w:name w:val="Stile (asiatico) Arial Unicode MS (non latino) Arial Unicode MS 1..."/>
    <w:rsid w:val="00DE22B8"/>
    <w:rPr>
      <w:rFonts w:ascii="Calibri" w:eastAsia="Arial Unicode MS" w:hAnsi="Calibri" w:cs="Arial Unicode MS"/>
      <w:sz w:val="22"/>
      <w:szCs w:val="22"/>
    </w:rPr>
  </w:style>
  <w:style w:type="character" w:customStyle="1" w:styleId="moz-txt-tag">
    <w:name w:val="moz-txt-tag"/>
    <w:rsid w:val="00067330"/>
  </w:style>
  <w:style w:type="paragraph" w:customStyle="1" w:styleId="Elencomedio2-Colore21">
    <w:name w:val="Elenco medio 2 - Colore 21"/>
    <w:hidden/>
    <w:uiPriority w:val="99"/>
    <w:semiHidden/>
    <w:rsid w:val="00B56EBF"/>
    <w:rPr>
      <w:sz w:val="24"/>
      <w:szCs w:val="24"/>
    </w:rPr>
  </w:style>
  <w:style w:type="paragraph" w:styleId="Paragrafoelenco">
    <w:name w:val="List Paragraph"/>
    <w:basedOn w:val="Normale"/>
    <w:uiPriority w:val="34"/>
    <w:qFormat/>
    <w:rsid w:val="001050CB"/>
    <w:pPr>
      <w:ind w:left="720"/>
      <w:contextualSpacing/>
    </w:pPr>
  </w:style>
  <w:style w:type="paragraph" w:styleId="Revisione">
    <w:name w:val="Revision"/>
    <w:hidden/>
    <w:uiPriority w:val="71"/>
    <w:rsid w:val="00E85ADF"/>
    <w:rPr>
      <w:sz w:val="24"/>
      <w:szCs w:val="24"/>
    </w:rPr>
  </w:style>
  <w:style w:type="paragraph" w:customStyle="1" w:styleId="Default">
    <w:name w:val="Default"/>
    <w:rsid w:val="002D31E6"/>
    <w:pPr>
      <w:autoSpaceDE w:val="0"/>
      <w:autoSpaceDN w:val="0"/>
      <w:adjustRightInd w:val="0"/>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1050CB"/>
    <w:rPr>
      <w:rFonts w:asciiTheme="majorHAnsi" w:eastAsiaTheme="majorEastAsia" w:hAnsiTheme="majorHAnsi"/>
      <w:b/>
      <w:bCs/>
      <w:i/>
      <w:iCs/>
      <w:sz w:val="28"/>
      <w:szCs w:val="28"/>
    </w:rPr>
  </w:style>
  <w:style w:type="character" w:styleId="Enfasicorsivo">
    <w:name w:val="Emphasis"/>
    <w:basedOn w:val="Carpredefinitoparagrafo"/>
    <w:uiPriority w:val="20"/>
    <w:qFormat/>
    <w:rsid w:val="001050CB"/>
    <w:rPr>
      <w:rFonts w:asciiTheme="minorHAnsi" w:hAnsiTheme="minorHAnsi"/>
      <w:b/>
      <w:i/>
      <w:iCs/>
    </w:rPr>
  </w:style>
  <w:style w:type="character" w:styleId="Enfasigrassetto">
    <w:name w:val="Strong"/>
    <w:basedOn w:val="Carpredefinitoparagrafo"/>
    <w:uiPriority w:val="22"/>
    <w:qFormat/>
    <w:rsid w:val="001050CB"/>
    <w:rPr>
      <w:b/>
      <w:bCs/>
    </w:rPr>
  </w:style>
  <w:style w:type="paragraph" w:styleId="NormaleWeb">
    <w:name w:val="Normal (Web)"/>
    <w:basedOn w:val="Normale"/>
    <w:uiPriority w:val="99"/>
    <w:unhideWhenUsed/>
    <w:rsid w:val="008551FD"/>
    <w:pPr>
      <w:spacing w:before="100" w:beforeAutospacing="1" w:after="100" w:afterAutospacing="1"/>
    </w:pPr>
  </w:style>
  <w:style w:type="character" w:customStyle="1" w:styleId="Titolo3Carattere">
    <w:name w:val="Titolo 3 Carattere"/>
    <w:basedOn w:val="Carpredefinitoparagrafo"/>
    <w:link w:val="Titolo3"/>
    <w:uiPriority w:val="9"/>
    <w:rsid w:val="001050CB"/>
    <w:rPr>
      <w:rFonts w:asciiTheme="majorHAnsi" w:eastAsiaTheme="majorEastAsia" w:hAnsiTheme="majorHAnsi" w:cstheme="majorBidi"/>
      <w:b/>
      <w:bCs/>
      <w:sz w:val="26"/>
      <w:szCs w:val="26"/>
    </w:rPr>
  </w:style>
  <w:style w:type="table" w:customStyle="1" w:styleId="Stile8">
    <w:name w:val="Stile8"/>
    <w:basedOn w:val="Tabellanormale"/>
    <w:uiPriority w:val="99"/>
    <w:rsid w:val="00A34650"/>
    <w:rPr>
      <w:color w:val="000000"/>
      <w:sz w:val="24"/>
      <w:szCs w:val="24"/>
    </w:rPr>
    <w:tblPr>
      <w:tblStyleRowBandSize w:val="1"/>
      <w:tblStyleColBandSize w:val="1"/>
      <w:tblCellMar>
        <w:left w:w="115" w:type="dxa"/>
        <w:right w:w="115" w:type="dxa"/>
      </w:tblCellMar>
    </w:tblPr>
  </w:style>
  <w:style w:type="paragraph" w:customStyle="1" w:styleId="ANVURMGstileA">
    <w:name w:val="ANVUR MG stile A"/>
    <w:basedOn w:val="Normale"/>
    <w:next w:val="Normale"/>
    <w:rsid w:val="003A59D6"/>
    <w:pPr>
      <w:spacing w:before="120" w:after="120"/>
    </w:pPr>
    <w:rPr>
      <w:rFonts w:cs="Arial"/>
      <w:b/>
    </w:rPr>
  </w:style>
  <w:style w:type="paragraph" w:customStyle="1" w:styleId="ANVURMGstileB">
    <w:name w:val="ANVUR MG stile B"/>
    <w:basedOn w:val="Normale"/>
    <w:rsid w:val="003A59D6"/>
    <w:pPr>
      <w:spacing w:before="120" w:after="120"/>
    </w:pPr>
    <w:rPr>
      <w:rFonts w:cs="Arial"/>
      <w:lang w:eastAsia="en-US"/>
    </w:rPr>
  </w:style>
  <w:style w:type="paragraph" w:customStyle="1" w:styleId="ANVURMGstileC">
    <w:name w:val="ANVUR MG stile C"/>
    <w:basedOn w:val="ANVURMGstileA"/>
    <w:rsid w:val="0038277A"/>
    <w:pPr>
      <w:spacing w:after="0"/>
    </w:pPr>
    <w:rPr>
      <w:i/>
    </w:rPr>
  </w:style>
  <w:style w:type="paragraph" w:customStyle="1" w:styleId="ANVURMGstileD">
    <w:name w:val="ANVUR MG stile D"/>
    <w:basedOn w:val="Normale"/>
    <w:qFormat/>
    <w:rsid w:val="009C15D7"/>
    <w:pPr>
      <w:spacing w:before="120" w:after="120"/>
    </w:pPr>
    <w:rPr>
      <w:rFonts w:cs="Calibri"/>
      <w:b/>
      <w:bCs/>
      <w:u w:val="single"/>
    </w:rPr>
  </w:style>
  <w:style w:type="numbering" w:customStyle="1" w:styleId="ANVURMGstileE">
    <w:name w:val="ANVUR MG stile E"/>
    <w:basedOn w:val="Nessunelenco"/>
    <w:uiPriority w:val="99"/>
    <w:rsid w:val="001D4B56"/>
    <w:pPr>
      <w:numPr>
        <w:numId w:val="2"/>
      </w:numPr>
    </w:pPr>
  </w:style>
  <w:style w:type="paragraph" w:customStyle="1" w:styleId="ANVURMGstileEelencopuntato">
    <w:name w:val="ANVUR MG stile E elenco puntato"/>
    <w:basedOn w:val="Paragrafoelenco"/>
    <w:rsid w:val="0038277A"/>
    <w:pPr>
      <w:numPr>
        <w:numId w:val="1"/>
      </w:numPr>
      <w:spacing w:before="120"/>
      <w:contextualSpacing w:val="0"/>
    </w:pPr>
    <w:rPr>
      <w:rFonts w:cs="Calibri"/>
    </w:rPr>
  </w:style>
  <w:style w:type="paragraph" w:customStyle="1" w:styleId="ANVURMGstileFistruzioni">
    <w:name w:val="ANVUR MG stile F istruzioni"/>
    <w:basedOn w:val="Normale"/>
    <w:rsid w:val="0038277A"/>
    <w:pPr>
      <w:spacing w:before="120"/>
    </w:pPr>
    <w:rPr>
      <w:rFonts w:cs="Calibri"/>
      <w:sz w:val="16"/>
      <w:szCs w:val="16"/>
    </w:rPr>
  </w:style>
  <w:style w:type="paragraph" w:customStyle="1" w:styleId="ANVURMGstileH">
    <w:name w:val="ANVUR MG stile H"/>
    <w:basedOn w:val="Normale"/>
    <w:rsid w:val="00FC7A69"/>
    <w:pPr>
      <w:spacing w:line="360" w:lineRule="auto"/>
    </w:pPr>
    <w:rPr>
      <w:b/>
    </w:rPr>
  </w:style>
  <w:style w:type="paragraph" w:customStyle="1" w:styleId="ANVURMGstileIvaloriABCD">
    <w:name w:val="ANVUR MG stile I valori ABCD"/>
    <w:basedOn w:val="ANVURMGstileA"/>
    <w:rsid w:val="00BA73E4"/>
    <w:rPr>
      <w:sz w:val="40"/>
    </w:rPr>
  </w:style>
  <w:style w:type="character" w:customStyle="1" w:styleId="il">
    <w:name w:val="il"/>
    <w:basedOn w:val="Carpredefinitoparagrafo"/>
    <w:rsid w:val="00A75339"/>
  </w:style>
  <w:style w:type="character" w:customStyle="1" w:styleId="Titolo4Carattere">
    <w:name w:val="Titolo 4 Carattere"/>
    <w:basedOn w:val="Carpredefinitoparagrafo"/>
    <w:link w:val="Titolo4"/>
    <w:uiPriority w:val="9"/>
    <w:semiHidden/>
    <w:rsid w:val="001050CB"/>
    <w:rPr>
      <w:rFonts w:cstheme="majorBidi"/>
      <w:b/>
      <w:bCs/>
      <w:sz w:val="28"/>
      <w:szCs w:val="28"/>
    </w:rPr>
  </w:style>
  <w:style w:type="character" w:styleId="Collegamentovisitato">
    <w:name w:val="FollowedHyperlink"/>
    <w:basedOn w:val="Carpredefinitoparagrafo"/>
    <w:semiHidden/>
    <w:unhideWhenUsed/>
    <w:rsid w:val="009274DA"/>
    <w:rPr>
      <w:color w:val="800080" w:themeColor="followedHyperlink"/>
      <w:u w:val="single"/>
    </w:rPr>
  </w:style>
  <w:style w:type="character" w:customStyle="1" w:styleId="m7678630602128679160st">
    <w:name w:val="m_7678630602128679160st"/>
    <w:basedOn w:val="Carpredefinitoparagrafo"/>
    <w:rsid w:val="00774802"/>
  </w:style>
  <w:style w:type="character" w:customStyle="1" w:styleId="m-8032942619310538368st">
    <w:name w:val="m_-8032942619310538368st"/>
    <w:basedOn w:val="Carpredefinitoparagrafo"/>
    <w:rsid w:val="004A4794"/>
  </w:style>
  <w:style w:type="character" w:customStyle="1" w:styleId="m5541360200509832038st">
    <w:name w:val="m_5541360200509832038st"/>
    <w:basedOn w:val="Carpredefinitoparagrafo"/>
    <w:rsid w:val="00E95AE4"/>
  </w:style>
  <w:style w:type="character" w:customStyle="1" w:styleId="Menzionenonrisolta1">
    <w:name w:val="Menzione non risolta1"/>
    <w:basedOn w:val="Carpredefinitoparagrafo"/>
    <w:uiPriority w:val="99"/>
    <w:semiHidden/>
    <w:unhideWhenUsed/>
    <w:rsid w:val="003B4456"/>
    <w:rPr>
      <w:color w:val="605E5C"/>
      <w:shd w:val="clear" w:color="auto" w:fill="E1DFDD"/>
    </w:rPr>
  </w:style>
  <w:style w:type="table" w:customStyle="1" w:styleId="Grigliatabella1">
    <w:name w:val="Griglia tabella1"/>
    <w:basedOn w:val="Tabellanormale"/>
    <w:next w:val="Grigliatabella"/>
    <w:uiPriority w:val="39"/>
    <w:rsid w:val="006B010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basedOn w:val="Normale"/>
    <w:uiPriority w:val="1"/>
    <w:qFormat/>
    <w:rsid w:val="001050CB"/>
    <w:rPr>
      <w:szCs w:val="32"/>
    </w:rPr>
  </w:style>
  <w:style w:type="character" w:customStyle="1" w:styleId="Titolo1Carattere">
    <w:name w:val="Titolo 1 Carattere"/>
    <w:basedOn w:val="Carpredefinitoparagrafo"/>
    <w:link w:val="Titolo1"/>
    <w:uiPriority w:val="9"/>
    <w:rsid w:val="001050CB"/>
    <w:rPr>
      <w:rFonts w:asciiTheme="majorHAnsi" w:eastAsiaTheme="majorEastAsia" w:hAnsiTheme="majorHAnsi" w:cstheme="majorBidi"/>
      <w:b/>
      <w:bCs/>
      <w:kern w:val="32"/>
      <w:sz w:val="32"/>
      <w:szCs w:val="32"/>
    </w:rPr>
  </w:style>
  <w:style w:type="paragraph" w:styleId="Titolosommario">
    <w:name w:val="TOC Heading"/>
    <w:basedOn w:val="Titolo1"/>
    <w:next w:val="Normale"/>
    <w:uiPriority w:val="39"/>
    <w:unhideWhenUsed/>
    <w:qFormat/>
    <w:rsid w:val="001050CB"/>
    <w:pPr>
      <w:outlineLvl w:val="9"/>
    </w:pPr>
  </w:style>
  <w:style w:type="paragraph" w:styleId="Sommario1">
    <w:name w:val="toc 1"/>
    <w:basedOn w:val="Normale"/>
    <w:next w:val="Normale"/>
    <w:autoRedefine/>
    <w:uiPriority w:val="39"/>
    <w:unhideWhenUsed/>
    <w:rsid w:val="00522000"/>
    <w:pPr>
      <w:spacing w:after="100"/>
    </w:pPr>
  </w:style>
  <w:style w:type="paragraph" w:styleId="Sommario3">
    <w:name w:val="toc 3"/>
    <w:basedOn w:val="Normale"/>
    <w:next w:val="Normale"/>
    <w:autoRedefine/>
    <w:uiPriority w:val="39"/>
    <w:unhideWhenUsed/>
    <w:rsid w:val="00D5197B"/>
    <w:pPr>
      <w:tabs>
        <w:tab w:val="right" w:leader="dot" w:pos="9912"/>
      </w:tabs>
      <w:spacing w:after="100"/>
    </w:pPr>
  </w:style>
  <w:style w:type="paragraph" w:styleId="Sommario2">
    <w:name w:val="toc 2"/>
    <w:basedOn w:val="Normale"/>
    <w:next w:val="Normale"/>
    <w:autoRedefine/>
    <w:uiPriority w:val="39"/>
    <w:unhideWhenUsed/>
    <w:rsid w:val="00425E8E"/>
    <w:pPr>
      <w:tabs>
        <w:tab w:val="right" w:leader="dot" w:pos="9639"/>
      </w:tabs>
      <w:spacing w:after="100"/>
      <w:ind w:left="200"/>
    </w:pPr>
  </w:style>
  <w:style w:type="character" w:customStyle="1" w:styleId="markedcontent">
    <w:name w:val="markedcontent"/>
    <w:basedOn w:val="Carpredefinitoparagrafo"/>
    <w:rsid w:val="00CD68CE"/>
  </w:style>
  <w:style w:type="character" w:customStyle="1" w:styleId="Menzionenonrisolta2">
    <w:name w:val="Menzione non risolta2"/>
    <w:basedOn w:val="Carpredefinitoparagrafo"/>
    <w:uiPriority w:val="99"/>
    <w:semiHidden/>
    <w:unhideWhenUsed/>
    <w:rsid w:val="0035399F"/>
    <w:rPr>
      <w:color w:val="605E5C"/>
      <w:shd w:val="clear" w:color="auto" w:fill="E1DFDD"/>
    </w:rPr>
  </w:style>
  <w:style w:type="character" w:customStyle="1" w:styleId="Menzionenonrisolta3">
    <w:name w:val="Menzione non risolta3"/>
    <w:basedOn w:val="Carpredefinitoparagrafo"/>
    <w:uiPriority w:val="99"/>
    <w:semiHidden/>
    <w:unhideWhenUsed/>
    <w:rsid w:val="00442C60"/>
    <w:rPr>
      <w:color w:val="605E5C"/>
      <w:shd w:val="clear" w:color="auto" w:fill="E1DFDD"/>
    </w:rPr>
  </w:style>
  <w:style w:type="character" w:styleId="Menzionenonrisolta">
    <w:name w:val="Unresolved Mention"/>
    <w:basedOn w:val="Carpredefinitoparagrafo"/>
    <w:uiPriority w:val="99"/>
    <w:semiHidden/>
    <w:unhideWhenUsed/>
    <w:rsid w:val="004E02DF"/>
    <w:rPr>
      <w:color w:val="605E5C"/>
      <w:shd w:val="clear" w:color="auto" w:fill="E1DFDD"/>
    </w:rPr>
  </w:style>
  <w:style w:type="paragraph" w:styleId="Titolo">
    <w:name w:val="Title"/>
    <w:basedOn w:val="Normale"/>
    <w:next w:val="Normale"/>
    <w:link w:val="TitoloCarattere"/>
    <w:uiPriority w:val="10"/>
    <w:qFormat/>
    <w:rsid w:val="001050CB"/>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oloCarattere">
    <w:name w:val="Titolo Carattere"/>
    <w:basedOn w:val="Carpredefinitoparagrafo"/>
    <w:link w:val="Titolo"/>
    <w:uiPriority w:val="10"/>
    <w:rsid w:val="001050CB"/>
    <w:rPr>
      <w:rFonts w:asciiTheme="majorHAnsi" w:eastAsiaTheme="majorEastAsia" w:hAnsiTheme="majorHAnsi" w:cstheme="majorBidi"/>
      <w:b/>
      <w:bCs/>
      <w:kern w:val="28"/>
      <w:sz w:val="32"/>
      <w:szCs w:val="32"/>
    </w:rPr>
  </w:style>
  <w:style w:type="character" w:customStyle="1" w:styleId="Titolo5Carattere">
    <w:name w:val="Titolo 5 Carattere"/>
    <w:basedOn w:val="Carpredefinitoparagrafo"/>
    <w:link w:val="Titolo5"/>
    <w:uiPriority w:val="9"/>
    <w:semiHidden/>
    <w:rsid w:val="001050CB"/>
    <w:rPr>
      <w:b/>
      <w:bCs/>
      <w:i/>
      <w:iCs/>
      <w:sz w:val="26"/>
      <w:szCs w:val="26"/>
    </w:rPr>
  </w:style>
  <w:style w:type="character" w:customStyle="1" w:styleId="Titolo6Carattere">
    <w:name w:val="Titolo 6 Carattere"/>
    <w:basedOn w:val="Carpredefinitoparagrafo"/>
    <w:link w:val="Titolo6"/>
    <w:uiPriority w:val="9"/>
    <w:semiHidden/>
    <w:rsid w:val="001050CB"/>
    <w:rPr>
      <w:b/>
      <w:bCs/>
    </w:rPr>
  </w:style>
  <w:style w:type="character" w:customStyle="1" w:styleId="Titolo7Carattere">
    <w:name w:val="Titolo 7 Carattere"/>
    <w:basedOn w:val="Carpredefinitoparagrafo"/>
    <w:link w:val="Titolo7"/>
    <w:uiPriority w:val="9"/>
    <w:semiHidden/>
    <w:rsid w:val="001050CB"/>
    <w:rPr>
      <w:sz w:val="24"/>
      <w:szCs w:val="24"/>
    </w:rPr>
  </w:style>
  <w:style w:type="character" w:customStyle="1" w:styleId="Titolo8Carattere">
    <w:name w:val="Titolo 8 Carattere"/>
    <w:basedOn w:val="Carpredefinitoparagrafo"/>
    <w:link w:val="Titolo8"/>
    <w:uiPriority w:val="9"/>
    <w:semiHidden/>
    <w:rsid w:val="001050CB"/>
    <w:rPr>
      <w:i/>
      <w:iCs/>
      <w:sz w:val="24"/>
      <w:szCs w:val="24"/>
    </w:rPr>
  </w:style>
  <w:style w:type="character" w:customStyle="1" w:styleId="Titolo9Carattere">
    <w:name w:val="Titolo 9 Carattere"/>
    <w:basedOn w:val="Carpredefinitoparagrafo"/>
    <w:link w:val="Titolo9"/>
    <w:uiPriority w:val="9"/>
    <w:semiHidden/>
    <w:rsid w:val="001050CB"/>
    <w:rPr>
      <w:rFonts w:asciiTheme="majorHAnsi" w:eastAsiaTheme="majorEastAsia" w:hAnsiTheme="majorHAnsi"/>
    </w:rPr>
  </w:style>
  <w:style w:type="paragraph" w:styleId="Sottotitolo">
    <w:name w:val="Subtitle"/>
    <w:basedOn w:val="Normale"/>
    <w:next w:val="Normale"/>
    <w:link w:val="SottotitoloCarattere"/>
    <w:uiPriority w:val="11"/>
    <w:qFormat/>
    <w:rsid w:val="001050CB"/>
    <w:pPr>
      <w:spacing w:after="60"/>
      <w:jc w:val="center"/>
      <w:outlineLvl w:val="1"/>
    </w:pPr>
    <w:rPr>
      <w:rFonts w:asciiTheme="majorHAnsi" w:eastAsiaTheme="majorEastAsia" w:hAnsiTheme="majorHAnsi"/>
    </w:rPr>
  </w:style>
  <w:style w:type="character" w:customStyle="1" w:styleId="SottotitoloCarattere">
    <w:name w:val="Sottotitolo Carattere"/>
    <w:basedOn w:val="Carpredefinitoparagrafo"/>
    <w:link w:val="Sottotitolo"/>
    <w:uiPriority w:val="11"/>
    <w:rsid w:val="001050CB"/>
    <w:rPr>
      <w:rFonts w:asciiTheme="majorHAnsi" w:eastAsiaTheme="majorEastAsia" w:hAnsiTheme="majorHAnsi"/>
      <w:sz w:val="24"/>
      <w:szCs w:val="24"/>
    </w:rPr>
  </w:style>
  <w:style w:type="paragraph" w:styleId="Citazione">
    <w:name w:val="Quote"/>
    <w:basedOn w:val="Normale"/>
    <w:next w:val="Normale"/>
    <w:link w:val="CitazioneCarattere"/>
    <w:uiPriority w:val="29"/>
    <w:qFormat/>
    <w:rsid w:val="001050CB"/>
    <w:rPr>
      <w:i/>
    </w:rPr>
  </w:style>
  <w:style w:type="character" w:customStyle="1" w:styleId="CitazioneCarattere">
    <w:name w:val="Citazione Carattere"/>
    <w:basedOn w:val="Carpredefinitoparagrafo"/>
    <w:link w:val="Citazione"/>
    <w:uiPriority w:val="29"/>
    <w:rsid w:val="001050CB"/>
    <w:rPr>
      <w:i/>
      <w:sz w:val="24"/>
      <w:szCs w:val="24"/>
    </w:rPr>
  </w:style>
  <w:style w:type="paragraph" w:styleId="Citazioneintensa">
    <w:name w:val="Intense Quote"/>
    <w:basedOn w:val="Normale"/>
    <w:next w:val="Normale"/>
    <w:link w:val="CitazioneintensaCarattere"/>
    <w:uiPriority w:val="30"/>
    <w:qFormat/>
    <w:rsid w:val="001050CB"/>
    <w:pPr>
      <w:ind w:left="720" w:right="720"/>
    </w:pPr>
    <w:rPr>
      <w:b/>
      <w:i/>
      <w:szCs w:val="22"/>
    </w:rPr>
  </w:style>
  <w:style w:type="character" w:customStyle="1" w:styleId="CitazioneintensaCarattere">
    <w:name w:val="Citazione intensa Carattere"/>
    <w:basedOn w:val="Carpredefinitoparagrafo"/>
    <w:link w:val="Citazioneintensa"/>
    <w:uiPriority w:val="30"/>
    <w:rsid w:val="001050CB"/>
    <w:rPr>
      <w:b/>
      <w:i/>
      <w:sz w:val="24"/>
    </w:rPr>
  </w:style>
  <w:style w:type="character" w:styleId="Enfasidelicata">
    <w:name w:val="Subtle Emphasis"/>
    <w:uiPriority w:val="19"/>
    <w:qFormat/>
    <w:rsid w:val="001050CB"/>
    <w:rPr>
      <w:i/>
      <w:color w:val="5A5A5A" w:themeColor="text1" w:themeTint="A5"/>
    </w:rPr>
  </w:style>
  <w:style w:type="character" w:styleId="Enfasiintensa">
    <w:name w:val="Intense Emphasis"/>
    <w:basedOn w:val="Carpredefinitoparagrafo"/>
    <w:uiPriority w:val="21"/>
    <w:qFormat/>
    <w:rsid w:val="001050CB"/>
    <w:rPr>
      <w:b/>
      <w:i/>
      <w:sz w:val="24"/>
      <w:szCs w:val="24"/>
      <w:u w:val="single"/>
    </w:rPr>
  </w:style>
  <w:style w:type="character" w:styleId="Riferimentodelicato">
    <w:name w:val="Subtle Reference"/>
    <w:basedOn w:val="Carpredefinitoparagrafo"/>
    <w:uiPriority w:val="31"/>
    <w:qFormat/>
    <w:rsid w:val="001050CB"/>
    <w:rPr>
      <w:sz w:val="24"/>
      <w:szCs w:val="24"/>
      <w:u w:val="single"/>
    </w:rPr>
  </w:style>
  <w:style w:type="character" w:styleId="Riferimentointenso">
    <w:name w:val="Intense Reference"/>
    <w:basedOn w:val="Carpredefinitoparagrafo"/>
    <w:uiPriority w:val="32"/>
    <w:qFormat/>
    <w:rsid w:val="001050CB"/>
    <w:rPr>
      <w:b/>
      <w:sz w:val="24"/>
      <w:u w:val="single"/>
    </w:rPr>
  </w:style>
  <w:style w:type="character" w:styleId="Titolodellibro">
    <w:name w:val="Book Title"/>
    <w:basedOn w:val="Carpredefinitoparagrafo"/>
    <w:uiPriority w:val="33"/>
    <w:qFormat/>
    <w:rsid w:val="001050CB"/>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5126">
      <w:bodyDiv w:val="1"/>
      <w:marLeft w:val="0"/>
      <w:marRight w:val="0"/>
      <w:marTop w:val="0"/>
      <w:marBottom w:val="0"/>
      <w:divBdr>
        <w:top w:val="none" w:sz="0" w:space="0" w:color="auto"/>
        <w:left w:val="none" w:sz="0" w:space="0" w:color="auto"/>
        <w:bottom w:val="none" w:sz="0" w:space="0" w:color="auto"/>
        <w:right w:val="none" w:sz="0" w:space="0" w:color="auto"/>
      </w:divBdr>
    </w:div>
    <w:div w:id="14549270">
      <w:bodyDiv w:val="1"/>
      <w:marLeft w:val="0"/>
      <w:marRight w:val="0"/>
      <w:marTop w:val="0"/>
      <w:marBottom w:val="0"/>
      <w:divBdr>
        <w:top w:val="none" w:sz="0" w:space="0" w:color="auto"/>
        <w:left w:val="none" w:sz="0" w:space="0" w:color="auto"/>
        <w:bottom w:val="none" w:sz="0" w:space="0" w:color="auto"/>
        <w:right w:val="none" w:sz="0" w:space="0" w:color="auto"/>
      </w:divBdr>
    </w:div>
    <w:div w:id="33819582">
      <w:bodyDiv w:val="1"/>
      <w:marLeft w:val="0"/>
      <w:marRight w:val="0"/>
      <w:marTop w:val="0"/>
      <w:marBottom w:val="0"/>
      <w:divBdr>
        <w:top w:val="none" w:sz="0" w:space="0" w:color="auto"/>
        <w:left w:val="none" w:sz="0" w:space="0" w:color="auto"/>
        <w:bottom w:val="none" w:sz="0" w:space="0" w:color="auto"/>
        <w:right w:val="none" w:sz="0" w:space="0" w:color="auto"/>
      </w:divBdr>
    </w:div>
    <w:div w:id="66927740">
      <w:bodyDiv w:val="1"/>
      <w:marLeft w:val="0"/>
      <w:marRight w:val="0"/>
      <w:marTop w:val="0"/>
      <w:marBottom w:val="0"/>
      <w:divBdr>
        <w:top w:val="none" w:sz="0" w:space="0" w:color="auto"/>
        <w:left w:val="none" w:sz="0" w:space="0" w:color="auto"/>
        <w:bottom w:val="none" w:sz="0" w:space="0" w:color="auto"/>
        <w:right w:val="none" w:sz="0" w:space="0" w:color="auto"/>
      </w:divBdr>
    </w:div>
    <w:div w:id="78137111">
      <w:bodyDiv w:val="1"/>
      <w:marLeft w:val="0"/>
      <w:marRight w:val="0"/>
      <w:marTop w:val="0"/>
      <w:marBottom w:val="0"/>
      <w:divBdr>
        <w:top w:val="none" w:sz="0" w:space="0" w:color="auto"/>
        <w:left w:val="none" w:sz="0" w:space="0" w:color="auto"/>
        <w:bottom w:val="none" w:sz="0" w:space="0" w:color="auto"/>
        <w:right w:val="none" w:sz="0" w:space="0" w:color="auto"/>
      </w:divBdr>
    </w:div>
    <w:div w:id="135487212">
      <w:bodyDiv w:val="1"/>
      <w:marLeft w:val="0"/>
      <w:marRight w:val="0"/>
      <w:marTop w:val="0"/>
      <w:marBottom w:val="0"/>
      <w:divBdr>
        <w:top w:val="none" w:sz="0" w:space="0" w:color="auto"/>
        <w:left w:val="none" w:sz="0" w:space="0" w:color="auto"/>
        <w:bottom w:val="none" w:sz="0" w:space="0" w:color="auto"/>
        <w:right w:val="none" w:sz="0" w:space="0" w:color="auto"/>
      </w:divBdr>
    </w:div>
    <w:div w:id="158547157">
      <w:bodyDiv w:val="1"/>
      <w:marLeft w:val="0"/>
      <w:marRight w:val="0"/>
      <w:marTop w:val="0"/>
      <w:marBottom w:val="0"/>
      <w:divBdr>
        <w:top w:val="none" w:sz="0" w:space="0" w:color="auto"/>
        <w:left w:val="none" w:sz="0" w:space="0" w:color="auto"/>
        <w:bottom w:val="none" w:sz="0" w:space="0" w:color="auto"/>
        <w:right w:val="none" w:sz="0" w:space="0" w:color="auto"/>
      </w:divBdr>
    </w:div>
    <w:div w:id="218563044">
      <w:bodyDiv w:val="1"/>
      <w:marLeft w:val="0"/>
      <w:marRight w:val="0"/>
      <w:marTop w:val="0"/>
      <w:marBottom w:val="0"/>
      <w:divBdr>
        <w:top w:val="none" w:sz="0" w:space="0" w:color="auto"/>
        <w:left w:val="none" w:sz="0" w:space="0" w:color="auto"/>
        <w:bottom w:val="none" w:sz="0" w:space="0" w:color="auto"/>
        <w:right w:val="none" w:sz="0" w:space="0" w:color="auto"/>
      </w:divBdr>
      <w:divsChild>
        <w:div w:id="1859930674">
          <w:marLeft w:val="274"/>
          <w:marRight w:val="0"/>
          <w:marTop w:val="120"/>
          <w:marBottom w:val="0"/>
          <w:divBdr>
            <w:top w:val="none" w:sz="0" w:space="0" w:color="auto"/>
            <w:left w:val="none" w:sz="0" w:space="0" w:color="auto"/>
            <w:bottom w:val="none" w:sz="0" w:space="0" w:color="auto"/>
            <w:right w:val="none" w:sz="0" w:space="0" w:color="auto"/>
          </w:divBdr>
        </w:div>
      </w:divsChild>
    </w:div>
    <w:div w:id="247229486">
      <w:bodyDiv w:val="1"/>
      <w:marLeft w:val="0"/>
      <w:marRight w:val="0"/>
      <w:marTop w:val="0"/>
      <w:marBottom w:val="0"/>
      <w:divBdr>
        <w:top w:val="none" w:sz="0" w:space="0" w:color="auto"/>
        <w:left w:val="none" w:sz="0" w:space="0" w:color="auto"/>
        <w:bottom w:val="none" w:sz="0" w:space="0" w:color="auto"/>
        <w:right w:val="none" w:sz="0" w:space="0" w:color="auto"/>
      </w:divBdr>
    </w:div>
    <w:div w:id="288241981">
      <w:bodyDiv w:val="1"/>
      <w:marLeft w:val="0"/>
      <w:marRight w:val="0"/>
      <w:marTop w:val="0"/>
      <w:marBottom w:val="0"/>
      <w:divBdr>
        <w:top w:val="none" w:sz="0" w:space="0" w:color="auto"/>
        <w:left w:val="none" w:sz="0" w:space="0" w:color="auto"/>
        <w:bottom w:val="none" w:sz="0" w:space="0" w:color="auto"/>
        <w:right w:val="none" w:sz="0" w:space="0" w:color="auto"/>
      </w:divBdr>
    </w:div>
    <w:div w:id="304117471">
      <w:bodyDiv w:val="1"/>
      <w:marLeft w:val="0"/>
      <w:marRight w:val="0"/>
      <w:marTop w:val="0"/>
      <w:marBottom w:val="0"/>
      <w:divBdr>
        <w:top w:val="none" w:sz="0" w:space="0" w:color="auto"/>
        <w:left w:val="none" w:sz="0" w:space="0" w:color="auto"/>
        <w:bottom w:val="none" w:sz="0" w:space="0" w:color="auto"/>
        <w:right w:val="none" w:sz="0" w:space="0" w:color="auto"/>
      </w:divBdr>
    </w:div>
    <w:div w:id="393938623">
      <w:bodyDiv w:val="1"/>
      <w:marLeft w:val="0"/>
      <w:marRight w:val="0"/>
      <w:marTop w:val="0"/>
      <w:marBottom w:val="0"/>
      <w:divBdr>
        <w:top w:val="none" w:sz="0" w:space="0" w:color="auto"/>
        <w:left w:val="none" w:sz="0" w:space="0" w:color="auto"/>
        <w:bottom w:val="none" w:sz="0" w:space="0" w:color="auto"/>
        <w:right w:val="none" w:sz="0" w:space="0" w:color="auto"/>
      </w:divBdr>
    </w:div>
    <w:div w:id="439766502">
      <w:bodyDiv w:val="1"/>
      <w:marLeft w:val="0"/>
      <w:marRight w:val="0"/>
      <w:marTop w:val="0"/>
      <w:marBottom w:val="0"/>
      <w:divBdr>
        <w:top w:val="none" w:sz="0" w:space="0" w:color="auto"/>
        <w:left w:val="none" w:sz="0" w:space="0" w:color="auto"/>
        <w:bottom w:val="none" w:sz="0" w:space="0" w:color="auto"/>
        <w:right w:val="none" w:sz="0" w:space="0" w:color="auto"/>
      </w:divBdr>
    </w:div>
    <w:div w:id="495150349">
      <w:bodyDiv w:val="1"/>
      <w:marLeft w:val="0"/>
      <w:marRight w:val="0"/>
      <w:marTop w:val="0"/>
      <w:marBottom w:val="0"/>
      <w:divBdr>
        <w:top w:val="none" w:sz="0" w:space="0" w:color="auto"/>
        <w:left w:val="none" w:sz="0" w:space="0" w:color="auto"/>
        <w:bottom w:val="none" w:sz="0" w:space="0" w:color="auto"/>
        <w:right w:val="none" w:sz="0" w:space="0" w:color="auto"/>
      </w:divBdr>
      <w:divsChild>
        <w:div w:id="2011902880">
          <w:marLeft w:val="0"/>
          <w:marRight w:val="0"/>
          <w:marTop w:val="0"/>
          <w:marBottom w:val="0"/>
          <w:divBdr>
            <w:top w:val="none" w:sz="0" w:space="0" w:color="auto"/>
            <w:left w:val="none" w:sz="0" w:space="0" w:color="auto"/>
            <w:bottom w:val="none" w:sz="0" w:space="0" w:color="auto"/>
            <w:right w:val="none" w:sz="0" w:space="0" w:color="auto"/>
          </w:divBdr>
          <w:divsChild>
            <w:div w:id="414397715">
              <w:marLeft w:val="0"/>
              <w:marRight w:val="0"/>
              <w:marTop w:val="0"/>
              <w:marBottom w:val="0"/>
              <w:divBdr>
                <w:top w:val="none" w:sz="0" w:space="0" w:color="auto"/>
                <w:left w:val="none" w:sz="0" w:space="0" w:color="auto"/>
                <w:bottom w:val="none" w:sz="0" w:space="0" w:color="auto"/>
                <w:right w:val="none" w:sz="0" w:space="0" w:color="auto"/>
              </w:divBdr>
            </w:div>
            <w:div w:id="453402780">
              <w:marLeft w:val="0"/>
              <w:marRight w:val="0"/>
              <w:marTop w:val="0"/>
              <w:marBottom w:val="0"/>
              <w:divBdr>
                <w:top w:val="none" w:sz="0" w:space="0" w:color="auto"/>
                <w:left w:val="none" w:sz="0" w:space="0" w:color="auto"/>
                <w:bottom w:val="none" w:sz="0" w:space="0" w:color="auto"/>
                <w:right w:val="none" w:sz="0" w:space="0" w:color="auto"/>
              </w:divBdr>
              <w:divsChild>
                <w:div w:id="84917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392263">
      <w:bodyDiv w:val="1"/>
      <w:marLeft w:val="0"/>
      <w:marRight w:val="0"/>
      <w:marTop w:val="0"/>
      <w:marBottom w:val="0"/>
      <w:divBdr>
        <w:top w:val="none" w:sz="0" w:space="0" w:color="auto"/>
        <w:left w:val="none" w:sz="0" w:space="0" w:color="auto"/>
        <w:bottom w:val="none" w:sz="0" w:space="0" w:color="auto"/>
        <w:right w:val="none" w:sz="0" w:space="0" w:color="auto"/>
      </w:divBdr>
    </w:div>
    <w:div w:id="569078630">
      <w:bodyDiv w:val="1"/>
      <w:marLeft w:val="0"/>
      <w:marRight w:val="0"/>
      <w:marTop w:val="0"/>
      <w:marBottom w:val="0"/>
      <w:divBdr>
        <w:top w:val="none" w:sz="0" w:space="0" w:color="auto"/>
        <w:left w:val="none" w:sz="0" w:space="0" w:color="auto"/>
        <w:bottom w:val="none" w:sz="0" w:space="0" w:color="auto"/>
        <w:right w:val="none" w:sz="0" w:space="0" w:color="auto"/>
      </w:divBdr>
    </w:div>
    <w:div w:id="580260345">
      <w:bodyDiv w:val="1"/>
      <w:marLeft w:val="0"/>
      <w:marRight w:val="0"/>
      <w:marTop w:val="0"/>
      <w:marBottom w:val="0"/>
      <w:divBdr>
        <w:top w:val="none" w:sz="0" w:space="0" w:color="auto"/>
        <w:left w:val="none" w:sz="0" w:space="0" w:color="auto"/>
        <w:bottom w:val="none" w:sz="0" w:space="0" w:color="auto"/>
        <w:right w:val="none" w:sz="0" w:space="0" w:color="auto"/>
      </w:divBdr>
    </w:div>
    <w:div w:id="595555494">
      <w:bodyDiv w:val="1"/>
      <w:marLeft w:val="0"/>
      <w:marRight w:val="0"/>
      <w:marTop w:val="0"/>
      <w:marBottom w:val="0"/>
      <w:divBdr>
        <w:top w:val="none" w:sz="0" w:space="0" w:color="auto"/>
        <w:left w:val="none" w:sz="0" w:space="0" w:color="auto"/>
        <w:bottom w:val="none" w:sz="0" w:space="0" w:color="auto"/>
        <w:right w:val="none" w:sz="0" w:space="0" w:color="auto"/>
      </w:divBdr>
    </w:div>
    <w:div w:id="610472134">
      <w:bodyDiv w:val="1"/>
      <w:marLeft w:val="0"/>
      <w:marRight w:val="0"/>
      <w:marTop w:val="0"/>
      <w:marBottom w:val="0"/>
      <w:divBdr>
        <w:top w:val="none" w:sz="0" w:space="0" w:color="auto"/>
        <w:left w:val="none" w:sz="0" w:space="0" w:color="auto"/>
        <w:bottom w:val="none" w:sz="0" w:space="0" w:color="auto"/>
        <w:right w:val="none" w:sz="0" w:space="0" w:color="auto"/>
      </w:divBdr>
    </w:div>
    <w:div w:id="637414782">
      <w:bodyDiv w:val="1"/>
      <w:marLeft w:val="0"/>
      <w:marRight w:val="0"/>
      <w:marTop w:val="0"/>
      <w:marBottom w:val="0"/>
      <w:divBdr>
        <w:top w:val="none" w:sz="0" w:space="0" w:color="auto"/>
        <w:left w:val="none" w:sz="0" w:space="0" w:color="auto"/>
        <w:bottom w:val="none" w:sz="0" w:space="0" w:color="auto"/>
        <w:right w:val="none" w:sz="0" w:space="0" w:color="auto"/>
      </w:divBdr>
    </w:div>
    <w:div w:id="643699983">
      <w:bodyDiv w:val="1"/>
      <w:marLeft w:val="0"/>
      <w:marRight w:val="0"/>
      <w:marTop w:val="0"/>
      <w:marBottom w:val="0"/>
      <w:divBdr>
        <w:top w:val="none" w:sz="0" w:space="0" w:color="auto"/>
        <w:left w:val="none" w:sz="0" w:space="0" w:color="auto"/>
        <w:bottom w:val="none" w:sz="0" w:space="0" w:color="auto"/>
        <w:right w:val="none" w:sz="0" w:space="0" w:color="auto"/>
      </w:divBdr>
    </w:div>
    <w:div w:id="649022783">
      <w:bodyDiv w:val="1"/>
      <w:marLeft w:val="0"/>
      <w:marRight w:val="0"/>
      <w:marTop w:val="0"/>
      <w:marBottom w:val="0"/>
      <w:divBdr>
        <w:top w:val="none" w:sz="0" w:space="0" w:color="auto"/>
        <w:left w:val="none" w:sz="0" w:space="0" w:color="auto"/>
        <w:bottom w:val="none" w:sz="0" w:space="0" w:color="auto"/>
        <w:right w:val="none" w:sz="0" w:space="0" w:color="auto"/>
      </w:divBdr>
    </w:div>
    <w:div w:id="668027126">
      <w:bodyDiv w:val="1"/>
      <w:marLeft w:val="0"/>
      <w:marRight w:val="0"/>
      <w:marTop w:val="0"/>
      <w:marBottom w:val="0"/>
      <w:divBdr>
        <w:top w:val="none" w:sz="0" w:space="0" w:color="auto"/>
        <w:left w:val="none" w:sz="0" w:space="0" w:color="auto"/>
        <w:bottom w:val="none" w:sz="0" w:space="0" w:color="auto"/>
        <w:right w:val="none" w:sz="0" w:space="0" w:color="auto"/>
      </w:divBdr>
    </w:div>
    <w:div w:id="681588771">
      <w:bodyDiv w:val="1"/>
      <w:marLeft w:val="0"/>
      <w:marRight w:val="0"/>
      <w:marTop w:val="0"/>
      <w:marBottom w:val="0"/>
      <w:divBdr>
        <w:top w:val="none" w:sz="0" w:space="0" w:color="auto"/>
        <w:left w:val="none" w:sz="0" w:space="0" w:color="auto"/>
        <w:bottom w:val="none" w:sz="0" w:space="0" w:color="auto"/>
        <w:right w:val="none" w:sz="0" w:space="0" w:color="auto"/>
      </w:divBdr>
    </w:div>
    <w:div w:id="700328317">
      <w:bodyDiv w:val="1"/>
      <w:marLeft w:val="0"/>
      <w:marRight w:val="0"/>
      <w:marTop w:val="0"/>
      <w:marBottom w:val="0"/>
      <w:divBdr>
        <w:top w:val="none" w:sz="0" w:space="0" w:color="auto"/>
        <w:left w:val="none" w:sz="0" w:space="0" w:color="auto"/>
        <w:bottom w:val="none" w:sz="0" w:space="0" w:color="auto"/>
        <w:right w:val="none" w:sz="0" w:space="0" w:color="auto"/>
      </w:divBdr>
    </w:div>
    <w:div w:id="703866896">
      <w:bodyDiv w:val="1"/>
      <w:marLeft w:val="0"/>
      <w:marRight w:val="0"/>
      <w:marTop w:val="0"/>
      <w:marBottom w:val="0"/>
      <w:divBdr>
        <w:top w:val="none" w:sz="0" w:space="0" w:color="auto"/>
        <w:left w:val="none" w:sz="0" w:space="0" w:color="auto"/>
        <w:bottom w:val="none" w:sz="0" w:space="0" w:color="auto"/>
        <w:right w:val="none" w:sz="0" w:space="0" w:color="auto"/>
      </w:divBdr>
    </w:div>
    <w:div w:id="704914003">
      <w:bodyDiv w:val="1"/>
      <w:marLeft w:val="0"/>
      <w:marRight w:val="0"/>
      <w:marTop w:val="0"/>
      <w:marBottom w:val="0"/>
      <w:divBdr>
        <w:top w:val="none" w:sz="0" w:space="0" w:color="auto"/>
        <w:left w:val="none" w:sz="0" w:space="0" w:color="auto"/>
        <w:bottom w:val="none" w:sz="0" w:space="0" w:color="auto"/>
        <w:right w:val="none" w:sz="0" w:space="0" w:color="auto"/>
      </w:divBdr>
    </w:div>
    <w:div w:id="724522100">
      <w:bodyDiv w:val="1"/>
      <w:marLeft w:val="0"/>
      <w:marRight w:val="0"/>
      <w:marTop w:val="0"/>
      <w:marBottom w:val="0"/>
      <w:divBdr>
        <w:top w:val="none" w:sz="0" w:space="0" w:color="auto"/>
        <w:left w:val="none" w:sz="0" w:space="0" w:color="auto"/>
        <w:bottom w:val="none" w:sz="0" w:space="0" w:color="auto"/>
        <w:right w:val="none" w:sz="0" w:space="0" w:color="auto"/>
      </w:divBdr>
    </w:div>
    <w:div w:id="728916593">
      <w:bodyDiv w:val="1"/>
      <w:marLeft w:val="0"/>
      <w:marRight w:val="0"/>
      <w:marTop w:val="0"/>
      <w:marBottom w:val="0"/>
      <w:divBdr>
        <w:top w:val="none" w:sz="0" w:space="0" w:color="auto"/>
        <w:left w:val="none" w:sz="0" w:space="0" w:color="auto"/>
        <w:bottom w:val="none" w:sz="0" w:space="0" w:color="auto"/>
        <w:right w:val="none" w:sz="0" w:space="0" w:color="auto"/>
      </w:divBdr>
    </w:div>
    <w:div w:id="738745187">
      <w:bodyDiv w:val="1"/>
      <w:marLeft w:val="0"/>
      <w:marRight w:val="0"/>
      <w:marTop w:val="0"/>
      <w:marBottom w:val="0"/>
      <w:divBdr>
        <w:top w:val="none" w:sz="0" w:space="0" w:color="auto"/>
        <w:left w:val="none" w:sz="0" w:space="0" w:color="auto"/>
        <w:bottom w:val="none" w:sz="0" w:space="0" w:color="auto"/>
        <w:right w:val="none" w:sz="0" w:space="0" w:color="auto"/>
      </w:divBdr>
    </w:div>
    <w:div w:id="772163850">
      <w:bodyDiv w:val="1"/>
      <w:marLeft w:val="0"/>
      <w:marRight w:val="0"/>
      <w:marTop w:val="0"/>
      <w:marBottom w:val="0"/>
      <w:divBdr>
        <w:top w:val="none" w:sz="0" w:space="0" w:color="auto"/>
        <w:left w:val="none" w:sz="0" w:space="0" w:color="auto"/>
        <w:bottom w:val="none" w:sz="0" w:space="0" w:color="auto"/>
        <w:right w:val="none" w:sz="0" w:space="0" w:color="auto"/>
      </w:divBdr>
    </w:div>
    <w:div w:id="782923074">
      <w:bodyDiv w:val="1"/>
      <w:marLeft w:val="0"/>
      <w:marRight w:val="0"/>
      <w:marTop w:val="0"/>
      <w:marBottom w:val="0"/>
      <w:divBdr>
        <w:top w:val="none" w:sz="0" w:space="0" w:color="auto"/>
        <w:left w:val="none" w:sz="0" w:space="0" w:color="auto"/>
        <w:bottom w:val="none" w:sz="0" w:space="0" w:color="auto"/>
        <w:right w:val="none" w:sz="0" w:space="0" w:color="auto"/>
      </w:divBdr>
    </w:div>
    <w:div w:id="856499398">
      <w:bodyDiv w:val="1"/>
      <w:marLeft w:val="0"/>
      <w:marRight w:val="0"/>
      <w:marTop w:val="0"/>
      <w:marBottom w:val="0"/>
      <w:divBdr>
        <w:top w:val="none" w:sz="0" w:space="0" w:color="auto"/>
        <w:left w:val="none" w:sz="0" w:space="0" w:color="auto"/>
        <w:bottom w:val="none" w:sz="0" w:space="0" w:color="auto"/>
        <w:right w:val="none" w:sz="0" w:space="0" w:color="auto"/>
      </w:divBdr>
    </w:div>
    <w:div w:id="914978518">
      <w:bodyDiv w:val="1"/>
      <w:marLeft w:val="0"/>
      <w:marRight w:val="0"/>
      <w:marTop w:val="0"/>
      <w:marBottom w:val="0"/>
      <w:divBdr>
        <w:top w:val="none" w:sz="0" w:space="0" w:color="auto"/>
        <w:left w:val="none" w:sz="0" w:space="0" w:color="auto"/>
        <w:bottom w:val="none" w:sz="0" w:space="0" w:color="auto"/>
        <w:right w:val="none" w:sz="0" w:space="0" w:color="auto"/>
      </w:divBdr>
    </w:div>
    <w:div w:id="1084953148">
      <w:bodyDiv w:val="1"/>
      <w:marLeft w:val="0"/>
      <w:marRight w:val="0"/>
      <w:marTop w:val="0"/>
      <w:marBottom w:val="0"/>
      <w:divBdr>
        <w:top w:val="none" w:sz="0" w:space="0" w:color="auto"/>
        <w:left w:val="none" w:sz="0" w:space="0" w:color="auto"/>
        <w:bottom w:val="none" w:sz="0" w:space="0" w:color="auto"/>
        <w:right w:val="none" w:sz="0" w:space="0" w:color="auto"/>
      </w:divBdr>
    </w:div>
    <w:div w:id="1127089660">
      <w:bodyDiv w:val="1"/>
      <w:marLeft w:val="0"/>
      <w:marRight w:val="0"/>
      <w:marTop w:val="0"/>
      <w:marBottom w:val="0"/>
      <w:divBdr>
        <w:top w:val="none" w:sz="0" w:space="0" w:color="auto"/>
        <w:left w:val="none" w:sz="0" w:space="0" w:color="auto"/>
        <w:bottom w:val="none" w:sz="0" w:space="0" w:color="auto"/>
        <w:right w:val="none" w:sz="0" w:space="0" w:color="auto"/>
      </w:divBdr>
    </w:div>
    <w:div w:id="1156409353">
      <w:bodyDiv w:val="1"/>
      <w:marLeft w:val="0"/>
      <w:marRight w:val="0"/>
      <w:marTop w:val="0"/>
      <w:marBottom w:val="0"/>
      <w:divBdr>
        <w:top w:val="none" w:sz="0" w:space="0" w:color="auto"/>
        <w:left w:val="none" w:sz="0" w:space="0" w:color="auto"/>
        <w:bottom w:val="none" w:sz="0" w:space="0" w:color="auto"/>
        <w:right w:val="none" w:sz="0" w:space="0" w:color="auto"/>
      </w:divBdr>
      <w:divsChild>
        <w:div w:id="2125533874">
          <w:marLeft w:val="0"/>
          <w:marRight w:val="0"/>
          <w:marTop w:val="0"/>
          <w:marBottom w:val="75"/>
          <w:divBdr>
            <w:top w:val="none" w:sz="0" w:space="0" w:color="auto"/>
            <w:left w:val="none" w:sz="0" w:space="0" w:color="auto"/>
            <w:bottom w:val="none" w:sz="0" w:space="0" w:color="auto"/>
            <w:right w:val="none" w:sz="0" w:space="0" w:color="auto"/>
          </w:divBdr>
        </w:div>
      </w:divsChild>
    </w:div>
    <w:div w:id="1170289564">
      <w:bodyDiv w:val="1"/>
      <w:marLeft w:val="0"/>
      <w:marRight w:val="0"/>
      <w:marTop w:val="0"/>
      <w:marBottom w:val="0"/>
      <w:divBdr>
        <w:top w:val="none" w:sz="0" w:space="0" w:color="auto"/>
        <w:left w:val="none" w:sz="0" w:space="0" w:color="auto"/>
        <w:bottom w:val="none" w:sz="0" w:space="0" w:color="auto"/>
        <w:right w:val="none" w:sz="0" w:space="0" w:color="auto"/>
      </w:divBdr>
    </w:div>
    <w:div w:id="1185099214">
      <w:bodyDiv w:val="1"/>
      <w:marLeft w:val="0"/>
      <w:marRight w:val="0"/>
      <w:marTop w:val="0"/>
      <w:marBottom w:val="0"/>
      <w:divBdr>
        <w:top w:val="none" w:sz="0" w:space="0" w:color="auto"/>
        <w:left w:val="none" w:sz="0" w:space="0" w:color="auto"/>
        <w:bottom w:val="none" w:sz="0" w:space="0" w:color="auto"/>
        <w:right w:val="none" w:sz="0" w:space="0" w:color="auto"/>
      </w:divBdr>
    </w:div>
    <w:div w:id="1200120814">
      <w:bodyDiv w:val="1"/>
      <w:marLeft w:val="0"/>
      <w:marRight w:val="0"/>
      <w:marTop w:val="0"/>
      <w:marBottom w:val="0"/>
      <w:divBdr>
        <w:top w:val="none" w:sz="0" w:space="0" w:color="auto"/>
        <w:left w:val="none" w:sz="0" w:space="0" w:color="auto"/>
        <w:bottom w:val="none" w:sz="0" w:space="0" w:color="auto"/>
        <w:right w:val="none" w:sz="0" w:space="0" w:color="auto"/>
      </w:divBdr>
    </w:div>
    <w:div w:id="1245454536">
      <w:bodyDiv w:val="1"/>
      <w:marLeft w:val="0"/>
      <w:marRight w:val="0"/>
      <w:marTop w:val="0"/>
      <w:marBottom w:val="0"/>
      <w:divBdr>
        <w:top w:val="none" w:sz="0" w:space="0" w:color="auto"/>
        <w:left w:val="none" w:sz="0" w:space="0" w:color="auto"/>
        <w:bottom w:val="none" w:sz="0" w:space="0" w:color="auto"/>
        <w:right w:val="none" w:sz="0" w:space="0" w:color="auto"/>
      </w:divBdr>
    </w:div>
    <w:div w:id="1276908428">
      <w:bodyDiv w:val="1"/>
      <w:marLeft w:val="0"/>
      <w:marRight w:val="0"/>
      <w:marTop w:val="0"/>
      <w:marBottom w:val="0"/>
      <w:divBdr>
        <w:top w:val="none" w:sz="0" w:space="0" w:color="auto"/>
        <w:left w:val="none" w:sz="0" w:space="0" w:color="auto"/>
        <w:bottom w:val="none" w:sz="0" w:space="0" w:color="auto"/>
        <w:right w:val="none" w:sz="0" w:space="0" w:color="auto"/>
      </w:divBdr>
    </w:div>
    <w:div w:id="1300300032">
      <w:bodyDiv w:val="1"/>
      <w:marLeft w:val="0"/>
      <w:marRight w:val="0"/>
      <w:marTop w:val="0"/>
      <w:marBottom w:val="0"/>
      <w:divBdr>
        <w:top w:val="none" w:sz="0" w:space="0" w:color="auto"/>
        <w:left w:val="none" w:sz="0" w:space="0" w:color="auto"/>
        <w:bottom w:val="none" w:sz="0" w:space="0" w:color="auto"/>
        <w:right w:val="none" w:sz="0" w:space="0" w:color="auto"/>
      </w:divBdr>
    </w:div>
    <w:div w:id="1356615187">
      <w:bodyDiv w:val="1"/>
      <w:marLeft w:val="0"/>
      <w:marRight w:val="0"/>
      <w:marTop w:val="0"/>
      <w:marBottom w:val="0"/>
      <w:divBdr>
        <w:top w:val="none" w:sz="0" w:space="0" w:color="auto"/>
        <w:left w:val="none" w:sz="0" w:space="0" w:color="auto"/>
        <w:bottom w:val="none" w:sz="0" w:space="0" w:color="auto"/>
        <w:right w:val="none" w:sz="0" w:space="0" w:color="auto"/>
      </w:divBdr>
    </w:div>
    <w:div w:id="1457681662">
      <w:bodyDiv w:val="1"/>
      <w:marLeft w:val="0"/>
      <w:marRight w:val="0"/>
      <w:marTop w:val="0"/>
      <w:marBottom w:val="0"/>
      <w:divBdr>
        <w:top w:val="none" w:sz="0" w:space="0" w:color="auto"/>
        <w:left w:val="none" w:sz="0" w:space="0" w:color="auto"/>
        <w:bottom w:val="none" w:sz="0" w:space="0" w:color="auto"/>
        <w:right w:val="none" w:sz="0" w:space="0" w:color="auto"/>
      </w:divBdr>
    </w:div>
    <w:div w:id="1472600792">
      <w:bodyDiv w:val="1"/>
      <w:marLeft w:val="0"/>
      <w:marRight w:val="0"/>
      <w:marTop w:val="0"/>
      <w:marBottom w:val="0"/>
      <w:divBdr>
        <w:top w:val="none" w:sz="0" w:space="0" w:color="auto"/>
        <w:left w:val="none" w:sz="0" w:space="0" w:color="auto"/>
        <w:bottom w:val="none" w:sz="0" w:space="0" w:color="auto"/>
        <w:right w:val="none" w:sz="0" w:space="0" w:color="auto"/>
      </w:divBdr>
    </w:div>
    <w:div w:id="1472942879">
      <w:bodyDiv w:val="1"/>
      <w:marLeft w:val="0"/>
      <w:marRight w:val="0"/>
      <w:marTop w:val="0"/>
      <w:marBottom w:val="0"/>
      <w:divBdr>
        <w:top w:val="none" w:sz="0" w:space="0" w:color="auto"/>
        <w:left w:val="none" w:sz="0" w:space="0" w:color="auto"/>
        <w:bottom w:val="none" w:sz="0" w:space="0" w:color="auto"/>
        <w:right w:val="none" w:sz="0" w:space="0" w:color="auto"/>
      </w:divBdr>
    </w:div>
    <w:div w:id="1538662490">
      <w:bodyDiv w:val="1"/>
      <w:marLeft w:val="0"/>
      <w:marRight w:val="0"/>
      <w:marTop w:val="0"/>
      <w:marBottom w:val="0"/>
      <w:divBdr>
        <w:top w:val="none" w:sz="0" w:space="0" w:color="auto"/>
        <w:left w:val="none" w:sz="0" w:space="0" w:color="auto"/>
        <w:bottom w:val="none" w:sz="0" w:space="0" w:color="auto"/>
        <w:right w:val="none" w:sz="0" w:space="0" w:color="auto"/>
      </w:divBdr>
    </w:div>
    <w:div w:id="1543833040">
      <w:bodyDiv w:val="1"/>
      <w:marLeft w:val="0"/>
      <w:marRight w:val="0"/>
      <w:marTop w:val="0"/>
      <w:marBottom w:val="0"/>
      <w:divBdr>
        <w:top w:val="none" w:sz="0" w:space="0" w:color="auto"/>
        <w:left w:val="none" w:sz="0" w:space="0" w:color="auto"/>
        <w:bottom w:val="none" w:sz="0" w:space="0" w:color="auto"/>
        <w:right w:val="none" w:sz="0" w:space="0" w:color="auto"/>
      </w:divBdr>
    </w:div>
    <w:div w:id="1657873657">
      <w:bodyDiv w:val="1"/>
      <w:marLeft w:val="0"/>
      <w:marRight w:val="0"/>
      <w:marTop w:val="0"/>
      <w:marBottom w:val="0"/>
      <w:divBdr>
        <w:top w:val="none" w:sz="0" w:space="0" w:color="auto"/>
        <w:left w:val="none" w:sz="0" w:space="0" w:color="auto"/>
        <w:bottom w:val="none" w:sz="0" w:space="0" w:color="auto"/>
        <w:right w:val="none" w:sz="0" w:space="0" w:color="auto"/>
      </w:divBdr>
    </w:div>
    <w:div w:id="1697851356">
      <w:bodyDiv w:val="1"/>
      <w:marLeft w:val="0"/>
      <w:marRight w:val="0"/>
      <w:marTop w:val="0"/>
      <w:marBottom w:val="0"/>
      <w:divBdr>
        <w:top w:val="none" w:sz="0" w:space="0" w:color="auto"/>
        <w:left w:val="none" w:sz="0" w:space="0" w:color="auto"/>
        <w:bottom w:val="none" w:sz="0" w:space="0" w:color="auto"/>
        <w:right w:val="none" w:sz="0" w:space="0" w:color="auto"/>
      </w:divBdr>
      <w:divsChild>
        <w:div w:id="195193972">
          <w:marLeft w:val="0"/>
          <w:marRight w:val="0"/>
          <w:marTop w:val="0"/>
          <w:marBottom w:val="0"/>
          <w:divBdr>
            <w:top w:val="none" w:sz="0" w:space="0" w:color="auto"/>
            <w:left w:val="none" w:sz="0" w:space="0" w:color="auto"/>
            <w:bottom w:val="none" w:sz="0" w:space="0" w:color="auto"/>
            <w:right w:val="none" w:sz="0" w:space="0" w:color="auto"/>
          </w:divBdr>
        </w:div>
        <w:div w:id="587158149">
          <w:marLeft w:val="0"/>
          <w:marRight w:val="0"/>
          <w:marTop w:val="0"/>
          <w:marBottom w:val="0"/>
          <w:divBdr>
            <w:top w:val="none" w:sz="0" w:space="0" w:color="auto"/>
            <w:left w:val="none" w:sz="0" w:space="0" w:color="auto"/>
            <w:bottom w:val="none" w:sz="0" w:space="0" w:color="auto"/>
            <w:right w:val="none" w:sz="0" w:space="0" w:color="auto"/>
          </w:divBdr>
          <w:divsChild>
            <w:div w:id="1235319120">
              <w:marLeft w:val="0"/>
              <w:marRight w:val="0"/>
              <w:marTop w:val="0"/>
              <w:marBottom w:val="0"/>
              <w:divBdr>
                <w:top w:val="none" w:sz="0" w:space="0" w:color="auto"/>
                <w:left w:val="none" w:sz="0" w:space="0" w:color="auto"/>
                <w:bottom w:val="none" w:sz="0" w:space="0" w:color="auto"/>
                <w:right w:val="none" w:sz="0" w:space="0" w:color="auto"/>
              </w:divBdr>
            </w:div>
          </w:divsChild>
        </w:div>
        <w:div w:id="816846660">
          <w:marLeft w:val="0"/>
          <w:marRight w:val="0"/>
          <w:marTop w:val="0"/>
          <w:marBottom w:val="0"/>
          <w:divBdr>
            <w:top w:val="none" w:sz="0" w:space="0" w:color="auto"/>
            <w:left w:val="none" w:sz="0" w:space="0" w:color="auto"/>
            <w:bottom w:val="none" w:sz="0" w:space="0" w:color="auto"/>
            <w:right w:val="none" w:sz="0" w:space="0" w:color="auto"/>
          </w:divBdr>
        </w:div>
      </w:divsChild>
    </w:div>
    <w:div w:id="1749958141">
      <w:bodyDiv w:val="1"/>
      <w:marLeft w:val="0"/>
      <w:marRight w:val="0"/>
      <w:marTop w:val="0"/>
      <w:marBottom w:val="0"/>
      <w:divBdr>
        <w:top w:val="none" w:sz="0" w:space="0" w:color="auto"/>
        <w:left w:val="none" w:sz="0" w:space="0" w:color="auto"/>
        <w:bottom w:val="none" w:sz="0" w:space="0" w:color="auto"/>
        <w:right w:val="none" w:sz="0" w:space="0" w:color="auto"/>
      </w:divBdr>
    </w:div>
    <w:div w:id="1776630702">
      <w:bodyDiv w:val="1"/>
      <w:marLeft w:val="0"/>
      <w:marRight w:val="0"/>
      <w:marTop w:val="0"/>
      <w:marBottom w:val="0"/>
      <w:divBdr>
        <w:top w:val="none" w:sz="0" w:space="0" w:color="auto"/>
        <w:left w:val="none" w:sz="0" w:space="0" w:color="auto"/>
        <w:bottom w:val="none" w:sz="0" w:space="0" w:color="auto"/>
        <w:right w:val="none" w:sz="0" w:space="0" w:color="auto"/>
      </w:divBdr>
    </w:div>
    <w:div w:id="1821186295">
      <w:bodyDiv w:val="1"/>
      <w:marLeft w:val="0"/>
      <w:marRight w:val="0"/>
      <w:marTop w:val="0"/>
      <w:marBottom w:val="0"/>
      <w:divBdr>
        <w:top w:val="none" w:sz="0" w:space="0" w:color="auto"/>
        <w:left w:val="none" w:sz="0" w:space="0" w:color="auto"/>
        <w:bottom w:val="none" w:sz="0" w:space="0" w:color="auto"/>
        <w:right w:val="none" w:sz="0" w:space="0" w:color="auto"/>
      </w:divBdr>
    </w:div>
    <w:div w:id="1838643551">
      <w:bodyDiv w:val="1"/>
      <w:marLeft w:val="0"/>
      <w:marRight w:val="0"/>
      <w:marTop w:val="0"/>
      <w:marBottom w:val="0"/>
      <w:divBdr>
        <w:top w:val="none" w:sz="0" w:space="0" w:color="auto"/>
        <w:left w:val="none" w:sz="0" w:space="0" w:color="auto"/>
        <w:bottom w:val="none" w:sz="0" w:space="0" w:color="auto"/>
        <w:right w:val="none" w:sz="0" w:space="0" w:color="auto"/>
      </w:divBdr>
    </w:div>
    <w:div w:id="1840075064">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57180274">
      <w:bodyDiv w:val="1"/>
      <w:marLeft w:val="0"/>
      <w:marRight w:val="0"/>
      <w:marTop w:val="0"/>
      <w:marBottom w:val="0"/>
      <w:divBdr>
        <w:top w:val="none" w:sz="0" w:space="0" w:color="auto"/>
        <w:left w:val="none" w:sz="0" w:space="0" w:color="auto"/>
        <w:bottom w:val="none" w:sz="0" w:space="0" w:color="auto"/>
        <w:right w:val="none" w:sz="0" w:space="0" w:color="auto"/>
      </w:divBdr>
    </w:div>
    <w:div w:id="1971978663">
      <w:bodyDiv w:val="1"/>
      <w:marLeft w:val="0"/>
      <w:marRight w:val="0"/>
      <w:marTop w:val="0"/>
      <w:marBottom w:val="0"/>
      <w:divBdr>
        <w:top w:val="none" w:sz="0" w:space="0" w:color="auto"/>
        <w:left w:val="none" w:sz="0" w:space="0" w:color="auto"/>
        <w:bottom w:val="none" w:sz="0" w:space="0" w:color="auto"/>
        <w:right w:val="none" w:sz="0" w:space="0" w:color="auto"/>
      </w:divBdr>
    </w:div>
    <w:div w:id="1991707451">
      <w:bodyDiv w:val="1"/>
      <w:marLeft w:val="0"/>
      <w:marRight w:val="0"/>
      <w:marTop w:val="0"/>
      <w:marBottom w:val="0"/>
      <w:divBdr>
        <w:top w:val="none" w:sz="0" w:space="0" w:color="auto"/>
        <w:left w:val="none" w:sz="0" w:space="0" w:color="auto"/>
        <w:bottom w:val="none" w:sz="0" w:space="0" w:color="auto"/>
        <w:right w:val="none" w:sz="0" w:space="0" w:color="auto"/>
      </w:divBdr>
    </w:div>
    <w:div w:id="2036074924">
      <w:bodyDiv w:val="1"/>
      <w:marLeft w:val="0"/>
      <w:marRight w:val="0"/>
      <w:marTop w:val="0"/>
      <w:marBottom w:val="0"/>
      <w:divBdr>
        <w:top w:val="none" w:sz="0" w:space="0" w:color="auto"/>
        <w:left w:val="none" w:sz="0" w:space="0" w:color="auto"/>
        <w:bottom w:val="none" w:sz="0" w:space="0" w:color="auto"/>
        <w:right w:val="none" w:sz="0" w:space="0" w:color="auto"/>
      </w:divBdr>
    </w:div>
    <w:div w:id="20588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tn.it/ateneo/173/sviluppo-organizzativ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tn.it/piano-strategi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vur.it/wp-content/uploads/2023/02/Scheda_di_valutazione_Dipartimento_2023_02_13.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tn.it/ateneo/173/sviluppo-organizzativ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561E106FA03458202E6291835FE81" ma:contentTypeVersion="2" ma:contentTypeDescription="Create a new document." ma:contentTypeScope="" ma:versionID="0043e12fffe761f42016cbd3a6868f8f">
  <xsd:schema xmlns:xsd="http://www.w3.org/2001/XMLSchema" xmlns:xs="http://www.w3.org/2001/XMLSchema" xmlns:p="http://schemas.microsoft.com/office/2006/metadata/properties" xmlns:ns2="8317dba2-d4cf-4777-ab52-f13e7c4b561f" targetNamespace="http://schemas.microsoft.com/office/2006/metadata/properties" ma:root="true" ma:fieldsID="5765ad4cb1eb64d0f42b19508ee1c63c" ns2:_="">
    <xsd:import namespace="8317dba2-d4cf-4777-ab52-f13e7c4b56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7dba2-d4cf-4777-ab52-f13e7c4b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6E9E7-9D65-4D10-A430-BDC9764F7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7dba2-d4cf-4777-ab52-f13e7c4b5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589FA1-C076-49E9-AD07-15C3082D5FDA}">
  <ds:schemaRefs>
    <ds:schemaRef ds:uri="http://schemas.microsoft.com/sharepoint/v3/contenttype/forms"/>
  </ds:schemaRefs>
</ds:datastoreItem>
</file>

<file path=customXml/itemProps3.xml><?xml version="1.0" encoding="utf-8"?>
<ds:datastoreItem xmlns:ds="http://schemas.openxmlformats.org/officeDocument/2006/customXml" ds:itemID="{474395EC-8792-44B1-97BC-382AF30B60F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317dba2-d4cf-4777-ab52-f13e7c4b561f"/>
    <ds:schemaRef ds:uri="http://www.w3.org/XML/1998/namespace"/>
    <ds:schemaRef ds:uri="http://purl.org/dc/dcmitype/"/>
  </ds:schemaRefs>
</ds:datastoreItem>
</file>

<file path=customXml/itemProps4.xml><?xml version="1.0" encoding="utf-8"?>
<ds:datastoreItem xmlns:ds="http://schemas.openxmlformats.org/officeDocument/2006/customXml" ds:itemID="{3D140D53-A7DA-48EC-B897-E03D296A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15</Pages>
  <Words>7282</Words>
  <Characters>45401</Characters>
  <Application>Microsoft Office Word</Application>
  <DocSecurity>0</DocSecurity>
  <Lines>378</Lines>
  <Paragraphs>105</Paragraphs>
  <ScaleCrop>false</ScaleCrop>
  <HeadingPairs>
    <vt:vector size="2" baseType="variant">
      <vt:variant>
        <vt:lpstr>Titolo</vt:lpstr>
      </vt:variant>
      <vt:variant>
        <vt:i4>1</vt:i4>
      </vt:variant>
    </vt:vector>
  </HeadingPairs>
  <TitlesOfParts>
    <vt:vector size="1" baseType="lpstr">
      <vt:lpstr>Requisito AQ</vt:lpstr>
    </vt:vector>
  </TitlesOfParts>
  <Company>Olidata S.p.A.</Company>
  <LinksUpToDate>false</LinksUpToDate>
  <CharactersWithSpaces>52578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 AQ</dc:title>
  <dc:subject/>
  <dc:creator>d000525</dc:creator>
  <cp:keywords/>
  <cp:lastModifiedBy>UFFAQ</cp:lastModifiedBy>
  <cp:revision>5</cp:revision>
  <cp:lastPrinted>2023-05-09T11:24:00Z</cp:lastPrinted>
  <dcterms:created xsi:type="dcterms:W3CDTF">2024-04-17T13:20:00Z</dcterms:created>
  <dcterms:modified xsi:type="dcterms:W3CDTF">2024-10-29T16:04:00Z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0x010100E67561E106FA03458202E6291835FE81</vt:lpwstr>
  </property>
</Properties>
</file>