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FEDB" w14:textId="77777777" w:rsidR="00656C70" w:rsidRDefault="00492EF1">
      <w:pPr>
        <w:ind w:left="4818" w:right="-267"/>
        <w:rPr>
          <w:sz w:val="22"/>
          <w:szCs w:val="22"/>
        </w:rPr>
      </w:pPr>
      <w:r>
        <w:rPr>
          <w:sz w:val="22"/>
          <w:szCs w:val="22"/>
        </w:rPr>
        <w:t xml:space="preserve">Confidential Reference Form </w:t>
      </w:r>
      <w:r>
        <w:rPr>
          <w:sz w:val="22"/>
          <w:szCs w:val="22"/>
        </w:rPr>
        <w:br/>
        <w:t>for the PhD Programme in International Studies</w:t>
      </w:r>
      <w:r>
        <w:rPr>
          <w:sz w:val="22"/>
          <w:szCs w:val="22"/>
        </w:rPr>
        <w:br/>
        <w:t xml:space="preserve">School of International Studies (SIS), </w:t>
      </w:r>
      <w:r>
        <w:rPr>
          <w:sz w:val="22"/>
          <w:szCs w:val="22"/>
        </w:rPr>
        <w:br/>
        <w:t>University of Trento, Italy</w:t>
      </w:r>
    </w:p>
    <w:p w14:paraId="4D6FF931" w14:textId="77777777" w:rsidR="00656C70" w:rsidRDefault="00492EF1">
      <w:r>
        <w:t>Applicant's Name:</w:t>
      </w:r>
    </w:p>
    <w:p w14:paraId="5BB79A46" w14:textId="77777777" w:rsidR="00656C70" w:rsidRDefault="005F00CE">
      <w:pPr>
        <w:spacing w:after="240"/>
      </w:pPr>
      <w:r>
        <w:rPr>
          <w:noProof/>
        </w:rPr>
        <w:pict w14:anchorId="10483247">
          <v:rect id="_x0000_i1025" alt="" style="width:425.05pt;height:.05pt;mso-width-percent:0;mso-height-percent:0;mso-width-percent:0;mso-height-percent:0" o:hrpct="882" o:hralign="center" o:hrstd="t" o:hr="t" fillcolor="#a0a0a0" stroked="f"/>
        </w:pict>
      </w:r>
    </w:p>
    <w:p w14:paraId="2DA66897" w14:textId="44BDAC8E" w:rsidR="00656C70" w:rsidRDefault="00492EF1">
      <w:r>
        <w:t>Dear Referee,</w:t>
      </w:r>
      <w:r>
        <w:br/>
      </w:r>
      <w:r w:rsidR="00ED3D08">
        <w:t xml:space="preserve">Thank you for providing a reference to assist our selection process. </w:t>
      </w:r>
      <w:r>
        <w:t xml:space="preserve">This reference will be held strictly confidential and only used within the School of International Studies (SIS) for assessment purposes. We are particularly interested in </w:t>
      </w:r>
      <w:r w:rsidR="00ED3D08">
        <w:t xml:space="preserve">your view of </w:t>
      </w:r>
      <w:r>
        <w:t xml:space="preserve">the applicant's </w:t>
      </w:r>
      <w:r w:rsidR="00ED3D08">
        <w:t>suit</w:t>
      </w:r>
      <w:r>
        <w:t>ability to advanced study and research and the</w:t>
      </w:r>
      <w:r w:rsidR="00ED3D08">
        <w:t>ir</w:t>
      </w:r>
      <w:r>
        <w:t xml:space="preserve"> potential for success in the</w:t>
      </w:r>
      <w:r w:rsidR="00ED3D08">
        <w:t>ir chosen</w:t>
      </w:r>
      <w:r>
        <w:t xml:space="preserve"> field. Please return the form as soon as possible and no </w:t>
      </w:r>
      <w:r w:rsidRPr="005F00CE">
        <w:t xml:space="preserve">later than </w:t>
      </w:r>
      <w:r w:rsidR="0081027D" w:rsidRPr="005F00CE">
        <w:t xml:space="preserve">16 </w:t>
      </w:r>
      <w:r w:rsidRPr="005F00CE">
        <w:t>May 202</w:t>
      </w:r>
      <w:r w:rsidR="00572075" w:rsidRPr="005F00CE">
        <w:t>5</w:t>
      </w:r>
      <w:r w:rsidRPr="005F00CE">
        <w:t>.</w:t>
      </w:r>
      <w:r>
        <w:t xml:space="preserve"> </w:t>
      </w:r>
    </w:p>
    <w:p w14:paraId="640737AE" w14:textId="6E01C324" w:rsidR="00656C70" w:rsidRDefault="00492EF1">
      <w:r>
        <w:rPr>
          <w:b/>
        </w:rPr>
        <w:t>General Appraisal</w:t>
      </w:r>
      <w:r>
        <w:br/>
        <w:t xml:space="preserve">Please evaluate the applicant's strengths and weaknesses and potential </w:t>
      </w:r>
      <w:r w:rsidR="00ED3D08">
        <w:t xml:space="preserve">for </w:t>
      </w:r>
      <w:r>
        <w:t>success in the PhD programme. Feel free to attach additional sheets if necessary.</w:t>
      </w:r>
    </w:p>
    <w:p w14:paraId="03EFEB5A" w14:textId="77777777" w:rsidR="00656C70" w:rsidRDefault="005F00CE">
      <w:pPr>
        <w:spacing w:after="0"/>
      </w:pPr>
      <w:r>
        <w:rPr>
          <w:noProof/>
        </w:rPr>
        <w:pict w14:anchorId="3CBD90DB">
          <v:rect id="_x0000_i1026" alt="" style="width:425.05pt;height:.05pt;mso-width-percent:0;mso-height-percent:0;mso-width-percent:0;mso-height-percent:0" o:hrpct="882" o:hralign="center" o:hrstd="t" o:hr="t" fillcolor="#a0a0a0" stroked="f"/>
        </w:pict>
      </w:r>
    </w:p>
    <w:p w14:paraId="262486B5" w14:textId="77777777" w:rsidR="00656C70" w:rsidRDefault="005F00CE">
      <w:pPr>
        <w:spacing w:after="0"/>
      </w:pPr>
      <w:r>
        <w:rPr>
          <w:noProof/>
        </w:rPr>
        <w:pict w14:anchorId="4F6AEAD6">
          <v:rect id="_x0000_i1027" alt="" style="width:425.05pt;height:.05pt;mso-width-percent:0;mso-height-percent:0;mso-width-percent:0;mso-height-percent:0" o:hrpct="882" o:hralign="center" o:hrstd="t" o:hr="t" fillcolor="#a0a0a0" stroked="f"/>
        </w:pict>
      </w:r>
    </w:p>
    <w:p w14:paraId="62508B45" w14:textId="77777777" w:rsidR="00656C70" w:rsidRDefault="005F00CE">
      <w:pPr>
        <w:spacing w:after="0"/>
      </w:pPr>
      <w:r>
        <w:rPr>
          <w:noProof/>
        </w:rPr>
        <w:pict w14:anchorId="53C0064F">
          <v:rect id="_x0000_i1028" alt="" style="width:425.05pt;height:.05pt;mso-width-percent:0;mso-height-percent:0;mso-width-percent:0;mso-height-percent:0" o:hrpct="882" o:hralign="center" o:hrstd="t" o:hr="t" fillcolor="#a0a0a0" stroked="f"/>
        </w:pict>
      </w:r>
    </w:p>
    <w:p w14:paraId="46FBB4C7" w14:textId="77777777" w:rsidR="00656C70" w:rsidRDefault="005F00CE">
      <w:pPr>
        <w:spacing w:after="0"/>
      </w:pPr>
      <w:r>
        <w:rPr>
          <w:noProof/>
        </w:rPr>
        <w:pict w14:anchorId="08BED420">
          <v:rect id="_x0000_i1029" alt="" style="width:425.05pt;height:.05pt;mso-width-percent:0;mso-height-percent:0;mso-width-percent:0;mso-height-percent:0" o:hrpct="882" o:hralign="center" o:hrstd="t" o:hr="t" fillcolor="#a0a0a0" stroked="f"/>
        </w:pict>
      </w:r>
    </w:p>
    <w:p w14:paraId="4153008C" w14:textId="77777777" w:rsidR="00656C70" w:rsidRDefault="005F00CE">
      <w:pPr>
        <w:spacing w:after="0"/>
      </w:pPr>
      <w:r>
        <w:rPr>
          <w:noProof/>
        </w:rPr>
        <w:pict w14:anchorId="1BDC97C9">
          <v:rect id="_x0000_i1030" alt="" style="width:425.05pt;height:.05pt;mso-width-percent:0;mso-height-percent:0;mso-width-percent:0;mso-height-percent:0" o:hrpct="882" o:hralign="center" o:hrstd="t" o:hr="t" fillcolor="#a0a0a0" stroked="f"/>
        </w:pict>
      </w:r>
    </w:p>
    <w:p w14:paraId="2848D4ED" w14:textId="77777777" w:rsidR="00656C70" w:rsidRDefault="00492EF1">
      <w:pPr>
        <w:spacing w:after="0"/>
      </w:pPr>
      <w:r>
        <w:rPr>
          <w:b/>
        </w:rPr>
        <w:t>Knowledge of Applicant</w:t>
      </w:r>
      <w:r>
        <w:br/>
        <w:t>Please describe how you know the applicant (e.g., as a professor or supervisor) and the duration of your acquaintance.</w:t>
      </w:r>
    </w:p>
    <w:p w14:paraId="0D1D4851" w14:textId="77777777" w:rsidR="00656C70" w:rsidRDefault="005F00CE">
      <w:pPr>
        <w:spacing w:after="0"/>
      </w:pPr>
      <w:r>
        <w:rPr>
          <w:noProof/>
        </w:rPr>
        <w:pict w14:anchorId="78B7AA6C">
          <v:rect id="_x0000_i1031" alt="" style="width:425.05pt;height:.05pt;mso-width-percent:0;mso-height-percent:0;mso-width-percent:0;mso-height-percent:0" o:hrpct="882" o:hralign="center" o:hrstd="t" o:hr="t" fillcolor="#a0a0a0" stroked="f"/>
        </w:pict>
      </w:r>
    </w:p>
    <w:p w14:paraId="376BF217" w14:textId="77777777" w:rsidR="00656C70" w:rsidRDefault="005F00CE">
      <w:pPr>
        <w:spacing w:after="0"/>
      </w:pPr>
      <w:r>
        <w:rPr>
          <w:noProof/>
        </w:rPr>
        <w:pict w14:anchorId="3911D81D">
          <v:rect id="_x0000_i1032" alt="" style="width:425.05pt;height:.05pt;mso-width-percent:0;mso-height-percent:0;mso-width-percent:0;mso-height-percent:0" o:hrpct="882" o:hralign="center" o:hrstd="t" o:hr="t" fillcolor="#a0a0a0" stroked="f"/>
        </w:pict>
      </w:r>
    </w:p>
    <w:p w14:paraId="43332BB4" w14:textId="77777777" w:rsidR="00656C70" w:rsidRDefault="005F00CE">
      <w:pPr>
        <w:spacing w:after="0"/>
      </w:pPr>
      <w:r>
        <w:rPr>
          <w:noProof/>
        </w:rPr>
        <w:pict w14:anchorId="7C9C9325">
          <v:rect id="_x0000_i1033" alt="" style="width:425.05pt;height:.05pt;mso-width-percent:0;mso-height-percent:0;mso-width-percent:0;mso-height-percent:0" o:hrpct="882" o:hralign="center" o:hrstd="t" o:hr="t" fillcolor="#a0a0a0" stroked="f"/>
        </w:pict>
      </w:r>
    </w:p>
    <w:p w14:paraId="1D207FF2" w14:textId="77777777" w:rsidR="00656C70" w:rsidRDefault="005F00CE">
      <w:pPr>
        <w:spacing w:after="0"/>
      </w:pPr>
      <w:r>
        <w:rPr>
          <w:noProof/>
        </w:rPr>
        <w:pict w14:anchorId="1DC5DEA4">
          <v:rect id="_x0000_i1034" alt="" style="width:425.05pt;height:.05pt;mso-width-percent:0;mso-height-percent:0;mso-width-percent:0;mso-height-percent:0" o:hrpct="882" o:hralign="center" o:hrstd="t" o:hr="t" fillcolor="#a0a0a0" stroked="f"/>
        </w:pict>
      </w:r>
    </w:p>
    <w:p w14:paraId="02D91B71" w14:textId="77777777" w:rsidR="00656C70" w:rsidRDefault="005F00CE">
      <w:pPr>
        <w:spacing w:after="0"/>
      </w:pPr>
      <w:r>
        <w:rPr>
          <w:noProof/>
        </w:rPr>
        <w:lastRenderedPageBreak/>
        <w:pict w14:anchorId="4AFAF825">
          <v:rect id="_x0000_i1035" alt="" style="width:425.05pt;height:.05pt;mso-width-percent:0;mso-height-percent:0;mso-width-percent:0;mso-height-percent:0" o:hrpct="882" o:hralign="center" o:hrstd="t" o:hr="t" fillcolor="#a0a0a0" stroked="f"/>
        </w:pict>
      </w:r>
    </w:p>
    <w:p w14:paraId="5DFE7E30" w14:textId="77777777" w:rsidR="00656C70" w:rsidRDefault="00492EF1">
      <w:pPr>
        <w:spacing w:after="0"/>
      </w:pPr>
      <w:r>
        <w:rPr>
          <w:b/>
        </w:rPr>
        <w:t>Applicant Ranking</w:t>
      </w:r>
      <w:r>
        <w:br/>
        <w:t>How would you rate the applicant's aptitude for PhD-level studies and research relative to peers in the same field you've encountered in recent years?</w:t>
      </w:r>
    </w:p>
    <w:p w14:paraId="073BE3DD" w14:textId="77777777" w:rsidR="00656C70" w:rsidRDefault="00492EF1">
      <w:pPr>
        <w:numPr>
          <w:ilvl w:val="0"/>
          <w:numId w:val="2"/>
        </w:numPr>
        <w:spacing w:after="0"/>
      </w:pPr>
      <w:r>
        <w:t>Top 5%</w:t>
      </w:r>
    </w:p>
    <w:p w14:paraId="1FA15966" w14:textId="77777777" w:rsidR="00656C70" w:rsidRDefault="00492EF1">
      <w:pPr>
        <w:numPr>
          <w:ilvl w:val="0"/>
          <w:numId w:val="2"/>
        </w:numPr>
        <w:spacing w:after="0"/>
      </w:pPr>
      <w:r>
        <w:t>Top 10%</w:t>
      </w:r>
    </w:p>
    <w:p w14:paraId="0BEF55CE" w14:textId="77777777" w:rsidR="00656C70" w:rsidRDefault="00492EF1">
      <w:pPr>
        <w:numPr>
          <w:ilvl w:val="0"/>
          <w:numId w:val="2"/>
        </w:numPr>
        <w:spacing w:after="0"/>
      </w:pPr>
      <w:r>
        <w:t>Top 25%</w:t>
      </w:r>
    </w:p>
    <w:p w14:paraId="77BB78B4" w14:textId="77777777" w:rsidR="00656C70" w:rsidRDefault="00492EF1">
      <w:pPr>
        <w:numPr>
          <w:ilvl w:val="0"/>
          <w:numId w:val="2"/>
        </w:numPr>
        <w:spacing w:after="0"/>
      </w:pPr>
      <w:r>
        <w:t>Top 50%</w:t>
      </w:r>
    </w:p>
    <w:p w14:paraId="6E128C6C" w14:textId="77777777" w:rsidR="00656C70" w:rsidRDefault="00492EF1">
      <w:pPr>
        <w:numPr>
          <w:ilvl w:val="0"/>
          <w:numId w:val="2"/>
        </w:numPr>
        <w:spacing w:after="0"/>
      </w:pPr>
      <w:r>
        <w:t>Lower 50%</w:t>
      </w:r>
    </w:p>
    <w:p w14:paraId="58A1EEF6" w14:textId="77777777" w:rsidR="00656C70" w:rsidRDefault="00492EF1">
      <w:pPr>
        <w:rPr>
          <w:b/>
        </w:rPr>
      </w:pPr>
      <w:r>
        <w:rPr>
          <w:b/>
        </w:rPr>
        <w:t>Reference Group for Comparison:</w:t>
      </w:r>
    </w:p>
    <w:p w14:paraId="57594A94" w14:textId="77777777" w:rsidR="00656C70" w:rsidRDefault="005F00CE">
      <w:pPr>
        <w:spacing w:after="0"/>
      </w:pPr>
      <w:r>
        <w:rPr>
          <w:noProof/>
        </w:rPr>
        <w:pict w14:anchorId="190E709F">
          <v:rect id="_x0000_i1036" alt="" style="width:425.05pt;height:.05pt;mso-width-percent:0;mso-height-percent:0;mso-width-percent:0;mso-height-percent:0" o:hrpct="882" o:hralign="center" o:hrstd="t" o:hr="t" fillcolor="#a0a0a0" stroked="f"/>
        </w:pict>
      </w:r>
    </w:p>
    <w:p w14:paraId="178EE93C" w14:textId="77777777" w:rsidR="00656C70" w:rsidRDefault="005F00CE">
      <w:pPr>
        <w:spacing w:after="0"/>
      </w:pPr>
      <w:r>
        <w:rPr>
          <w:noProof/>
        </w:rPr>
        <w:pict w14:anchorId="5A033AAF">
          <v:rect id="_x0000_i1037" alt="" style="width:425.05pt;height:.05pt;mso-width-percent:0;mso-height-percent:0;mso-width-percent:0;mso-height-percent:0" o:hrpct="882" o:hralign="center" o:hrstd="t" o:hr="t" fillcolor="#a0a0a0" stroked="f"/>
        </w:pict>
      </w:r>
    </w:p>
    <w:p w14:paraId="609651A0" w14:textId="77777777" w:rsidR="00656C70" w:rsidRDefault="005F00CE">
      <w:pPr>
        <w:spacing w:after="200"/>
      </w:pPr>
      <w:r>
        <w:rPr>
          <w:noProof/>
        </w:rPr>
        <w:pict w14:anchorId="48EF2AE2">
          <v:rect id="_x0000_i1038" alt="" style="width:425.05pt;height:.05pt;mso-width-percent:0;mso-height-percent:0;mso-width-percent:0;mso-height-percent:0" o:hrpct="882" o:hralign="center" o:hrstd="t" o:hr="t" fillcolor="#a0a0a0" stroked="f"/>
        </w:pict>
      </w:r>
    </w:p>
    <w:p w14:paraId="01C65520" w14:textId="77777777" w:rsidR="00656C70" w:rsidRDefault="00492EF1">
      <w:pPr>
        <w:rPr>
          <w:b/>
        </w:rPr>
      </w:pPr>
      <w:r>
        <w:rPr>
          <w:b/>
        </w:rPr>
        <w:t>Specific Abilities</w:t>
      </w:r>
    </w:p>
    <w:p w14:paraId="30BC529D" w14:textId="77777777" w:rsidR="00656C70" w:rsidRDefault="00492EF1">
      <w:r>
        <w:t>How would you rate the applicant regarding the following attributes? (mark one in each row)</w:t>
      </w:r>
    </w:p>
    <w:tbl>
      <w:tblPr>
        <w:tblStyle w:val="a0"/>
        <w:tblW w:w="8503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64"/>
        <w:gridCol w:w="1358"/>
        <w:gridCol w:w="1061"/>
        <w:gridCol w:w="1039"/>
        <w:gridCol w:w="1347"/>
        <w:gridCol w:w="1534"/>
      </w:tblGrid>
      <w:tr w:rsidR="00656C70" w14:paraId="3DA8BBA8" w14:textId="77777777">
        <w:trPr>
          <w:trHeight w:val="390"/>
          <w:tblHeader/>
        </w:trPr>
        <w:tc>
          <w:tcPr>
            <w:tcW w:w="2162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A2E66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Attribute</w:t>
            </w:r>
          </w:p>
        </w:tc>
        <w:tc>
          <w:tcPr>
            <w:tcW w:w="1358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92D5F8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Outstanding</w:t>
            </w:r>
          </w:p>
        </w:tc>
        <w:tc>
          <w:tcPr>
            <w:tcW w:w="1061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77FE9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1039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2C7F0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</w:t>
            </w:r>
          </w:p>
        </w:tc>
        <w:tc>
          <w:tcPr>
            <w:tcW w:w="1347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D282A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Below Average</w:t>
            </w:r>
          </w:p>
        </w:tc>
        <w:tc>
          <w:tcPr>
            <w:tcW w:w="1534" w:type="dxa"/>
            <w:tcBorders>
              <w:top w:val="single" w:sz="5" w:space="0" w:color="E3E3E3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1AB545" w14:textId="77777777" w:rsidR="00656C70" w:rsidRDefault="00492EF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Unable to Observe</w:t>
            </w:r>
          </w:p>
        </w:tc>
      </w:tr>
      <w:tr w:rsidR="00656C70" w14:paraId="4D63FB00" w14:textId="77777777">
        <w:trPr>
          <w:trHeight w:val="363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40097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Intellectual Ability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74B31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C6253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50DF4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5109A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A97F1" w14:textId="77777777" w:rsidR="00656C70" w:rsidRDefault="00656C70">
            <w:pPr>
              <w:spacing w:after="0" w:line="240" w:lineRule="auto"/>
            </w:pPr>
          </w:p>
        </w:tc>
      </w:tr>
      <w:tr w:rsidR="00656C70" w14:paraId="1D522816" w14:textId="77777777">
        <w:trPr>
          <w:trHeight w:val="270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111FC" w14:textId="475780B0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</w:t>
            </w:r>
            <w:r w:rsidR="00ED3D08">
              <w:rPr>
                <w:sz w:val="20"/>
                <w:szCs w:val="20"/>
              </w:rPr>
              <w:t>of the</w:t>
            </w:r>
            <w:r>
              <w:rPr>
                <w:sz w:val="20"/>
                <w:szCs w:val="20"/>
              </w:rPr>
              <w:t xml:space="preserve"> Field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3BA200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2AF58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D9889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1AA3F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CEAA2" w14:textId="77777777" w:rsidR="00656C70" w:rsidRDefault="00656C70">
            <w:pPr>
              <w:spacing w:after="0" w:line="240" w:lineRule="auto"/>
            </w:pPr>
          </w:p>
        </w:tc>
      </w:tr>
      <w:tr w:rsidR="00656C70" w14:paraId="6EEB1EC1" w14:textId="77777777">
        <w:trPr>
          <w:trHeight w:val="600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8A8A9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 for Study/Research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B3EF9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BBFBB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74AA4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74A06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F96DA" w14:textId="77777777" w:rsidR="00656C70" w:rsidRDefault="00656C70">
            <w:pPr>
              <w:spacing w:after="0" w:line="240" w:lineRule="auto"/>
            </w:pPr>
          </w:p>
        </w:tc>
      </w:tr>
      <w:tr w:rsidR="00656C70" w14:paraId="2ECA3264" w14:textId="77777777">
        <w:trPr>
          <w:trHeight w:val="390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07D22A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Oral Expression in English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67F6E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238790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468AC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003B4B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EF778C" w14:textId="77777777" w:rsidR="00656C70" w:rsidRDefault="00656C70">
            <w:pPr>
              <w:spacing w:after="0" w:line="240" w:lineRule="auto"/>
            </w:pPr>
          </w:p>
        </w:tc>
      </w:tr>
      <w:tr w:rsidR="00656C70" w14:paraId="5135737C" w14:textId="77777777">
        <w:trPr>
          <w:trHeight w:val="435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BFBD3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Written Expression in English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F88ACB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16FFA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1A8AE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0F367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6883D" w14:textId="77777777" w:rsidR="00656C70" w:rsidRDefault="00656C70">
            <w:pPr>
              <w:spacing w:after="0" w:line="240" w:lineRule="auto"/>
            </w:pPr>
          </w:p>
        </w:tc>
      </w:tr>
      <w:tr w:rsidR="00656C70" w14:paraId="44D121A4" w14:textId="77777777">
        <w:trPr>
          <w:trHeight w:val="300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C4866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Industriousness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1732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09E1A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0E031E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A6E29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11A0D" w14:textId="77777777" w:rsidR="00656C70" w:rsidRDefault="00656C70">
            <w:pPr>
              <w:spacing w:after="0" w:line="240" w:lineRule="auto"/>
            </w:pPr>
          </w:p>
        </w:tc>
      </w:tr>
      <w:tr w:rsidR="00656C70" w14:paraId="2A0C6CCB" w14:textId="77777777">
        <w:trPr>
          <w:trHeight w:val="405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45DE8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Capacity to Work in a Group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35225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30624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F95D5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3BE82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04890" w14:textId="77777777" w:rsidR="00656C70" w:rsidRDefault="00656C70">
            <w:pPr>
              <w:spacing w:after="0" w:line="240" w:lineRule="auto"/>
            </w:pPr>
          </w:p>
        </w:tc>
      </w:tr>
      <w:tr w:rsidR="00656C70" w14:paraId="164813F2" w14:textId="77777777">
        <w:trPr>
          <w:trHeight w:val="285"/>
        </w:trPr>
        <w:tc>
          <w:tcPr>
            <w:tcW w:w="2162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66F3A" w14:textId="77777777" w:rsidR="00656C70" w:rsidRDefault="00492EF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Overall Rating</w:t>
            </w:r>
          </w:p>
        </w:tc>
        <w:tc>
          <w:tcPr>
            <w:tcW w:w="1358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5E8DA" w14:textId="77777777" w:rsidR="00656C70" w:rsidRDefault="00656C70">
            <w:pPr>
              <w:spacing w:after="0" w:line="240" w:lineRule="auto"/>
            </w:pPr>
          </w:p>
        </w:tc>
        <w:tc>
          <w:tcPr>
            <w:tcW w:w="1061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2B26F" w14:textId="77777777" w:rsidR="00656C70" w:rsidRDefault="00656C70">
            <w:pPr>
              <w:spacing w:after="0" w:line="240" w:lineRule="auto"/>
            </w:pPr>
          </w:p>
        </w:tc>
        <w:tc>
          <w:tcPr>
            <w:tcW w:w="1039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431DA" w14:textId="77777777" w:rsidR="00656C70" w:rsidRDefault="00656C70">
            <w:pPr>
              <w:spacing w:after="0" w:line="240" w:lineRule="auto"/>
            </w:pPr>
          </w:p>
        </w:tc>
        <w:tc>
          <w:tcPr>
            <w:tcW w:w="1347" w:type="dxa"/>
            <w:tcBorders>
              <w:top w:val="nil"/>
              <w:left w:val="single" w:sz="5" w:space="0" w:color="E3E3E3"/>
              <w:bottom w:val="single" w:sz="5" w:space="0" w:color="E3E3E3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956D4" w14:textId="77777777" w:rsidR="00656C70" w:rsidRDefault="00656C70">
            <w:pPr>
              <w:spacing w:after="0" w:line="240" w:lineRule="auto"/>
            </w:pPr>
          </w:p>
        </w:tc>
        <w:tc>
          <w:tcPr>
            <w:tcW w:w="1534" w:type="dxa"/>
            <w:tcBorders>
              <w:top w:val="nil"/>
              <w:left w:val="single" w:sz="5" w:space="0" w:color="E3E3E3"/>
              <w:bottom w:val="single" w:sz="5" w:space="0" w:color="E3E3E3"/>
              <w:right w:val="single" w:sz="5" w:space="0" w:color="E3E3E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4ECAA" w14:textId="77777777" w:rsidR="00656C70" w:rsidRDefault="00656C70">
            <w:pPr>
              <w:spacing w:after="0" w:line="240" w:lineRule="auto"/>
            </w:pPr>
          </w:p>
        </w:tc>
      </w:tr>
    </w:tbl>
    <w:p w14:paraId="6631EAC0" w14:textId="77777777" w:rsidR="00656C70" w:rsidRDefault="00492EF1">
      <w:pPr>
        <w:rPr>
          <w:b/>
        </w:rPr>
      </w:pPr>
      <w:r>
        <w:rPr>
          <w:b/>
        </w:rPr>
        <w:t>Reference Group for Comparison:</w:t>
      </w:r>
    </w:p>
    <w:p w14:paraId="2407BEAA" w14:textId="77777777" w:rsidR="00656C70" w:rsidRDefault="005F00CE">
      <w:pPr>
        <w:spacing w:after="0"/>
      </w:pPr>
      <w:r>
        <w:rPr>
          <w:noProof/>
        </w:rPr>
        <w:pict w14:anchorId="1A4CFBBE">
          <v:rect id="_x0000_i1039" alt="" style="width:425.05pt;height:.05pt;mso-width-percent:0;mso-height-percent:0;mso-width-percent:0;mso-height-percent:0" o:hrpct="882" o:hralign="center" o:hrstd="t" o:hr="t" fillcolor="#a0a0a0" stroked="f"/>
        </w:pict>
      </w:r>
    </w:p>
    <w:p w14:paraId="582A3D59" w14:textId="77777777" w:rsidR="00656C70" w:rsidRDefault="005F00CE">
      <w:pPr>
        <w:spacing w:after="0"/>
      </w:pPr>
      <w:r>
        <w:rPr>
          <w:noProof/>
        </w:rPr>
        <w:pict w14:anchorId="1662611F">
          <v:rect id="_x0000_i1040" alt="" style="width:425.05pt;height:.05pt;mso-width-percent:0;mso-height-percent:0;mso-width-percent:0;mso-height-percent:0" o:hrpct="882" o:hralign="center" o:hrstd="t" o:hr="t" fillcolor="#a0a0a0" stroked="f"/>
        </w:pict>
      </w:r>
    </w:p>
    <w:p w14:paraId="67806502" w14:textId="77777777" w:rsidR="00656C70" w:rsidRDefault="005F00CE">
      <w:pPr>
        <w:spacing w:after="0"/>
      </w:pPr>
      <w:r>
        <w:rPr>
          <w:noProof/>
        </w:rPr>
        <w:pict w14:anchorId="5734A579">
          <v:rect id="_x0000_i1041" alt="" style="width:425.05pt;height:.05pt;mso-width-percent:0;mso-height-percent:0;mso-width-percent:0;mso-height-percent:0" o:hrpct="882" o:hralign="center" o:hrstd="t" o:hr="t" fillcolor="#a0a0a0" stroked="f"/>
        </w:pict>
      </w:r>
    </w:p>
    <w:p w14:paraId="43AFEA39" w14:textId="77777777" w:rsidR="00656C70" w:rsidRDefault="00492EF1">
      <w:pPr>
        <w:rPr>
          <w:b/>
        </w:rPr>
      </w:pPr>
      <w:r>
        <w:rPr>
          <w:b/>
        </w:rPr>
        <w:t>Admission Recommendation</w:t>
      </w:r>
    </w:p>
    <w:p w14:paraId="4EB96725" w14:textId="77777777" w:rsidR="00656C70" w:rsidRDefault="00492EF1">
      <w:pPr>
        <w:numPr>
          <w:ilvl w:val="0"/>
          <w:numId w:val="1"/>
        </w:numPr>
        <w:spacing w:after="0"/>
      </w:pPr>
      <w:r>
        <w:t>Highly recommend</w:t>
      </w:r>
    </w:p>
    <w:p w14:paraId="39B6D97F" w14:textId="77777777" w:rsidR="00656C70" w:rsidRDefault="00492EF1">
      <w:pPr>
        <w:numPr>
          <w:ilvl w:val="0"/>
          <w:numId w:val="1"/>
        </w:numPr>
        <w:spacing w:after="0"/>
      </w:pPr>
      <w:r>
        <w:t>Recommend</w:t>
      </w:r>
    </w:p>
    <w:p w14:paraId="36C2BBEC" w14:textId="77777777" w:rsidR="00656C70" w:rsidRDefault="00492EF1">
      <w:pPr>
        <w:numPr>
          <w:ilvl w:val="0"/>
          <w:numId w:val="1"/>
        </w:numPr>
        <w:spacing w:after="0"/>
      </w:pPr>
      <w:r>
        <w:t>Recommend with reservations</w:t>
      </w:r>
    </w:p>
    <w:p w14:paraId="67B01DF4" w14:textId="77777777" w:rsidR="00656C70" w:rsidRDefault="00492EF1">
      <w:pPr>
        <w:numPr>
          <w:ilvl w:val="0"/>
          <w:numId w:val="1"/>
        </w:numPr>
      </w:pPr>
      <w:r>
        <w:t>Do not recommend</w:t>
      </w:r>
    </w:p>
    <w:p w14:paraId="6A7A15F2" w14:textId="77777777" w:rsidR="00656C70" w:rsidRDefault="00492EF1">
      <w:pPr>
        <w:rPr>
          <w:b/>
        </w:rPr>
      </w:pPr>
      <w:r>
        <w:rPr>
          <w:b/>
        </w:rPr>
        <w:t>Referee Details</w:t>
      </w:r>
    </w:p>
    <w:p w14:paraId="68A8CBDD" w14:textId="77777777" w:rsidR="00656C70" w:rsidRDefault="00492EF1">
      <w:r>
        <w:t xml:space="preserve">Name: </w:t>
      </w:r>
      <w:r>
        <w:br/>
        <w:t>Position (Academic):</w:t>
      </w:r>
      <w:r>
        <w:br/>
        <w:t>Department:</w:t>
      </w:r>
      <w:r>
        <w:br/>
        <w:t>Institution:</w:t>
      </w:r>
      <w:r>
        <w:br/>
        <w:t>Address:</w:t>
      </w:r>
      <w:r>
        <w:br/>
        <w:t>Email:</w:t>
      </w:r>
    </w:p>
    <w:p w14:paraId="2EA1CD28" w14:textId="77777777" w:rsidR="00656C70" w:rsidRDefault="00492EF1">
      <w:r>
        <w:rPr>
          <w:b/>
        </w:rPr>
        <w:t xml:space="preserve">Confidentiality Notice: </w:t>
      </w:r>
      <w:r>
        <w:br/>
        <w:t>This document is CONFIDENTIAL and should be uploaded through the secure link provided in our correspondence. Thank you for your contribution to our selection process.</w:t>
      </w:r>
    </w:p>
    <w:sectPr w:rsidR="00656C70">
      <w:headerReference w:type="default" r:id="rId8"/>
      <w:footerReference w:type="default" r:id="rId9"/>
      <w:pgSz w:w="11906" w:h="16838"/>
      <w:pgMar w:top="2209" w:right="1701" w:bottom="226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7A994" w14:textId="77777777" w:rsidR="002D5EEA" w:rsidRDefault="002D5EEA">
      <w:pPr>
        <w:spacing w:after="0" w:line="240" w:lineRule="auto"/>
      </w:pPr>
      <w:r>
        <w:separator/>
      </w:r>
    </w:p>
  </w:endnote>
  <w:endnote w:type="continuationSeparator" w:id="0">
    <w:p w14:paraId="6A49F0E7" w14:textId="77777777" w:rsidR="002D5EEA" w:rsidRDefault="002D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6A708" w14:textId="77777777" w:rsidR="00656C70" w:rsidRPr="00CA24CA" w:rsidRDefault="00492EF1">
    <w:pPr>
      <w:pBdr>
        <w:top w:val="nil"/>
        <w:left w:val="nil"/>
        <w:bottom w:val="nil"/>
        <w:right w:val="nil"/>
        <w:between w:val="nil"/>
      </w:pBdr>
      <w:tabs>
        <w:tab w:val="center" w:pos="4253"/>
        <w:tab w:val="right" w:pos="8505"/>
        <w:tab w:val="right" w:pos="8504"/>
      </w:tabs>
      <w:spacing w:after="0" w:line="300" w:lineRule="auto"/>
      <w:rPr>
        <w:color w:val="000000"/>
        <w:sz w:val="20"/>
        <w:szCs w:val="20"/>
        <w:lang w:val="it-IT"/>
      </w:rPr>
    </w:pPr>
    <w:r w:rsidRPr="00CA24CA">
      <w:rPr>
        <w:b/>
        <w:color w:val="000000"/>
        <w:sz w:val="20"/>
        <w:szCs w:val="20"/>
        <w:lang w:val="it-IT"/>
      </w:rPr>
      <w:t>Università degli Studi di Trento</w:t>
    </w:r>
    <w:r w:rsidRPr="00CA24CA">
      <w:rPr>
        <w:b/>
        <w:color w:val="000000"/>
        <w:sz w:val="20"/>
        <w:szCs w:val="20"/>
        <w:lang w:val="it-IT"/>
      </w:rPr>
      <w:br/>
    </w:r>
    <w:r w:rsidRPr="00CA24CA">
      <w:rPr>
        <w:color w:val="000000"/>
        <w:sz w:val="20"/>
        <w:szCs w:val="20"/>
        <w:lang w:val="it-IT"/>
      </w:rPr>
      <w:t>Palazzo Paolo Prodi</w:t>
    </w:r>
    <w:r w:rsidRPr="00CA24CA">
      <w:rPr>
        <w:color w:val="000000"/>
        <w:sz w:val="20"/>
        <w:szCs w:val="20"/>
        <w:lang w:val="it-IT"/>
      </w:rPr>
      <w:br/>
      <w:t>via Tommaso Gar, 14 – 38122 Trento (Italy)</w:t>
    </w:r>
    <w:r w:rsidRPr="00CA24CA">
      <w:rPr>
        <w:color w:val="000000"/>
        <w:sz w:val="20"/>
        <w:szCs w:val="20"/>
        <w:lang w:val="it-IT"/>
      </w:rPr>
      <w:br/>
      <w:t>P.IVA – C.F. 00 340 520 220</w:t>
    </w:r>
    <w:r w:rsidRPr="00CA24CA">
      <w:rPr>
        <w:color w:val="000000"/>
        <w:sz w:val="20"/>
        <w:szCs w:val="20"/>
        <w:lang w:val="it-IT"/>
      </w:rPr>
      <w:br/>
      <w:t>www.unitn.it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6586" w14:textId="77777777" w:rsidR="002D5EEA" w:rsidRDefault="002D5EEA">
      <w:pPr>
        <w:spacing w:after="0" w:line="240" w:lineRule="auto"/>
      </w:pPr>
      <w:r>
        <w:separator/>
      </w:r>
    </w:p>
  </w:footnote>
  <w:footnote w:type="continuationSeparator" w:id="0">
    <w:p w14:paraId="46B806CC" w14:textId="77777777" w:rsidR="002D5EEA" w:rsidRDefault="002D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EBAF" w14:textId="5D4F88FD" w:rsidR="00656C70" w:rsidRDefault="00C7471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-993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2CB5C252" wp14:editId="25856A1C">
          <wp:simplePos x="0" y="0"/>
          <wp:positionH relativeFrom="column">
            <wp:posOffset>1460220</wp:posOffset>
          </wp:positionH>
          <wp:positionV relativeFrom="paragraph">
            <wp:posOffset>3175</wp:posOffset>
          </wp:positionV>
          <wp:extent cx="980440" cy="583565"/>
          <wp:effectExtent l="0" t="0" r="0" b="6985"/>
          <wp:wrapTight wrapText="bothSides">
            <wp:wrapPolygon edited="0">
              <wp:start x="0" y="0"/>
              <wp:lineTo x="0" y="21153"/>
              <wp:lineTo x="20984" y="21153"/>
              <wp:lineTo x="20984" y="0"/>
              <wp:lineTo x="0" y="0"/>
            </wp:wrapPolygon>
          </wp:wrapTight>
          <wp:docPr id="4" name="image1.jpg" descr="Marchio Università di Trento - School of International Studi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rchio Università di Trento - School of International Studies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718"/>
                  <a:stretch/>
                </pic:blipFill>
                <pic:spPr bwMode="auto">
                  <a:xfrm>
                    <a:off x="0" y="0"/>
                    <a:ext cx="980440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6A05F804" wp14:editId="6EC1EFB2">
          <wp:simplePos x="0" y="0"/>
          <wp:positionH relativeFrom="column">
            <wp:posOffset>-144005</wp:posOffset>
          </wp:positionH>
          <wp:positionV relativeFrom="paragraph">
            <wp:posOffset>3175</wp:posOffset>
          </wp:positionV>
          <wp:extent cx="1544955" cy="499110"/>
          <wp:effectExtent l="0" t="0" r="0" b="0"/>
          <wp:wrapThrough wrapText="bothSides">
            <wp:wrapPolygon edited="0">
              <wp:start x="1598" y="0"/>
              <wp:lineTo x="0" y="3298"/>
              <wp:lineTo x="0" y="18962"/>
              <wp:lineTo x="1598" y="20611"/>
              <wp:lineTo x="19975" y="20611"/>
              <wp:lineTo x="21307" y="13191"/>
              <wp:lineTo x="21307" y="4122"/>
              <wp:lineTo x="4794" y="0"/>
              <wp:lineTo x="1598" y="0"/>
            </wp:wrapPolygon>
          </wp:wrapThrough>
          <wp:docPr id="1" name="image1.png" descr="Logo Università di Tren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Università di Trento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4955" cy="499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7DC5"/>
    <w:multiLevelType w:val="multilevel"/>
    <w:tmpl w:val="6140390C"/>
    <w:lvl w:ilvl="0">
      <w:start w:val="1"/>
      <w:numFmt w:val="bullet"/>
      <w:pStyle w:val="Numeroelenco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DED4211"/>
    <w:multiLevelType w:val="multilevel"/>
    <w:tmpl w:val="9968A9BE"/>
    <w:lvl w:ilvl="0">
      <w:start w:val="1"/>
      <w:numFmt w:val="bullet"/>
      <w:pStyle w:val="Puntoelenco"/>
      <w:lvlText w:val="●"/>
      <w:lvlJc w:val="left"/>
      <w:pPr>
        <w:ind w:left="720" w:hanging="360"/>
      </w:pPr>
      <w:rPr>
        <w:rFonts w:ascii="Roboto" w:eastAsia="Roboto" w:hAnsi="Roboto" w:cs="Roboto"/>
        <w:color w:val="0D0D0D"/>
        <w:sz w:val="24"/>
        <w:szCs w:val="24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C70"/>
    <w:rsid w:val="00237BA7"/>
    <w:rsid w:val="002D5EEA"/>
    <w:rsid w:val="00492EF1"/>
    <w:rsid w:val="00572075"/>
    <w:rsid w:val="005E2CED"/>
    <w:rsid w:val="005F00CE"/>
    <w:rsid w:val="00656C70"/>
    <w:rsid w:val="0081027D"/>
    <w:rsid w:val="008704E9"/>
    <w:rsid w:val="00A90E96"/>
    <w:rsid w:val="00C74717"/>
    <w:rsid w:val="00CA24CA"/>
    <w:rsid w:val="00ED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78AD031D"/>
  <w15:docId w15:val="{62B7B8CE-A49A-4DB0-8CE5-4BB1833D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color w:val="0D0D0D"/>
        <w:sz w:val="24"/>
        <w:szCs w:val="24"/>
        <w:lang w:val="en-GB" w:eastAsia="it-IT" w:bidi="ar-SA"/>
      </w:rPr>
    </w:rPrDefault>
    <w:pPrDefault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2C9"/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semiHidden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semiHidden/>
    <w:unhideWhenUsed/>
    <w:qFormat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E2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/>
    </w:pPr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9C4D52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C4D52"/>
    <w:rPr>
      <w:rFonts w:ascii="Arial Narrow" w:hAnsi="Arial Narrow"/>
      <w:sz w:val="18"/>
      <w:szCs w:val="20"/>
    </w:rPr>
  </w:style>
  <w:style w:type="paragraph" w:customStyle="1" w:styleId="Firme">
    <w:name w:val="Firme"/>
    <w:basedOn w:val="Normale"/>
    <w:qFormat/>
    <w:rsid w:val="009C4D52"/>
    <w:pPr>
      <w:tabs>
        <w:tab w:val="center" w:pos="5954"/>
      </w:tabs>
      <w:spacing w:after="0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7A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7A1C"/>
    <w:rPr>
      <w:rFonts w:ascii="Times New Roman" w:hAnsi="Times New Roman" w:cs="Times New Roman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00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900D6F"/>
  </w:style>
  <w:style w:type="paragraph" w:styleId="Paragrafoelenco">
    <w:name w:val="List Paragraph"/>
    <w:basedOn w:val="Normale"/>
    <w:uiPriority w:val="34"/>
    <w:rsid w:val="00900D6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paragraph" w:styleId="Revisione">
    <w:name w:val="Revision"/>
    <w:hidden/>
    <w:uiPriority w:val="99"/>
    <w:semiHidden/>
    <w:rsid w:val="00ED3D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3vEBRY5ISoncrMfqrCI/cgjsPg==">CgMxLjA4AHIhMUoteWhLN3llU1ZLbENWRzc5RmZrQ1pIN2Ewc2k5WXFf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Dorna, Lucia Agnese</dc:creator>
  <cp:lastModifiedBy>UniTrento</cp:lastModifiedBy>
  <cp:revision>11</cp:revision>
  <dcterms:created xsi:type="dcterms:W3CDTF">2024-03-26T10:40:00Z</dcterms:created>
  <dcterms:modified xsi:type="dcterms:W3CDTF">2025-04-02T07:34:00Z</dcterms:modified>
</cp:coreProperties>
</file>