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32"/>
          <w:szCs w:val="32"/>
          <w:rtl w:val="0"/>
        </w:rPr>
        <w:t xml:space="preserve">DICHIARAZIONE SOSTITUTIVA</w:t>
      </w:r>
      <w:r w:rsidDel="00000000" w:rsidR="00000000" w:rsidRPr="00000000">
        <w:rPr>
          <w:rFonts w:ascii="Arial Narrow" w:cs="Arial Narrow" w:eastAsia="Arial Narrow" w:hAnsi="Arial Narrow"/>
          <w:b w:val="1"/>
          <w:sz w:val="32"/>
          <w:szCs w:val="3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sz w:val="15"/>
          <w:szCs w:val="15"/>
        </w:rPr>
      </w:pPr>
      <w:r w:rsidDel="00000000" w:rsidR="00000000" w:rsidRPr="00000000">
        <w:rPr>
          <w:rFonts w:ascii="Arial Narrow" w:cs="Arial Narrow" w:eastAsia="Arial Narrow" w:hAnsi="Arial Narrow"/>
          <w:sz w:val="15"/>
          <w:szCs w:val="15"/>
          <w:rtl w:val="0"/>
        </w:rPr>
        <w:t xml:space="preserve">(Art. 46 - lettera l, m, n - D.P.R. 28 dicembre 2000, n. 445)</w:t>
      </w:r>
    </w:p>
    <w:p w:rsidR="00000000" w:rsidDel="00000000" w:rsidP="00000000" w:rsidRDefault="00000000" w:rsidRPr="00000000" w14:paraId="0000000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Il/la sottoscritto/a 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nato/a a _________________________________________________ il ____________________________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consapevole che chiunque rilascia dichiarazioni mendaci è punito ai sensi del codice penale e delle leggi speciali in materia, ai sensi e per gli effetti dell'art. 46 D.P.R. n. 445/2000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Arial Narrow" w:cs="Arial Narrow" w:eastAsia="Arial Narrow" w:hAnsi="Arial Narrow"/>
          <w:b w:val="1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32"/>
          <w:szCs w:val="32"/>
          <w:rtl w:val="0"/>
        </w:rPr>
        <w:t xml:space="preserve">DICHIARA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di aver sostenuto i seguenti esami e attività formative durante il percorso di studi per il conseguimento del titolo di accesso al Corso di Dottorato (obbligatorio riportare anche crediti, laddove previsti, voto e data):</w:t>
      </w:r>
    </w:p>
    <w:p w:rsidR="00000000" w:rsidDel="00000000" w:rsidP="00000000" w:rsidRDefault="00000000" w:rsidRPr="00000000" w14:paraId="0000000A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88"/>
        <w:gridCol w:w="1839"/>
        <w:gridCol w:w="1964"/>
        <w:gridCol w:w="1962"/>
        <w:tblGridChange w:id="0">
          <w:tblGrid>
            <w:gridCol w:w="4088"/>
            <w:gridCol w:w="1839"/>
            <w:gridCol w:w="1964"/>
            <w:gridCol w:w="1962"/>
          </w:tblGrid>
        </w:tblGridChange>
      </w:tblGrid>
      <w:tr>
        <w:trPr>
          <w:cantSplit w:val="0"/>
          <w:trHeight w:val="515" w:hRule="atLeast"/>
          <w:tblHeader w:val="1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Denominazione esame/attività formativa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spacing w:line="360" w:lineRule="auto"/>
              <w:jc w:val="both"/>
              <w:rPr>
                <w:rFonts w:ascii="Arial Narrow" w:cs="Arial Narrow" w:eastAsia="Arial Narrow" w:hAnsi="Arial Narrow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tabs>
          <w:tab w:val="left" w:leader="none" w:pos="5387"/>
        </w:tabs>
        <w:ind w:left="-142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5387"/>
        </w:tabs>
        <w:ind w:left="-142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5387"/>
        </w:tabs>
        <w:ind w:left="-142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5387"/>
        </w:tabs>
        <w:ind w:left="-142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Data e luogo,_______________________________</w:t>
        <w:tab/>
        <w:t xml:space="preserve">__________________________________</w:t>
      </w:r>
    </w:p>
    <w:p w:rsidR="00000000" w:rsidDel="00000000" w:rsidP="00000000" w:rsidRDefault="00000000" w:rsidRPr="00000000" w14:paraId="0000006B">
      <w:pPr>
        <w:ind w:left="6237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Firma del/la dichiarante</w:t>
      </w:r>
    </w:p>
    <w:p w:rsidR="00000000" w:rsidDel="00000000" w:rsidP="00000000" w:rsidRDefault="00000000" w:rsidRPr="00000000" w14:paraId="0000006C">
      <w:pPr>
        <w:spacing w:line="360" w:lineRule="auto"/>
        <w:jc w:val="both"/>
        <w:rPr>
          <w:rFonts w:ascii="Arial Narrow" w:cs="Arial Narrow" w:eastAsia="Arial Narrow" w:hAnsi="Arial Narrow"/>
          <w:i w:val="1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16"/>
          <w:szCs w:val="16"/>
          <w:rtl w:val="0"/>
        </w:rPr>
        <w:t xml:space="preserve">Esente da imposta di bollo ai sensi dell'art. 37 D.P.R. 28 dicembre 2000, n. 455.</w:t>
      </w:r>
    </w:p>
    <w:p w:rsidR="00000000" w:rsidDel="00000000" w:rsidP="00000000" w:rsidRDefault="00000000" w:rsidRPr="00000000" w14:paraId="0000006D">
      <w:pPr>
        <w:spacing w:line="360" w:lineRule="auto"/>
        <w:jc w:val="both"/>
        <w:rPr>
          <w:rFonts w:ascii="Arial Narrow" w:cs="Arial Narrow" w:eastAsia="Arial Narrow" w:hAnsi="Arial Narrow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rFonts w:ascii="Arial Narrow" w:cs="Arial Narrow" w:eastAsia="Arial Narrow" w:hAnsi="Arial Narrow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00" w:line="276" w:lineRule="auto"/>
        <w:rPr>
          <w:rFonts w:ascii="Arial Narrow" w:cs="Arial Narrow" w:eastAsia="Arial Narrow" w:hAnsi="Arial Narrow"/>
          <w:i w:val="1"/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rFonts w:ascii="Arial Narrow" w:cs="Arial Narrow" w:eastAsia="Arial Narrow" w:hAnsi="Arial Narrow"/>
          <w:b w:val="1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32"/>
          <w:szCs w:val="32"/>
          <w:rtl w:val="0"/>
        </w:rPr>
        <w:t xml:space="preserve">DECLARATION SUBSTITUTING</w:t>
      </w:r>
      <w:r w:rsidDel="00000000" w:rsidR="00000000" w:rsidRPr="00000000">
        <w:rPr>
          <w:rFonts w:ascii="Arial Narrow" w:cs="Arial Narrow" w:eastAsia="Arial Narrow" w:hAnsi="Arial Narrow"/>
          <w:b w:val="1"/>
          <w:sz w:val="32"/>
          <w:szCs w:val="32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(Article 46 - letters l, m, n - D.P.R. 28 December 2000, No. 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jc w:val="both"/>
        <w:rPr>
          <w:rFonts w:ascii="Arial Narrow" w:cs="Arial Narrow" w:eastAsia="Arial Narrow" w:hAnsi="Arial Narrow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The undersigned 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place of birth (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city+country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) ________________________________ date of birth ______________________</w:t>
      </w:r>
    </w:p>
    <w:p w:rsidR="00000000" w:rsidDel="00000000" w:rsidP="00000000" w:rsidRDefault="00000000" w:rsidRPr="00000000" w14:paraId="00000076">
      <w:pPr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aware of the penal sanctions pursuant to Article 76 of the Italian Presidential Decree no. 445 of 28.12.2000 for falsifying documents and making mendacious declarations</w:t>
      </w:r>
    </w:p>
    <w:p w:rsidR="00000000" w:rsidDel="00000000" w:rsidP="00000000" w:rsidRDefault="00000000" w:rsidRPr="00000000" w14:paraId="00000078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DECLARES</w:t>
      </w:r>
    </w:p>
    <w:p w:rsidR="00000000" w:rsidDel="00000000" w:rsidP="00000000" w:rsidRDefault="00000000" w:rsidRPr="00000000" w14:paraId="0000007A">
      <w:pPr>
        <w:spacing w:line="360" w:lineRule="auto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to have passed the following exams and activities during the degree studies (titles, marks, credits – if available, and dates are mandatory):</w:t>
      </w:r>
    </w:p>
    <w:tbl>
      <w:tblPr>
        <w:tblStyle w:val="Table2"/>
        <w:tblW w:w="1001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98"/>
        <w:gridCol w:w="2095"/>
        <w:gridCol w:w="2039"/>
        <w:gridCol w:w="1985"/>
        <w:tblGridChange w:id="0">
          <w:tblGrid>
            <w:gridCol w:w="3898"/>
            <w:gridCol w:w="2095"/>
            <w:gridCol w:w="2039"/>
            <w:gridCol w:w="1985"/>
          </w:tblGrid>
        </w:tblGridChange>
      </w:tblGrid>
      <w:tr>
        <w:trPr>
          <w:cantSplit w:val="0"/>
          <w:trHeight w:val="391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Course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Mark/Out 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 of credits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line="360" w:lineRule="auto"/>
              <w:jc w:val="both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spacing w:line="360" w:lineRule="auto"/>
        <w:jc w:val="both"/>
        <w:rPr>
          <w:rFonts w:ascii="Arial Narrow" w:cs="Arial Narrow" w:eastAsia="Arial Narrow" w:hAnsi="Arial Narrow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02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5211"/>
        <w:gridCol w:w="4791"/>
        <w:tblGridChange w:id="0">
          <w:tblGrid>
            <w:gridCol w:w="5211"/>
            <w:gridCol w:w="4791"/>
          </w:tblGrid>
        </w:tblGridChange>
      </w:tblGrid>
      <w:tr>
        <w:trPr>
          <w:cantSplit w:val="0"/>
          <w:trHeight w:val="366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and place,____________________________ 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Signature of the declarant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spacing w:before="280" w:lineRule="auto"/>
        <w:rPr>
          <w:rFonts w:ascii="Arial Narrow" w:cs="Arial Narrow" w:eastAsia="Arial Narrow" w:hAnsi="Arial Narrow"/>
          <w:b w:val="1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6"/>
          <w:szCs w:val="16"/>
          <w:rtl w:val="0"/>
        </w:rPr>
        <w:t xml:space="preserve">This declaration is exempt from stamp duty, pursuant to Article 37 of the Italian Presidential Decree no. 445 of 28.12.2000.</w:t>
      </w:r>
    </w:p>
    <w:p w:rsidR="00000000" w:rsidDel="00000000" w:rsidP="00000000" w:rsidRDefault="00000000" w:rsidRPr="00000000" w14:paraId="000000F6">
      <w:pPr>
        <w:spacing w:line="360" w:lineRule="auto"/>
        <w:jc w:val="both"/>
        <w:rPr>
          <w:rFonts w:ascii="Arial Narrow" w:cs="Arial Narrow" w:eastAsia="Arial Narrow" w:hAnsi="Arial Narrow"/>
          <w:i w:val="1"/>
          <w:sz w:val="16"/>
          <w:szCs w:val="16"/>
        </w:rPr>
      </w:pPr>
      <w:bookmarkStart w:colFirst="0" w:colLast="0" w:name="_heading=h.63ty1gza6vw5" w:id="0"/>
      <w:bookmarkEnd w:id="0"/>
      <w:r w:rsidDel="00000000" w:rsidR="00000000" w:rsidRPr="00000000">
        <w:rPr>
          <w:rtl w:val="0"/>
        </w:rPr>
      </w:r>
    </w:p>
    <w:sectPr>
      <w:pgSz w:h="16837" w:w="11905" w:orient="portrait"/>
      <w:pgMar w:bottom="567" w:top="1418" w:left="1134" w:right="1134" w:header="72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F7">
      <w:pPr>
        <w:jc w:val="both"/>
        <w:rPr>
          <w:rFonts w:ascii="Arial Narrow" w:cs="Arial Narrow" w:eastAsia="Arial Narrow" w:hAnsi="Arial Narrow"/>
          <w:color w:val="222222"/>
          <w:sz w:val="15"/>
          <w:szCs w:val="15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Narrow" w:cs="Arial Narrow" w:eastAsia="Arial Narrow" w:hAnsi="Arial Narrow"/>
          <w:sz w:val="15"/>
          <w:szCs w:val="15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sz w:val="15"/>
          <w:szCs w:val="15"/>
          <w:rtl w:val="0"/>
        </w:rPr>
        <w:t xml:space="preserve">Nota bene:</w:t>
      </w:r>
      <w:r w:rsidDel="00000000" w:rsidR="00000000" w:rsidRPr="00000000">
        <w:rPr>
          <w:rFonts w:ascii="Arial Narrow" w:cs="Arial Narrow" w:eastAsia="Arial Narrow" w:hAnsi="Arial Narrow"/>
          <w:color w:val="222222"/>
          <w:sz w:val="15"/>
          <w:szCs w:val="15"/>
          <w:rtl w:val="0"/>
        </w:rPr>
        <w:t xml:space="preserve"> è possibile avvalersi dell’autocertificazione solo per dati e fatti che possono essere attestati da un’Amministrazione pubblica italiana. Inoltre, in caso di nazionalità non comunitaria, è possibile solo se si è in possesso di regolare permesso di soggiorno, che andrà pertanto allegato all’autocertificazione;</w:t>
      </w:r>
    </w:p>
    <w:p w:rsidR="00000000" w:rsidDel="00000000" w:rsidP="00000000" w:rsidRDefault="00000000" w:rsidRPr="00000000" w14:paraId="000000F8">
      <w:pPr>
        <w:jc w:val="both"/>
        <w:rPr>
          <w:rFonts w:ascii="Arial Narrow" w:cs="Arial Narrow" w:eastAsia="Arial Narrow" w:hAnsi="Arial Narrow"/>
          <w:sz w:val="15"/>
          <w:szCs w:val="15"/>
        </w:rPr>
      </w:pPr>
      <w:r w:rsidDel="00000000" w:rsidR="00000000" w:rsidRPr="00000000">
        <w:rPr>
          <w:rFonts w:ascii="Arial Narrow" w:cs="Arial Narrow" w:eastAsia="Arial Narrow" w:hAnsi="Arial Narrow"/>
          <w:sz w:val="15"/>
          <w:szCs w:val="15"/>
          <w:rtl w:val="0"/>
        </w:rPr>
        <w:t xml:space="preserve">- la dichiarazione deve riportare tutte le informazioni richieste;</w:t>
      </w:r>
    </w:p>
    <w:p w:rsidR="00000000" w:rsidDel="00000000" w:rsidP="00000000" w:rsidRDefault="00000000" w:rsidRPr="00000000" w14:paraId="000000F9">
      <w:pPr>
        <w:jc w:val="both"/>
        <w:rPr>
          <w:sz w:val="15"/>
          <w:szCs w:val="15"/>
        </w:rPr>
      </w:pPr>
      <w:r w:rsidDel="00000000" w:rsidR="00000000" w:rsidRPr="00000000">
        <w:rPr>
          <w:rFonts w:ascii="Arial Narrow" w:cs="Arial Narrow" w:eastAsia="Arial Narrow" w:hAnsi="Arial Narrow"/>
          <w:sz w:val="15"/>
          <w:szCs w:val="15"/>
          <w:rtl w:val="0"/>
        </w:rPr>
        <w:t xml:space="preserve">- la dichiarazione deve essere firmata e datata.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color w:val="222222"/>
          <w:sz w:val="15"/>
          <w:szCs w:val="15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222222"/>
          <w:sz w:val="15"/>
          <w:szCs w:val="15"/>
          <w:rtl w:val="0"/>
        </w:rPr>
        <w:t xml:space="preserve">To be noted:</w:t>
      </w:r>
      <w:r w:rsidDel="00000000" w:rsidR="00000000" w:rsidRPr="00000000">
        <w:rPr>
          <w:rFonts w:ascii="Arial Narrow" w:cs="Arial Narrow" w:eastAsia="Arial Narrow" w:hAnsi="Arial Narrow"/>
          <w:color w:val="222222"/>
          <w:sz w:val="15"/>
          <w:szCs w:val="15"/>
          <w:rtl w:val="0"/>
        </w:rPr>
        <w:t xml:space="preserve"> self-declarations can be delivered only if concerning facts and information which can be verified by an Italian public administration. 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color w:val="222222"/>
          <w:sz w:val="15"/>
          <w:szCs w:val="15"/>
        </w:rPr>
      </w:pPr>
      <w:r w:rsidDel="00000000" w:rsidR="00000000" w:rsidRPr="00000000">
        <w:rPr>
          <w:rFonts w:ascii="Arial Narrow" w:cs="Arial Narrow" w:eastAsia="Arial Narrow" w:hAnsi="Arial Narrow"/>
          <w:color w:val="222222"/>
          <w:sz w:val="15"/>
          <w:szCs w:val="15"/>
          <w:rtl w:val="0"/>
        </w:rPr>
        <w:t xml:space="preserve">In case of non-European citizens this is possible only if they are in possession of a valid stay permit, which must be attached to the declaration.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color w:val="222222"/>
          <w:sz w:val="15"/>
          <w:szCs w:val="15"/>
        </w:rPr>
      </w:pPr>
      <w:r w:rsidDel="00000000" w:rsidR="00000000" w:rsidRPr="00000000">
        <w:rPr>
          <w:rFonts w:ascii="Arial Narrow" w:cs="Arial Narrow" w:eastAsia="Arial Narrow" w:hAnsi="Arial Narrow"/>
          <w:color w:val="222222"/>
          <w:sz w:val="15"/>
          <w:szCs w:val="15"/>
          <w:rtl w:val="0"/>
        </w:rPr>
        <w:t xml:space="preserve">- The self-declaration shall provide all the information required, and data related to the mark, date and place of obtainment of the degree are mandatory;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 Narrow" w:cs="Arial Narrow" w:eastAsia="Arial Narrow" w:hAnsi="Arial Narrow"/>
          <w:color w:val="222222"/>
          <w:sz w:val="15"/>
          <w:szCs w:val="15"/>
          <w:rtl w:val="0"/>
        </w:rPr>
        <w:t xml:space="preserve">- The self-declaration shall be duly signed and dated.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after="240" w:before="240" w:lineRule="auto"/>
    </w:pPr>
    <w:rPr>
      <w:b w:val="1"/>
      <w:sz w:val="34"/>
      <w:szCs w:val="34"/>
    </w:rPr>
  </w:style>
  <w:style w:type="paragraph" w:styleId="Heading4">
    <w:name w:val="heading 4"/>
    <w:basedOn w:val="Normal"/>
    <w:next w:val="Normal"/>
    <w:pPr>
      <w:keepNext w:val="1"/>
      <w:spacing w:line="360" w:lineRule="auto"/>
      <w:ind w:right="0"/>
      <w:jc w:val="center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F37D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 w:val="1"/>
    <w:rsid w:val="00696F01"/>
    <w:pPr>
      <w:keepNext w:val="1"/>
      <w:spacing w:after="60" w:before="240"/>
      <w:outlineLvl w:val="0"/>
    </w:pPr>
    <w:rPr>
      <w:rFonts w:ascii="Arial" w:cs="Arial" w:hAnsi="Arial"/>
      <w:b w:val="1"/>
      <w:bCs w:val="1"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F23F63"/>
    <w:pPr>
      <w:keepNext w:val="1"/>
      <w:keepLines w:val="1"/>
      <w:spacing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 w:val="1"/>
    <w:rsid w:val="008A7A9F"/>
    <w:pPr>
      <w:spacing w:after="240" w:before="240"/>
      <w:outlineLvl w:val="2"/>
    </w:pPr>
    <w:rPr>
      <w:b w:val="1"/>
      <w:bCs w:val="1"/>
      <w:sz w:val="34"/>
      <w:szCs w:val="34"/>
    </w:rPr>
  </w:style>
  <w:style w:type="paragraph" w:styleId="Titolo4">
    <w:name w:val="heading 4"/>
    <w:basedOn w:val="Normale"/>
    <w:next w:val="Normale"/>
    <w:link w:val="Titolo4Carattere"/>
    <w:qFormat w:val="1"/>
    <w:rsid w:val="00696F01"/>
    <w:pPr>
      <w:keepNext w:val="1"/>
      <w:spacing w:line="360" w:lineRule="auto"/>
      <w:ind w:right="-1"/>
      <w:jc w:val="center"/>
      <w:outlineLvl w:val="3"/>
    </w:pPr>
    <w:rPr>
      <w:b w:val="1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rsid w:val="0058541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pple-converted-space" w:customStyle="1">
    <w:name w:val="apple-converted-space"/>
    <w:basedOn w:val="Carpredefinitoparagrafo"/>
    <w:rsid w:val="009B58E1"/>
  </w:style>
  <w:style w:type="character" w:styleId="Enfasicorsivo">
    <w:name w:val="Emphasis"/>
    <w:basedOn w:val="Carpredefinitoparagrafo"/>
    <w:uiPriority w:val="20"/>
    <w:qFormat w:val="1"/>
    <w:rsid w:val="009B58E1"/>
    <w:rPr>
      <w:i w:val="1"/>
      <w:iCs w:val="1"/>
    </w:rPr>
  </w:style>
  <w:style w:type="paragraph" w:styleId="Paragrafoelenco">
    <w:name w:val="List Paragraph"/>
    <w:basedOn w:val="Normale"/>
    <w:uiPriority w:val="34"/>
    <w:qFormat w:val="1"/>
    <w:rsid w:val="00CB5A91"/>
    <w:pPr>
      <w:ind w:left="720"/>
      <w:contextualSpacing w:val="1"/>
    </w:pPr>
  </w:style>
  <w:style w:type="paragraph" w:styleId="Testonotaapidipagina">
    <w:name w:val="footnote text"/>
    <w:basedOn w:val="Normale"/>
    <w:link w:val="TestonotaapidipaginaCarattere"/>
    <w:uiPriority w:val="99"/>
    <w:unhideWhenUsed w:val="1"/>
    <w:rsid w:val="00CB5A91"/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rsid w:val="00CB5A9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 w:val="1"/>
    <w:rsid w:val="00CB5A91"/>
    <w:rPr>
      <w:vertAlign w:val="superscript"/>
    </w:rPr>
  </w:style>
  <w:style w:type="paragraph" w:styleId="Default" w:customStyle="1">
    <w:name w:val="Default"/>
    <w:rsid w:val="00894DFF"/>
    <w:pPr>
      <w:autoSpaceDE w:val="0"/>
      <w:autoSpaceDN w:val="0"/>
      <w:adjustRightInd w:val="0"/>
      <w:spacing w:after="0" w:line="240" w:lineRule="auto"/>
    </w:pPr>
    <w:rPr>
      <w:rFonts w:ascii="Tahoma" w:cs="Tahoma" w:hAnsi="Tahoma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E453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E453F2"/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E453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E453F2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E453F2"/>
    <w:rPr>
      <w:b w:val="1"/>
      <w:bCs w:val="1"/>
      <w:sz w:val="20"/>
      <w:szCs w:val="20"/>
    </w:rPr>
  </w:style>
  <w:style w:type="paragraph" w:styleId="Testofumetto">
    <w:name w:val="Balloon Text"/>
    <w:basedOn w:val="Normale"/>
    <w:link w:val="TestofumettoCarattere"/>
    <w:semiHidden w:val="1"/>
    <w:unhideWhenUsed w:val="1"/>
    <w:rsid w:val="00E453F2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E453F2"/>
    <w:rPr>
      <w:rFonts w:ascii="Tahoma" w:cs="Tahoma" w:hAnsi="Tahoma"/>
      <w:sz w:val="16"/>
      <w:szCs w:val="16"/>
    </w:rPr>
  </w:style>
  <w:style w:type="paragraph" w:styleId="Corpodeltesto2">
    <w:name w:val="Body Text 2"/>
    <w:aliases w:val=" Carattere Carattere,Carattere Carattere"/>
    <w:basedOn w:val="Normale"/>
    <w:link w:val="Corpodeltesto2Carattere"/>
    <w:rsid w:val="003B64EC"/>
    <w:pPr>
      <w:ind w:right="566"/>
      <w:jc w:val="both"/>
    </w:pPr>
    <w:rPr>
      <w:rFonts w:ascii="Century Gothic" w:hAnsi="Century Gothic"/>
    </w:rPr>
  </w:style>
  <w:style w:type="character" w:styleId="Corpodeltesto2Carattere" w:customStyle="1">
    <w:name w:val="Corpo del testo 2 Carattere"/>
    <w:aliases w:val=" Carattere Carattere Carattere,Carattere Carattere Carattere"/>
    <w:basedOn w:val="Carpredefinitoparagrafo"/>
    <w:link w:val="Corpodeltesto2"/>
    <w:rsid w:val="003B64EC"/>
    <w:rPr>
      <w:rFonts w:ascii="Century Gothic" w:cs="Times New Roman" w:eastAsia="Times New Roman" w:hAnsi="Century Gothic"/>
      <w:sz w:val="20"/>
      <w:szCs w:val="20"/>
      <w:lang w:eastAsia="it-IT"/>
    </w:rPr>
  </w:style>
  <w:style w:type="paragraph" w:styleId="Corpodeltesto21" w:customStyle="1">
    <w:name w:val="Corpo del testo 21"/>
    <w:basedOn w:val="Normale"/>
    <w:rsid w:val="003B64EC"/>
    <w:pPr>
      <w:suppressAutoHyphens w:val="1"/>
      <w:spacing w:after="120" w:line="480" w:lineRule="auto"/>
    </w:pPr>
    <w:rPr>
      <w:lang w:eastAsia="ar-SA"/>
    </w:rPr>
  </w:style>
  <w:style w:type="paragraph" w:styleId="Intestazione">
    <w:name w:val="header"/>
    <w:basedOn w:val="Normale"/>
    <w:link w:val="IntestazioneCarattere"/>
    <w:unhideWhenUsed w:val="1"/>
    <w:rsid w:val="007409B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rsid w:val="007409B7"/>
  </w:style>
  <w:style w:type="paragraph" w:styleId="Pidipagina">
    <w:name w:val="footer"/>
    <w:basedOn w:val="Normale"/>
    <w:link w:val="PidipaginaCarattere"/>
    <w:unhideWhenUsed w:val="1"/>
    <w:rsid w:val="00F6769A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rsid w:val="00F6769A"/>
  </w:style>
  <w:style w:type="paragraph" w:styleId="Testonormale">
    <w:name w:val="Plain Text"/>
    <w:basedOn w:val="Normale"/>
    <w:link w:val="TestonormaleCarattere"/>
    <w:uiPriority w:val="99"/>
    <w:unhideWhenUsed w:val="1"/>
    <w:rsid w:val="00F6769A"/>
    <w:rPr>
      <w:rFonts w:ascii="Calibri" w:cs="Consolas" w:hAnsi="Calibri"/>
      <w:szCs w:val="21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F6769A"/>
    <w:rPr>
      <w:rFonts w:ascii="Calibri" w:cs="Consolas" w:hAnsi="Calibri"/>
      <w:szCs w:val="21"/>
    </w:rPr>
  </w:style>
  <w:style w:type="character" w:styleId="Titolo3Carattere" w:customStyle="1">
    <w:name w:val="Titolo 3 Carattere"/>
    <w:basedOn w:val="Carpredefinitoparagrafo"/>
    <w:link w:val="Titolo3"/>
    <w:uiPriority w:val="9"/>
    <w:rsid w:val="008A7A9F"/>
    <w:rPr>
      <w:rFonts w:ascii="Times New Roman" w:cs="Times New Roman" w:eastAsia="Times New Roman" w:hAnsi="Times New Roman"/>
      <w:b w:val="1"/>
      <w:bCs w:val="1"/>
      <w:sz w:val="34"/>
      <w:szCs w:val="34"/>
      <w:lang w:eastAsia="it-IT"/>
    </w:rPr>
  </w:style>
  <w:style w:type="paragraph" w:styleId="NormaleWeb">
    <w:name w:val="Normal (Web)"/>
    <w:basedOn w:val="Normale"/>
    <w:uiPriority w:val="99"/>
    <w:unhideWhenUsed w:val="1"/>
    <w:rsid w:val="00091498"/>
    <w:pPr>
      <w:spacing w:after="240" w:before="100" w:beforeAutospacing="1"/>
    </w:pPr>
    <w:rPr>
      <w:sz w:val="24"/>
      <w:szCs w:val="24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F23F63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nhideWhenUsed w:val="1"/>
    <w:rsid w:val="00F23F63"/>
    <w:rPr>
      <w:strike w:val="0"/>
      <w:dstrike w:val="0"/>
      <w:color w:val="006600"/>
      <w:u w:val="none"/>
      <w:effect w:val="none"/>
    </w:rPr>
  </w:style>
  <w:style w:type="paragraph" w:styleId="Corpodeltesto3">
    <w:name w:val="Body Text 3"/>
    <w:basedOn w:val="Normale"/>
    <w:link w:val="Corpodeltesto3Carattere"/>
    <w:unhideWhenUsed w:val="1"/>
    <w:rsid w:val="00696F01"/>
    <w:pPr>
      <w:spacing w:after="120"/>
    </w:pPr>
    <w:rPr>
      <w:sz w:val="16"/>
      <w:szCs w:val="16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semiHidden w:val="1"/>
    <w:rsid w:val="00696F01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unhideWhenUsed w:val="1"/>
    <w:rsid w:val="00696F01"/>
    <w:pPr>
      <w:spacing w:after="120"/>
      <w:ind w:left="283"/>
    </w:p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rsid w:val="00696F01"/>
  </w:style>
  <w:style w:type="paragraph" w:styleId="Rientrocorpodeltesto2">
    <w:name w:val="Body Text Indent 2"/>
    <w:basedOn w:val="Normale"/>
    <w:link w:val="Rientrocorpodeltesto2Carattere"/>
    <w:unhideWhenUsed w:val="1"/>
    <w:rsid w:val="00696F01"/>
    <w:pPr>
      <w:spacing w:after="120" w:line="480" w:lineRule="auto"/>
      <w:ind w:left="283"/>
    </w:pPr>
  </w:style>
  <w:style w:type="character" w:styleId="Rientrocorpodeltesto2Carattere" w:customStyle="1">
    <w:name w:val="Rientro corpo del testo 2 Carattere"/>
    <w:basedOn w:val="Carpredefinitoparagrafo"/>
    <w:link w:val="Rientrocorpodeltesto2"/>
    <w:uiPriority w:val="99"/>
    <w:semiHidden w:val="1"/>
    <w:rsid w:val="00696F01"/>
  </w:style>
  <w:style w:type="character" w:styleId="Titolo1Carattere" w:customStyle="1">
    <w:name w:val="Titolo 1 Carattere"/>
    <w:basedOn w:val="Carpredefinitoparagrafo"/>
    <w:link w:val="Titolo1"/>
    <w:rsid w:val="00696F01"/>
    <w:rPr>
      <w:rFonts w:ascii="Arial" w:cs="Arial" w:eastAsia="Times New Roman" w:hAnsi="Arial"/>
      <w:b w:val="1"/>
      <w:bCs w:val="1"/>
      <w:kern w:val="32"/>
      <w:sz w:val="32"/>
      <w:szCs w:val="32"/>
      <w:lang w:eastAsia="it-IT"/>
    </w:rPr>
  </w:style>
  <w:style w:type="character" w:styleId="Titolo4Carattere" w:customStyle="1">
    <w:name w:val="Titolo 4 Carattere"/>
    <w:basedOn w:val="Carpredefinitoparagrafo"/>
    <w:link w:val="Titolo4"/>
    <w:rsid w:val="00696F01"/>
    <w:rPr>
      <w:rFonts w:ascii="Times New Roman" w:cs="Times New Roman" w:eastAsia="Times New Roman" w:hAnsi="Times New Roman"/>
      <w:b w:val="1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696F01"/>
    <w:pPr>
      <w:ind w:right="566"/>
    </w:pPr>
    <w:rPr>
      <w:rFonts w:ascii="Century Gothic" w:hAnsi="Century Gothic"/>
    </w:rPr>
  </w:style>
  <w:style w:type="character" w:styleId="CorpotestoCarattere" w:customStyle="1">
    <w:name w:val="Corpo testo Carattere"/>
    <w:basedOn w:val="Carpredefinitoparagrafo"/>
    <w:link w:val="Corpotesto"/>
    <w:rsid w:val="00696F01"/>
    <w:rPr>
      <w:rFonts w:ascii="Century Gothic" w:cs="Times New Roman" w:eastAsia="Times New Roman" w:hAnsi="Century Gothic"/>
      <w:sz w:val="20"/>
      <w:szCs w:val="20"/>
      <w:lang w:eastAsia="it-IT"/>
    </w:rPr>
  </w:style>
  <w:style w:type="character" w:styleId="Numeropagina">
    <w:name w:val="page number"/>
    <w:basedOn w:val="Carpredefinitoparagrafo"/>
    <w:rsid w:val="00696F01"/>
  </w:style>
  <w:style w:type="paragraph" w:styleId="Rientrocorpodeltesto3">
    <w:name w:val="Body Text Indent 3"/>
    <w:basedOn w:val="Normale"/>
    <w:link w:val="Rientrocorpodeltesto3Carattere"/>
    <w:rsid w:val="00696F01"/>
    <w:pPr>
      <w:tabs>
        <w:tab w:val="left" w:pos="2977"/>
        <w:tab w:val="left" w:pos="3240"/>
      </w:tabs>
      <w:ind w:left="3150"/>
      <w:jc w:val="both"/>
    </w:pPr>
    <w:rPr>
      <w:b w:val="1"/>
    </w:rPr>
  </w:style>
  <w:style w:type="character" w:styleId="Rientrocorpodeltesto3Carattere" w:customStyle="1">
    <w:name w:val="Rientro corpo del testo 3 Carattere"/>
    <w:basedOn w:val="Carpredefinitoparagrafo"/>
    <w:link w:val="Rientrocorpodeltesto3"/>
    <w:rsid w:val="00696F01"/>
    <w:rPr>
      <w:rFonts w:ascii="Times New Roman" w:cs="Times New Roman" w:eastAsia="Times New Roman" w:hAnsi="Times New Roman"/>
      <w:b w:val="1"/>
      <w:szCs w:val="20"/>
      <w:lang w:eastAsia="it-IT"/>
    </w:rPr>
  </w:style>
  <w:style w:type="paragraph" w:styleId="Comma" w:customStyle="1">
    <w:name w:val="Comma"/>
    <w:basedOn w:val="Normale"/>
    <w:autoRedefine w:val="1"/>
    <w:rsid w:val="00696F01"/>
    <w:pPr>
      <w:keepLines w:val="1"/>
      <w:jc w:val="both"/>
      <w:outlineLvl w:val="2"/>
    </w:pPr>
    <w:rPr>
      <w:rFonts w:ascii="Arial" w:cs="Arial" w:hAnsi="Arial"/>
      <w:spacing w:val="4"/>
    </w:rPr>
  </w:style>
  <w:style w:type="character" w:styleId="titolo3livellob1" w:customStyle="1">
    <w:name w:val="titolo3livellob1"/>
    <w:rsid w:val="00696F01"/>
    <w:rPr>
      <w:rFonts w:ascii="Arial" w:cs="Arial" w:hAnsi="Arial" w:hint="default"/>
      <w:b w:val="1"/>
      <w:bCs w:val="1"/>
      <w:i w:val="0"/>
      <w:iCs w:val="0"/>
      <w:strike w:val="0"/>
      <w:dstrike w:val="0"/>
      <w:color w:val="ffffff"/>
      <w:sz w:val="36"/>
      <w:szCs w:val="36"/>
      <w:u w:val="none"/>
      <w:effect w:val="none"/>
    </w:rPr>
  </w:style>
  <w:style w:type="character" w:styleId="CarattereCarattere1" w:customStyle="1">
    <w:name w:val="Carattere Carattere1"/>
    <w:rsid w:val="00696F01"/>
    <w:rPr>
      <w:rFonts w:ascii="Century Gothic" w:hAnsi="Century Gothic"/>
      <w:lang w:bidi="ar-SA" w:eastAsia="it-IT" w:val="it-IT"/>
    </w:rPr>
  </w:style>
  <w:style w:type="character" w:styleId="vissettore" w:customStyle="1">
    <w:name w:val="vis_settore"/>
    <w:basedOn w:val="Carpredefinitoparagrafo"/>
    <w:rsid w:val="00696F01"/>
  </w:style>
  <w:style w:type="character" w:styleId="Enfasigrassetto">
    <w:name w:val="Strong"/>
    <w:uiPriority w:val="22"/>
    <w:qFormat w:val="1"/>
    <w:rsid w:val="00696F01"/>
    <w:rPr>
      <w:b w:val="1"/>
      <w:bCs w:val="1"/>
    </w:rPr>
  </w:style>
  <w:style w:type="character" w:styleId="CarattereCarattere13" w:customStyle="1">
    <w:name w:val="Carattere Carattere13"/>
    <w:rsid w:val="00696F01"/>
    <w:rPr>
      <w:rFonts w:ascii="Century Gothic" w:hAnsi="Century Gothic"/>
      <w:lang w:bidi="ar-SA" w:eastAsia="it-IT" w:val="it-IT"/>
    </w:rPr>
  </w:style>
  <w:style w:type="character" w:styleId="Collegamentovisitato">
    <w:name w:val="FollowedHyperlink"/>
    <w:rsid w:val="00696F01"/>
    <w:rPr>
      <w:color w:val="800080"/>
      <w:u w:val="single"/>
    </w:rPr>
  </w:style>
  <w:style w:type="paragraph" w:styleId="Mappadocumento">
    <w:name w:val="Document Map"/>
    <w:basedOn w:val="Normale"/>
    <w:link w:val="MappadocumentoCarattere"/>
    <w:semiHidden w:val="1"/>
    <w:rsid w:val="00696F01"/>
    <w:pPr>
      <w:shd w:color="auto" w:fill="000080" w:val="clear"/>
    </w:pPr>
    <w:rPr>
      <w:rFonts w:ascii="Tahoma" w:cs="Tahoma" w:hAnsi="Tahoma"/>
    </w:rPr>
  </w:style>
  <w:style w:type="character" w:styleId="MappadocumentoCarattere" w:customStyle="1">
    <w:name w:val="Mappa documento Carattere"/>
    <w:basedOn w:val="Carpredefinitoparagrafo"/>
    <w:link w:val="Mappadocumento"/>
    <w:semiHidden w:val="1"/>
    <w:rsid w:val="00696F01"/>
    <w:rPr>
      <w:rFonts w:ascii="Tahoma" w:cs="Tahoma" w:eastAsia="Times New Roman" w:hAnsi="Tahoma"/>
      <w:sz w:val="20"/>
      <w:szCs w:val="20"/>
      <w:shd w:color="auto" w:fill="000080" w:val="clear"/>
      <w:lang w:eastAsia="it-IT"/>
    </w:rPr>
  </w:style>
  <w:style w:type="character" w:styleId="CarattereCarattere14" w:customStyle="1">
    <w:name w:val="Carattere Carattere14"/>
    <w:rsid w:val="00696F01"/>
    <w:rPr>
      <w:rFonts w:ascii="Century Gothic" w:hAnsi="Century Gothic"/>
      <w:lang w:bidi="ar-SA" w:eastAsia="it-IT" w:val="it-IT"/>
    </w:rPr>
  </w:style>
  <w:style w:type="character" w:styleId="CarattereCarattere11" w:customStyle="1">
    <w:name w:val="Carattere Carattere11"/>
    <w:semiHidden w:val="1"/>
    <w:rsid w:val="00696F01"/>
    <w:rPr>
      <w:lang w:bidi="ar-SA" w:eastAsia="it-IT" w:val="it-IT"/>
    </w:rPr>
  </w:style>
  <w:style w:type="character" w:styleId="value1" w:customStyle="1">
    <w:name w:val="value1"/>
    <w:rsid w:val="00696F01"/>
    <w:rPr>
      <w:b w:val="1"/>
      <w:bCs w:val="1"/>
    </w:rPr>
  </w:style>
  <w:style w:type="character" w:styleId="WW8Num2z1" w:customStyle="1">
    <w:name w:val="WW8Num2z1"/>
    <w:rsid w:val="00696F01"/>
    <w:rPr>
      <w:rFonts w:ascii="Courier New" w:cs="Courier New" w:hAnsi="Courier New"/>
    </w:rPr>
  </w:style>
  <w:style w:type="character" w:styleId="apple-style-span" w:customStyle="1">
    <w:name w:val="apple-style-span"/>
    <w:basedOn w:val="Carpredefinitoparagrafo"/>
    <w:rsid w:val="00696F01"/>
  </w:style>
  <w:style w:type="character" w:styleId="testonormale1" w:customStyle="1">
    <w:name w:val="testonormale1"/>
    <w:uiPriority w:val="99"/>
    <w:rsid w:val="00696F01"/>
    <w:rPr>
      <w:rFonts w:ascii="Arial" w:cs="Arial" w:hAnsi="Arial"/>
      <w:color w:val="4d4c4c"/>
      <w:sz w:val="18"/>
      <w:szCs w:val="18"/>
    </w:rPr>
  </w:style>
  <w:style w:type="character" w:styleId="WW8Num3z0" w:customStyle="1">
    <w:name w:val="WW8Num3z0"/>
    <w:rsid w:val="00696F01"/>
    <w:rPr>
      <w:rFonts w:ascii="Times New Roman" w:cs="Times New Roman" w:eastAsia="Times New Roman" w:hAnsi="Times New Roman"/>
      <w:color w:val="auto"/>
      <w:sz w:val="20"/>
    </w:rPr>
  </w:style>
  <w:style w:type="character" w:styleId="Caratteredellanota" w:customStyle="1">
    <w:name w:val="Carattere della nota"/>
    <w:rsid w:val="00696F01"/>
    <w:rPr>
      <w:vertAlign w:val="superscript"/>
    </w:rPr>
  </w:style>
  <w:style w:type="paragraph" w:styleId="Testocommento1" w:customStyle="1">
    <w:name w:val="Testo commento1"/>
    <w:basedOn w:val="Normale"/>
    <w:rsid w:val="00696F01"/>
    <w:pPr>
      <w:suppressAutoHyphens w:val="1"/>
    </w:pPr>
    <w:rPr>
      <w:lang w:eastAsia="ar-SA"/>
    </w:rPr>
  </w:style>
  <w:style w:type="paragraph" w:styleId="Corpodeltesto22" w:customStyle="1">
    <w:name w:val="Corpo del testo 22"/>
    <w:rsid w:val="00696F01"/>
    <w:pPr>
      <w:suppressAutoHyphens w:val="1"/>
      <w:spacing w:after="0" w:line="240" w:lineRule="auto"/>
      <w:ind w:right="566"/>
      <w:jc w:val="both"/>
    </w:pPr>
    <w:rPr>
      <w:rFonts w:ascii="Century Gothic" w:cs="Times New Roman" w:eastAsia="ヒラギノ角ゴ Pro W3" w:hAnsi="Century Gothic"/>
      <w:color w:val="000000"/>
      <w:sz w:val="20"/>
      <w:szCs w:val="20"/>
      <w:lang w:eastAsia="ar-SA"/>
    </w:rPr>
  </w:style>
  <w:style w:type="character" w:styleId="TestonotaapidipaginaCarattere1" w:customStyle="1">
    <w:name w:val="Testo nota a piè di pagina Carattere1"/>
    <w:rsid w:val="00696F01"/>
    <w:rPr>
      <w:lang w:bidi="ar-SA" w:eastAsia="ar-SA" w:val="it-IT"/>
    </w:rPr>
  </w:style>
  <w:style w:type="paragraph" w:styleId="Corpodeltesto31" w:customStyle="1">
    <w:name w:val="Corpo del testo 31"/>
    <w:basedOn w:val="Normale"/>
    <w:rsid w:val="00696F01"/>
    <w:pPr>
      <w:suppressAutoHyphens w:val="1"/>
      <w:jc w:val="both"/>
    </w:pPr>
    <w:rPr>
      <w:rFonts w:ascii="Arial" w:cs="Arial" w:hAnsi="Arial"/>
      <w:sz w:val="24"/>
      <w:lang w:eastAsia="ar-SA"/>
    </w:rPr>
  </w:style>
  <w:style w:type="paragraph" w:styleId="Sommario2">
    <w:name w:val="toc 2"/>
    <w:basedOn w:val="Normale"/>
    <w:next w:val="Normale"/>
    <w:autoRedefine w:val="1"/>
    <w:semiHidden w:val="1"/>
    <w:rsid w:val="002D0B7D"/>
    <w:pPr>
      <w:ind w:left="280"/>
    </w:pPr>
    <w:rPr>
      <w:smallCaps w:val="1"/>
    </w:rPr>
  </w:style>
  <w:style w:type="character" w:styleId="il" w:customStyle="1">
    <w:name w:val="il"/>
    <w:basedOn w:val="Carpredefinitoparagrafo"/>
    <w:rsid w:val="00431F90"/>
  </w:style>
  <w:style w:type="character" w:styleId="provvnumart" w:customStyle="1">
    <w:name w:val="provv_numart"/>
    <w:basedOn w:val="Carpredefinitoparagrafo"/>
    <w:rsid w:val="00510F97"/>
  </w:style>
  <w:style w:type="character" w:styleId="provvrubrica" w:customStyle="1">
    <w:name w:val="provv_rubrica"/>
    <w:basedOn w:val="Carpredefinitoparagrafo"/>
    <w:rsid w:val="00510F97"/>
  </w:style>
  <w:style w:type="paragraph" w:styleId="provvr0" w:customStyle="1">
    <w:name w:val="provv_r0"/>
    <w:basedOn w:val="Normale"/>
    <w:rsid w:val="00510F97"/>
    <w:pPr>
      <w:spacing w:after="100" w:afterAutospacing="1" w:before="100" w:beforeAutospacing="1"/>
    </w:pPr>
    <w:rPr>
      <w:sz w:val="24"/>
      <w:szCs w:val="24"/>
    </w:rPr>
  </w:style>
  <w:style w:type="character" w:styleId="provvnumcomma" w:customStyle="1">
    <w:name w:val="provv_numcomma"/>
    <w:basedOn w:val="Carpredefinitoparagrafo"/>
    <w:rsid w:val="00510F97"/>
  </w:style>
  <w:style w:type="character" w:styleId="linkneltesto" w:customStyle="1">
    <w:name w:val="link_nel_testo"/>
    <w:basedOn w:val="Carpredefinitoparagrafo"/>
    <w:rsid w:val="00510F9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aaISBfJao9R5HwGAKXJIaDM5dQ==">CgMxLjAyDmguNjN0eTFnemE2dnc1OAByITFxbktOU05EUkRFc3c3YmpVaUdob3RzQWE5eHVsV2tXVw==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2018-03-12T11:21:00Z</dcterms:created>
  <dc:creator>Administrator</dc:creator>
</cp:coreProperties>
</file>