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Arial Narrow" w:cs="Arial Narrow" w:eastAsia="Arial Narrow" w:hAnsi="Arial Narrow"/>
          <w:b w:val="1"/>
          <w:bCs w:val="1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6"/>
          <w:szCs w:val="36"/>
          <w:highlight w:val="white"/>
          <w:rtl w:val="0"/>
        </w:rPr>
        <w:t xml:space="preserve">Documento di riprogettazione CdS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8"/>
          <w:szCs w:val="38"/>
          <w:highlight w:val="whit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0"/>
          <w:szCs w:val="30"/>
          <w:rtl w:val="0"/>
        </w:rPr>
        <w:t xml:space="preserve">-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6"/>
          <w:szCs w:val="36"/>
          <w:rtl w:val="0"/>
        </w:rPr>
        <w:t xml:space="preserve">FASE 1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center"/>
        <w:rPr>
          <w:rFonts w:ascii="Arial Narrow" w:cs="Arial Narrow" w:eastAsia="Arial Narrow" w:hAnsi="Arial Narrow"/>
          <w:b w:val="1"/>
          <w:bCs w:val="1"/>
          <w:sz w:val="26"/>
          <w:szCs w:val="2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highlight w:val="white"/>
          <w:rtl w:val="0"/>
        </w:rPr>
        <w:t xml:space="preserve">(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8"/>
          <w:szCs w:val="28"/>
          <w:rtl w:val="0"/>
        </w:rPr>
        <w:t xml:space="preserve">entro il 15 marzo t-1)</w:t>
      </w: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55"/>
        <w:gridCol w:w="6060"/>
        <w:tblGridChange w:id="0">
          <w:tblGrid>
            <w:gridCol w:w="3555"/>
            <w:gridCol w:w="6060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3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Dipartimento di riferimento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4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5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Titolo del CdS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6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7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Classe di laurea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8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9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Lingua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A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B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Altri dipartimenti coinvolti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C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u w:val="single"/>
              </w:rPr>
            </w:pPr>
            <w:bookmarkStart w:colFirst="0" w:colLast="0" w:name="_4ke96kdsmv5k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D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Eventuali Atenei in convenzione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0E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  <w:rtl w:val="0"/>
              </w:rPr>
              <w:t xml:space="preserve">[da compilare solo per CdS interateneo]  </w:t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0F">
            <w:pPr>
              <w:spacing w:after="0" w:line="259" w:lineRule="auto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Sede amministrativa del CdS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0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  <w:rtl w:val="0"/>
              </w:rPr>
              <w:t xml:space="preserve">[da compilare solo per CdS interateneo]  </w:t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Data approvazione del RRC 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2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2f3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1f3864"/>
                <w:sz w:val="24"/>
                <w:szCs w:val="24"/>
                <w:rtl w:val="0"/>
              </w:rPr>
              <w:t xml:space="preserve">Data delle ultime consultazioni con le parti interessate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14">
            <w:pPr>
              <w:spacing w:after="0" w:line="259" w:lineRule="auto"/>
              <w:rPr>
                <w:rFonts w:ascii="Arial Narrow" w:cs="Arial Narrow" w:eastAsia="Arial Narrow" w:hAnsi="Arial Narrow"/>
                <w:i w:val="1"/>
                <w:iCs w:val="1"/>
                <w:color w:val="1f386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0" w:line="230" w:lineRule="auto"/>
        <w:ind w:firstLine="273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="240" w:lineRule="auto"/>
        <w:rPr>
          <w:rFonts w:ascii="Arial Narrow" w:cs="Arial Narrow" w:eastAsia="Arial Narrow" w:hAnsi="Arial Narrow"/>
          <w:i w:val="1"/>
          <w:iCs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left" w:leader="none" w:pos="426"/>
        </w:tabs>
        <w:spacing w:after="60" w:before="0" w:line="240" w:lineRule="auto"/>
        <w:ind w:left="426" w:hanging="284"/>
        <w:jc w:val="both"/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rtl w:val="0"/>
        </w:rPr>
        <w:t xml:space="preserve">Descrizione sintetica del CdS riprogettato </w:t>
      </w:r>
    </w:p>
    <w:tbl>
      <w:tblPr>
        <w:tblStyle w:val="Table2"/>
        <w:tblW w:w="963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5"/>
        <w:tblGridChange w:id="0">
          <w:tblGrid>
            <w:gridCol w:w="9635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19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tabs>
          <w:tab w:val="left" w:leader="none" w:pos="426"/>
        </w:tabs>
        <w:spacing w:after="60" w:line="240" w:lineRule="auto"/>
        <w:ind w:left="720" w:firstLine="0"/>
        <w:jc w:val="both"/>
        <w:rPr>
          <w:rFonts w:ascii="Arial Narrow" w:cs="Arial Narrow" w:eastAsia="Arial Narrow" w:hAnsi="Arial Narrow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60" w:before="0" w:line="240" w:lineRule="auto"/>
        <w:ind w:left="425.19685039370086" w:right="0" w:hanging="283.464566929134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rtl w:val="0"/>
        </w:rPr>
        <w:t xml:space="preserve">Riferimenti puntuali al contesto nazionale e, laddove pertinente, al contesto internazionale (benchmarking)</w:t>
      </w:r>
      <w:r w:rsidDel="00000000" w:rsidR="00000000" w:rsidRPr="00000000">
        <w:rPr>
          <w:rtl w:val="0"/>
        </w:rPr>
      </w:r>
    </w:p>
    <w:tbl>
      <w:tblPr>
        <w:tblStyle w:val="Table3"/>
        <w:tblW w:w="963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5"/>
        <w:tblGridChange w:id="0">
          <w:tblGrid>
            <w:gridCol w:w="9635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1E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tabs>
          <w:tab w:val="left" w:leader="none" w:pos="426"/>
        </w:tabs>
        <w:spacing w:after="60" w:line="240" w:lineRule="auto"/>
        <w:ind w:left="0" w:firstLine="0"/>
        <w:jc w:val="both"/>
        <w:rPr>
          <w:rFonts w:ascii="Arial Narrow" w:cs="Arial Narrow" w:eastAsia="Arial Narrow" w:hAnsi="Arial Narrow"/>
          <w:i w:val="1"/>
          <w:iCs w:val="1"/>
          <w:sz w:val="24"/>
          <w:szCs w:val="24"/>
        </w:rPr>
      </w:pPr>
      <w:bookmarkStart w:colFirst="0" w:colLast="0" w:name="_v4nayfk3lug3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60" w:before="0" w:line="240" w:lineRule="auto"/>
        <w:ind w:left="425.19685039370086" w:right="0" w:hanging="283.464566929134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rtl w:val="0"/>
        </w:rPr>
        <w:t xml:space="preserve">Descrizione delle principali motivazioni alla base della riprogettazione del CdS,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 anche con riferimento alle consultazioni con le PI, ed elementi distintivi rispetto all'ordinamento vigente</w:t>
      </w:r>
    </w:p>
    <w:tbl>
      <w:tblPr>
        <w:tblStyle w:val="Table4"/>
        <w:tblW w:w="963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5"/>
        <w:tblGridChange w:id="0">
          <w:tblGrid>
            <w:gridCol w:w="9635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2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23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100" w:lineRule="auto"/>
              <w:ind w:left="360" w:firstLine="0"/>
              <w:jc w:val="both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leader="none" w:pos="426"/>
        </w:tabs>
        <w:spacing w:after="60" w:line="240" w:lineRule="auto"/>
        <w:ind w:left="720" w:firstLine="0"/>
        <w:rPr>
          <w:rFonts w:ascii="Arial Narrow" w:cs="Arial Narrow" w:eastAsia="Arial Narrow" w:hAnsi="Arial Narrow"/>
          <w:i w:val="1"/>
          <w:i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60" w:before="0" w:line="240" w:lineRule="auto"/>
        <w:ind w:left="425.19685039370086" w:right="0" w:hanging="283.464566929134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rtl w:val="0"/>
        </w:rPr>
        <w:t xml:space="preserve">Descrizione, possibilmente per punti, delle revisioni che si intende apportare all’ordinamento vigente</w:t>
      </w:r>
      <w:r w:rsidDel="00000000" w:rsidR="00000000" w:rsidRPr="00000000">
        <w:rPr>
          <w:rtl w:val="0"/>
        </w:rPr>
      </w:r>
    </w:p>
    <w:tbl>
      <w:tblPr>
        <w:tblStyle w:val="Table5"/>
        <w:tblW w:w="963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5"/>
        <w:tblGridChange w:id="0">
          <w:tblGrid>
            <w:gridCol w:w="9635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00" w:lineRule="auto"/>
              <w:ind w:left="0" w:firstLine="0"/>
              <w:jc w:val="both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60" w:before="0" w:line="240" w:lineRule="auto"/>
        <w:ind w:left="720" w:right="0" w:firstLine="0"/>
        <w:jc w:val="left"/>
        <w:rPr>
          <w:rFonts w:ascii="Arial Narrow" w:cs="Arial Narrow" w:eastAsia="Arial Narrow" w:hAnsi="Arial Narrow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60" w:before="0" w:line="240" w:lineRule="auto"/>
        <w:ind w:left="425.19685039370086" w:right="0" w:hanging="283.464566929134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24"/>
          <w:szCs w:val="24"/>
          <w:highlight w:val="white"/>
          <w:rtl w:val="0"/>
        </w:rPr>
        <w:t xml:space="preserve">Adeguatezza delle risorse per il CdS (aule, personale, etc),  in coerenza con quanto riportato nel RRC</w:t>
      </w:r>
    </w:p>
    <w:tbl>
      <w:tblPr>
        <w:tblStyle w:val="Table6"/>
        <w:tblW w:w="963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5"/>
        <w:tblGridChange w:id="0">
          <w:tblGrid>
            <w:gridCol w:w="9635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2D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ind w:left="360" w:firstLine="0"/>
              <w:rPr>
                <w:rFonts w:ascii="Arial Narrow" w:cs="Arial Narrow" w:eastAsia="Arial Narrow" w:hAnsi="Arial Narrow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before="0" w:lineRule="auto"/>
        <w:rPr>
          <w:rFonts w:ascii="Arial Narrow" w:cs="Arial Narrow" w:eastAsia="Arial Narrow" w:hAnsi="Arial Narrow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41" w:w="11911" w:orient="portrait"/>
      <w:pgMar w:bottom="1418" w:top="1700.7874015748032" w:left="1133" w:right="1138" w:header="708" w:footer="708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spacing w:after="0" w:lineRule="auto"/>
      <w:ind w:right="4"/>
      <w:jc w:val="right"/>
      <w:rPr/>
    </w:pPr>
    <w:r w:rsidDel="00000000" w:rsidR="00000000" w:rsidRPr="00000000">
      <w:rPr>
        <w:rtl w:val="0"/>
      </w:rPr>
      <w:t xml:space="preserve">PQA - ottobre 2026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spacing w:after="0" w:lineRule="auto"/>
      <w:ind w:right="4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spacing w:after="0" w:lineRule="auto"/>
      <w:ind w:right="1015"/>
      <w:rPr/>
    </w:pPr>
    <w:r w:rsidDel="00000000" w:rsidR="00000000" w:rsidRPr="00000000">
      <w:rPr/>
      <w:drawing>
        <wp:inline distB="0" distT="0" distL="0" distR="0">
          <wp:extent cx="1595793" cy="498157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5793" cy="49815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after="0" w:lineRule="auto"/>
      <w:ind w:right="1017"/>
      <w:rPr/>
    </w:pPr>
    <w:r w:rsidDel="00000000" w:rsidR="00000000" w:rsidRPr="00000000">
      <w:rPr/>
      <w:drawing>
        <wp:inline distB="0" distT="0" distL="0" distR="0">
          <wp:extent cx="1595793" cy="498157"/>
          <wp:effectExtent b="0" l="0" r="0" t="0"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5793" cy="49815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spacing w:after="0" w:lineRule="auto"/>
      <w:ind w:right="1017"/>
      <w:jc w:val="right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1400175</wp:posOffset>
          </wp:positionH>
          <wp:positionV relativeFrom="page">
            <wp:posOffset>449578</wp:posOffset>
          </wp:positionV>
          <wp:extent cx="4761230" cy="1003935"/>
          <wp:effectExtent b="0" l="0" r="0" t="0"/>
          <wp:wrapSquare wrapText="bothSides" distB="0" distT="0" distL="114300" distR="114300"/>
          <wp:docPr descr="Marchio dell'Università di Trento, composto da un sigillo e da un logotipo (o scritta) &quot;Università di Trento&quot;" id="1" name="image1.jpg"/>
          <a:graphic>
            <a:graphicData uri="http://schemas.openxmlformats.org/drawingml/2006/picture">
              <pic:pic>
                <pic:nvPicPr>
                  <pic:cNvPr descr="Marchio dell'Università di Trento, composto da un sigillo e da un logotipo (o scritta) &quot;Università di Trento&quot;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61230" cy="10039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</w:pPr>
    <w:rPr>
      <w:color w:val="4f81bd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5" w:line="268" w:lineRule="auto"/>
    </w:pPr>
    <w:rPr>
      <w:color w:val="4f81bd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2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240" w:line="36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